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164</w:t>
      </w:r>
      <w:r>
        <w:rPr>
          <w:rFonts w:hint="default" w:ascii="Times New Roman" w:hAnsi="Times New Roman" w:eastAsia="仿宋_GB2312" w:cs="Times New Roman"/>
          <w:sz w:val="32"/>
          <w:szCs w:val="32"/>
        </w:rPr>
        <w:t>号</w:t>
      </w:r>
    </w:p>
    <w:p w14:paraId="204716EA">
      <w:pPr>
        <w:rPr>
          <w:rFonts w:ascii="仿宋_GB2312" w:eastAsia="仿宋_GB2312"/>
          <w:sz w:val="32"/>
          <w:szCs w:val="32"/>
        </w:rPr>
      </w:pPr>
      <w:bookmarkStart w:id="0" w:name="_GoBack"/>
      <w:bookmarkEnd w:id="0"/>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2020-000052-53-01-008985</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关于绿电公司110kV部分西徐一线113线45-46号塔切改</w:t>
      </w:r>
      <w:r>
        <w:rPr>
          <w:rFonts w:hint="eastAsia" w:ascii="方正小标宋简体" w:hAnsi="宋体" w:eastAsia="方正小标宋简体"/>
          <w:color w:val="000000"/>
          <w:sz w:val="44"/>
          <w:lang w:eastAsia="zh-CN"/>
        </w:rPr>
        <w:t>工程</w:t>
      </w: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56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津秦铁路客运专线有限</w:t>
      </w:r>
      <w:r>
        <w:rPr>
          <w:rFonts w:hint="default" w:ascii="Times New Roman" w:hAnsi="Times New Roman" w:eastAsia="仿宋_GB2312" w:cs="Times New Roman"/>
          <w:sz w:val="32"/>
          <w:szCs w:val="32"/>
        </w:rPr>
        <w:t>公司：</w:t>
      </w:r>
    </w:p>
    <w:p w14:paraId="20B52328">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你公司呈报的《绿电公司110kV部分西徐一线113线45-46号塔切改</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default" w:ascii="Times New Roman" w:hAnsi="Times New Roman" w:eastAsia="仿宋_GB2312" w:cs="Times New Roman"/>
          <w:sz w:val="32"/>
          <w:szCs w:val="32"/>
          <w:lang w:eastAsia="zh-CN"/>
        </w:rPr>
        <w:t>的请示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联合泰泽环境科技发展有限公司</w:t>
      </w:r>
      <w:r>
        <w:rPr>
          <w:rFonts w:hint="default" w:ascii="Times New Roman" w:hAnsi="Times New Roman" w:eastAsia="仿宋_GB2312" w:cs="Times New Roman"/>
          <w:sz w:val="32"/>
          <w:szCs w:val="32"/>
          <w:lang w:val="en-US" w:eastAsia="zh-CN"/>
        </w:rPr>
        <w:t>编制的《绿电公司110kV部分西徐一线113线45-46号塔切改工程环境影</w:t>
      </w:r>
      <w:r>
        <w:rPr>
          <w:rFonts w:hint="default" w:ascii="Times New Roman" w:hAnsi="Times New Roman" w:eastAsia="仿宋_GB2312" w:cs="Times New Roman"/>
          <w:sz w:val="32"/>
          <w:szCs w:val="32"/>
        </w:rPr>
        <w:t>响报告表》</w:t>
      </w:r>
      <w:r>
        <w:rPr>
          <w:rFonts w:hint="default" w:ascii="Times New Roman" w:hAnsi="Times New Roman"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为满足津潍高速铁路施工建设需求，</w:t>
      </w:r>
      <w:r>
        <w:rPr>
          <w:rFonts w:hint="default" w:ascii="Times New Roman" w:hAnsi="Times New Roman" w:eastAsia="仿宋_GB2312" w:cs="Times New Roman"/>
          <w:sz w:val="32"/>
          <w:szCs w:val="32"/>
        </w:rPr>
        <w:t>你公司拟在</w:t>
      </w:r>
      <w:r>
        <w:rPr>
          <w:rFonts w:hint="default" w:ascii="Times New Roman" w:hAnsi="Times New Roman" w:eastAsia="仿宋_GB2312" w:cs="Times New Roman"/>
          <w:sz w:val="32"/>
          <w:szCs w:val="32"/>
          <w:lang w:val="en-US" w:eastAsia="zh-CN"/>
        </w:rPr>
        <w:t>滨海新区太平镇开</w:t>
      </w:r>
      <w:r>
        <w:rPr>
          <w:rFonts w:hint="default" w:ascii="Times New Roman" w:hAnsi="Times New Roman" w:eastAsia="仿宋_GB2312" w:cs="Times New Roman"/>
          <w:bCs/>
          <w:sz w:val="32"/>
          <w:szCs w:val="32"/>
          <w:lang w:eastAsia="zh-CN"/>
        </w:rPr>
        <w:t>展绿电公司110kV部分西徐一线113线45-46号塔切改工程</w:t>
      </w:r>
      <w:r>
        <w:rPr>
          <w:rFonts w:hint="default" w:ascii="Times New Roman" w:hAnsi="Times New Roman" w:eastAsia="仿宋_GB2312" w:cs="Times New Roman"/>
          <w:sz w:val="32"/>
          <w:szCs w:val="32"/>
          <w:lang w:val="en" w:eastAsia="zh-CN"/>
        </w:rPr>
        <w:t>（以下简称“工程”）。</w:t>
      </w:r>
      <w:r>
        <w:rPr>
          <w:rFonts w:hint="default" w:ascii="Times New Roman" w:hAnsi="Times New Roman" w:eastAsia="仿宋_GB2312" w:cs="Times New Roman"/>
          <w:sz w:val="32"/>
          <w:szCs w:val="32"/>
          <w:lang w:val="en-US" w:eastAsia="zh-CN"/>
        </w:rPr>
        <w:t>工程主要内容包括拆除现状</w:t>
      </w:r>
      <w:r>
        <w:rPr>
          <w:rFonts w:hint="default" w:ascii="Times New Roman" w:hAnsi="Times New Roman" w:eastAsia="仿宋_GB2312" w:cs="Times New Roman"/>
          <w:bCs/>
          <w:sz w:val="32"/>
          <w:szCs w:val="32"/>
          <w:lang w:eastAsia="zh-CN"/>
        </w:rPr>
        <w:t>西徐一线113线45号塔至省界间</w:t>
      </w:r>
      <w:r>
        <w:rPr>
          <w:rFonts w:hint="default" w:ascii="Times New Roman" w:hAnsi="Times New Roman" w:eastAsia="仿宋_GB2312" w:cs="Times New Roman"/>
          <w:sz w:val="32"/>
          <w:szCs w:val="32"/>
          <w:lang w:val="en-US" w:eastAsia="zh-CN"/>
        </w:rPr>
        <w:t>路径长度为0.19千米的110kV单回</w:t>
      </w:r>
      <w:r>
        <w:rPr>
          <w:rFonts w:hint="default" w:ascii="Times New Roman" w:hAnsi="Times New Roman" w:eastAsia="仿宋_GB2312" w:cs="Times New Roman"/>
          <w:bCs/>
          <w:sz w:val="32"/>
          <w:szCs w:val="32"/>
          <w:lang w:eastAsia="zh-CN"/>
        </w:rPr>
        <w:t>架空线路及</w:t>
      </w:r>
      <w:r>
        <w:rPr>
          <w:rFonts w:hint="default" w:ascii="Times New Roman" w:hAnsi="Times New Roman" w:eastAsia="仿宋_GB2312" w:cs="Times New Roman"/>
          <w:bCs/>
          <w:sz w:val="32"/>
          <w:szCs w:val="32"/>
          <w:lang w:val="en-US" w:eastAsia="zh-CN"/>
        </w:rPr>
        <w:t>现状</w:t>
      </w:r>
      <w:r>
        <w:rPr>
          <w:rFonts w:hint="default" w:ascii="Times New Roman" w:hAnsi="Times New Roman" w:eastAsia="仿宋_GB2312" w:cs="Times New Roman"/>
          <w:bCs/>
          <w:sz w:val="32"/>
          <w:szCs w:val="32"/>
          <w:lang w:eastAsia="zh-CN"/>
        </w:rPr>
        <w:t>45号塔</w:t>
      </w:r>
      <w:r>
        <w:rPr>
          <w:rFonts w:hint="default" w:ascii="Times New Roman" w:hAnsi="Times New Roman" w:eastAsia="仿宋_GB2312" w:cs="Times New Roman"/>
          <w:bCs/>
          <w:sz w:val="32"/>
          <w:szCs w:val="32"/>
          <w:lang w:val="en-US" w:eastAsia="zh-CN"/>
        </w:rPr>
        <w:t>；新建</w:t>
      </w:r>
      <w:r>
        <w:rPr>
          <w:rFonts w:hint="default" w:ascii="Times New Roman" w:hAnsi="Times New Roman" w:eastAsia="仿宋_GB2312" w:cs="Times New Roman"/>
          <w:bCs/>
          <w:sz w:val="32"/>
          <w:szCs w:val="32"/>
          <w:lang w:eastAsia="zh-CN"/>
        </w:rPr>
        <w:t>路径总长为</w:t>
      </w:r>
      <w:r>
        <w:rPr>
          <w:rFonts w:hint="default" w:ascii="Times New Roman" w:hAnsi="Times New Roman" w:eastAsia="仿宋_GB2312" w:cs="Times New Roman"/>
          <w:bCs/>
          <w:sz w:val="32"/>
          <w:szCs w:val="32"/>
          <w:lang w:val="en-US" w:eastAsia="zh-CN"/>
        </w:rPr>
        <w:t>0.177千米的</w:t>
      </w:r>
      <w:r>
        <w:rPr>
          <w:rFonts w:hint="default" w:ascii="Times New Roman" w:hAnsi="Times New Roman" w:eastAsia="仿宋_GB2312" w:cs="Times New Roman"/>
          <w:sz w:val="32"/>
          <w:szCs w:val="32"/>
          <w:lang w:val="en-US" w:eastAsia="zh-CN"/>
        </w:rPr>
        <w:t>110kV单回</w:t>
      </w:r>
      <w:r>
        <w:rPr>
          <w:rFonts w:hint="default" w:ascii="Times New Roman" w:hAnsi="Times New Roman" w:eastAsia="仿宋_GB2312" w:cs="Times New Roman"/>
          <w:bCs/>
          <w:sz w:val="32"/>
          <w:szCs w:val="32"/>
          <w:lang w:eastAsia="zh-CN"/>
        </w:rPr>
        <w:t>架空线路</w:t>
      </w:r>
      <w:r>
        <w:rPr>
          <w:rFonts w:hint="default" w:ascii="Times New Roman" w:hAnsi="Times New Roman" w:eastAsia="仿宋_GB2312" w:cs="Times New Roman"/>
          <w:bCs/>
          <w:sz w:val="32"/>
          <w:szCs w:val="32"/>
          <w:lang w:val="en-US" w:eastAsia="zh-CN"/>
        </w:rPr>
        <w:t>，新建钢管塔2基等。</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bCs/>
          <w:sz w:val="32"/>
          <w:szCs w:val="32"/>
        </w:rPr>
        <w:t>总投资为</w:t>
      </w:r>
      <w:r>
        <w:rPr>
          <w:rFonts w:hint="default" w:ascii="Times New Roman" w:hAnsi="Times New Roman" w:eastAsia="仿宋_GB2312" w:cs="Times New Roman"/>
          <w:bCs/>
          <w:sz w:val="32"/>
          <w:szCs w:val="32"/>
          <w:lang w:val="en-US" w:eastAsia="zh-CN"/>
        </w:rPr>
        <w:t>923</w:t>
      </w:r>
      <w:r>
        <w:rPr>
          <w:rFonts w:hint="default" w:ascii="Times New Roman" w:hAnsi="Times New Roman" w:eastAsia="仿宋_GB2312" w:cs="Times New Roman"/>
          <w:bCs/>
          <w:sz w:val="32"/>
          <w:szCs w:val="32"/>
        </w:rPr>
        <w:t>万元，环保投资</w:t>
      </w:r>
      <w:r>
        <w:rPr>
          <w:rFonts w:hint="default" w:ascii="Times New Roman" w:hAnsi="Times New Roman" w:eastAsia="仿宋_GB2312" w:cs="Times New Roman"/>
          <w:bCs/>
          <w:sz w:val="32"/>
          <w:szCs w:val="32"/>
          <w:lang w:val="en-US" w:eastAsia="zh-CN"/>
        </w:rPr>
        <w:t>92</w:t>
      </w:r>
      <w:r>
        <w:rPr>
          <w:rFonts w:hint="default" w:ascii="Times New Roman" w:hAnsi="Times New Roman" w:eastAsia="仿宋_GB2312" w:cs="Times New Roman"/>
          <w:bCs/>
          <w:sz w:val="32"/>
          <w:szCs w:val="32"/>
        </w:rPr>
        <w:t>万元，约占总投资的</w:t>
      </w:r>
      <w:r>
        <w:rPr>
          <w:rFonts w:hint="default" w:ascii="Times New Roman" w:hAnsi="Times New Roman" w:eastAsia="仿宋_GB2312" w:cs="Times New Roman"/>
          <w:bCs/>
          <w:sz w:val="32"/>
          <w:szCs w:val="32"/>
          <w:lang w:val="en-US" w:eastAsia="zh-CN"/>
        </w:rPr>
        <w:t>9.97</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日，我局将该</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sz w:val="32"/>
          <w:szCs w:val="32"/>
          <w:lang w:eastAsia="zh-CN"/>
        </w:rPr>
        <w:t>环评的</w:t>
      </w:r>
      <w:r>
        <w:rPr>
          <w:rFonts w:hint="default" w:ascii="Times New Roman" w:hAnsi="Times New Roman" w:eastAsia="仿宋_GB2312" w:cs="Times New Roman"/>
          <w:sz w:val="32"/>
          <w:szCs w:val="32"/>
        </w:rPr>
        <w:t>受理情况进行</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bCs/>
          <w:color w:val="auto"/>
          <w:sz w:val="32"/>
          <w:szCs w:val="32"/>
          <w:highlight w:val="none"/>
          <w:lang w:val="en-US" w:eastAsia="zh-CN"/>
        </w:rPr>
        <w:t>月21日至5月27日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sz w:val="32"/>
          <w:szCs w:val="32"/>
          <w:lang w:eastAsia="zh-CN"/>
        </w:rPr>
        <w:t>环评的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val="en-US" w:eastAsia="zh-CN"/>
        </w:rPr>
        <w:t>该</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752D52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1.施工期间应严格执行国家相关环保法律法规和落实环评报告中提出的污染防范措施：做到合法施工，文明生产，减少扬尘污染；施工</w:t>
      </w:r>
      <w:r>
        <w:rPr>
          <w:rFonts w:hint="default" w:ascii="Times New Roman" w:hAnsi="Times New Roman" w:eastAsia="仿宋_GB2312" w:cs="Times New Roman"/>
          <w:sz w:val="32"/>
          <w:szCs w:val="32"/>
          <w:lang w:eastAsia="zh-CN"/>
        </w:rPr>
        <w:t>产生的</w:t>
      </w:r>
      <w:r>
        <w:rPr>
          <w:rFonts w:hint="default" w:ascii="Times New Roman" w:hAnsi="Times New Roman" w:eastAsia="仿宋_GB2312" w:cs="Times New Roman"/>
          <w:sz w:val="32"/>
          <w:szCs w:val="32"/>
        </w:rPr>
        <w:t>车辆</w:t>
      </w:r>
      <w:r>
        <w:rPr>
          <w:rFonts w:hint="default" w:ascii="Times New Roman" w:hAnsi="Times New Roman"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default" w:ascii="Times New Roman" w:hAnsi="Times New Roman" w:eastAsia="仿宋_GB2312" w:cs="Times New Roman"/>
          <w:sz w:val="32"/>
          <w:szCs w:val="32"/>
          <w:lang w:val="en-US" w:eastAsia="zh-CN"/>
        </w:rPr>
        <w:t>等经沉淀后用于施工现场洒水抑尘；拆除的废旧导线及塔材委托物资回收部门回收处置；弃土及废弃泥浆运至指定地点进行妥善处置，</w:t>
      </w:r>
      <w:r>
        <w:rPr>
          <w:rFonts w:hint="default" w:ascii="Times New Roman" w:hAnsi="Times New Roman" w:eastAsia="仿宋_GB2312" w:cs="Times New Roman"/>
          <w:sz w:val="32"/>
          <w:szCs w:val="32"/>
        </w:rPr>
        <w:t>施工场地</w:t>
      </w:r>
      <w:r>
        <w:rPr>
          <w:rFonts w:hint="default" w:ascii="Times New Roman" w:hAnsi="Times New Roman" w:eastAsia="仿宋_GB2312" w:cs="Times New Roman"/>
          <w:sz w:val="32"/>
          <w:szCs w:val="32"/>
          <w:lang w:eastAsia="zh-CN"/>
        </w:rPr>
        <w:t>生活</w:t>
      </w:r>
      <w:r>
        <w:rPr>
          <w:rFonts w:hint="default" w:ascii="Times New Roman" w:hAnsi="Times New Roman" w:eastAsia="仿宋_GB2312" w:cs="Times New Roman"/>
          <w:sz w:val="32"/>
          <w:szCs w:val="32"/>
        </w:rPr>
        <w:t>垃圾应及时清运；</w:t>
      </w:r>
      <w:r>
        <w:rPr>
          <w:rFonts w:hint="default" w:ascii="Times New Roman" w:hAnsi="Times New Roman" w:eastAsia="仿宋_GB2312" w:cs="Times New Roman"/>
          <w:sz w:val="32"/>
          <w:szCs w:val="32"/>
          <w:lang w:eastAsia="zh-CN"/>
        </w:rPr>
        <w:t>严禁将施工废水及固体废物排入周边水体；</w:t>
      </w:r>
      <w:r>
        <w:rPr>
          <w:rFonts w:hint="default" w:ascii="Times New Roman" w:hAnsi="Times New Roman" w:eastAsia="仿宋_GB2312" w:cs="Times New Roman"/>
          <w:sz w:val="32"/>
          <w:szCs w:val="32"/>
        </w:rPr>
        <w:t>合理安排施工</w:t>
      </w:r>
      <w:r>
        <w:rPr>
          <w:rFonts w:hint="default" w:ascii="Times New Roman" w:hAnsi="Times New Roman" w:eastAsia="仿宋_GB2312" w:cs="Times New Roman"/>
          <w:sz w:val="32"/>
          <w:szCs w:val="32"/>
          <w:lang w:eastAsia="zh-CN"/>
        </w:rPr>
        <w:t>时序</w:t>
      </w:r>
      <w:r>
        <w:rPr>
          <w:rFonts w:hint="default" w:ascii="Times New Roman" w:hAnsi="Times New Roman" w:eastAsia="仿宋_GB2312" w:cs="Times New Roman"/>
          <w:sz w:val="32"/>
          <w:szCs w:val="32"/>
        </w:rPr>
        <w:t>和施工区域，加强对高噪声机械的管理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采取有效的隔声、降噪及减振措施。</w:t>
      </w:r>
    </w:p>
    <w:p w14:paraId="4EEEBA8D">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施工过程中要采取全面的生态保护和水土保持措施；</w:t>
      </w:r>
      <w:r>
        <w:rPr>
          <w:rFonts w:hint="default" w:ascii="Times New Roman" w:hAnsi="Times New Roman" w:eastAsia="仿宋_GB2312" w:cs="Times New Roman"/>
          <w:sz w:val="32"/>
          <w:szCs w:val="32"/>
          <w:lang w:eastAsia="zh-CN"/>
        </w:rPr>
        <w:t>严格控制临时用地边界，对沧浪渠进行合理避让，并按要求及时做好临时用地的生态恢复</w:t>
      </w:r>
      <w:r>
        <w:rPr>
          <w:rFonts w:hint="default"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3.严格落实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若</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default" w:ascii="Times New Roman" w:hAnsi="Times New Roman"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default" w:ascii="Times New Roman" w:hAnsi="Times New Roman"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14:paraId="419ED544">
      <w:pPr>
        <w:pStyle w:val="11"/>
        <w:keepNext w:val="0"/>
        <w:keepLines w:val="0"/>
        <w:pageBreakBefore w:val="0"/>
        <w:widowControl w:val="0"/>
        <w:kinsoku/>
        <w:wordWrap/>
        <w:overflowPunct/>
        <w:topLinePunct w:val="0"/>
        <w:autoSpaceDE/>
        <w:autoSpaceDN/>
        <w:bidi w:val="0"/>
        <w:snapToGrid/>
        <w:spacing w:line="560" w:lineRule="exact"/>
        <w:ind w:firstLine="662" w:firstLineChars="207"/>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default" w:ascii="Times New Roman" w:hAnsi="Times New Roman" w:eastAsia="仿宋_GB2312" w:cs="Times New Roman"/>
          <w:sz w:val="32"/>
          <w:szCs w:val="32"/>
          <w:lang w:eastAsia="zh-CN"/>
        </w:rPr>
        <w:t>。</w:t>
      </w:r>
    </w:p>
    <w:p w14:paraId="0269F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06A2DBEF">
      <w:pPr>
        <w:rPr>
          <w:rFonts w:hint="default"/>
        </w:rPr>
      </w:pPr>
    </w:p>
    <w:p w14:paraId="6A18A1E4">
      <w:pPr>
        <w:rPr>
          <w:rFonts w:hint="default"/>
        </w:rPr>
      </w:pPr>
    </w:p>
    <w:p w14:paraId="3E6B6EAC">
      <w:pPr>
        <w:rPr>
          <w:rFonts w:hint="default"/>
        </w:rPr>
      </w:pPr>
    </w:p>
    <w:p w14:paraId="61A33DB5">
      <w:pPr>
        <w:rPr>
          <w:rFonts w:hint="default"/>
        </w:rPr>
      </w:pPr>
    </w:p>
    <w:p w14:paraId="013942AF">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2025年5月28日  </w:t>
      </w:r>
    </w:p>
    <w:p w14:paraId="3FDE3D8F">
      <w:pPr>
        <w:wordWrap w:val="0"/>
        <w:ind w:firstLine="5120" w:firstLineChars="1600"/>
        <w:jc w:val="both"/>
        <w:rPr>
          <w:rFonts w:hint="eastAsia" w:eastAsia="仿宋_GB2312"/>
          <w:sz w:val="32"/>
          <w:lang w:val="en-US" w:eastAsia="zh-CN"/>
        </w:rPr>
      </w:pPr>
      <w:r>
        <w:rPr>
          <w:rFonts w:hint="eastAsia" w:eastAsia="仿宋_GB2312"/>
          <w:sz w:val="32"/>
          <w:lang w:val="en-US" w:eastAsia="zh-CN"/>
        </w:rPr>
        <w:t xml:space="preserve"> </w:t>
      </w:r>
    </w:p>
    <w:p w14:paraId="626B8D6E">
      <w:pPr>
        <w:wordWrap w:val="0"/>
        <w:ind w:firstLine="5120" w:firstLineChars="1600"/>
        <w:jc w:val="both"/>
        <w:rPr>
          <w:rFonts w:hint="eastAsia" w:eastAsia="仿宋_GB2312"/>
          <w:sz w:val="32"/>
          <w:lang w:val="en-US" w:eastAsia="zh-CN"/>
        </w:rPr>
      </w:pPr>
    </w:p>
    <w:p w14:paraId="1EB4577A">
      <w:pPr>
        <w:wordWrap w:val="0"/>
        <w:jc w:val="both"/>
        <w:rPr>
          <w:rFonts w:hint="eastAsia" w:eastAsia="仿宋_GB2312"/>
          <w:sz w:val="32"/>
          <w:lang w:val="en-US" w:eastAsia="zh-CN"/>
        </w:rPr>
      </w:pPr>
    </w:p>
    <w:p w14:paraId="1FF39BBB">
      <w:pPr>
        <w:wordWrap w:val="0"/>
        <w:jc w:val="both"/>
        <w:rPr>
          <w:rFonts w:hint="eastAsia" w:eastAsia="仿宋_GB2312"/>
          <w:sz w:val="32"/>
          <w:lang w:val="en-US" w:eastAsia="zh-CN"/>
        </w:rPr>
      </w:pPr>
    </w:p>
    <w:p w14:paraId="48163D40">
      <w:pPr>
        <w:wordWrap w:val="0"/>
        <w:jc w:val="both"/>
        <w:rPr>
          <w:rFonts w:hint="eastAsia" w:eastAsia="仿宋_GB2312"/>
          <w:sz w:val="32"/>
          <w:lang w:val="en-US" w:eastAsia="zh-CN"/>
        </w:rPr>
      </w:pPr>
    </w:p>
    <w:p w14:paraId="7A598F9F">
      <w:pPr>
        <w:wordWrap w:val="0"/>
        <w:jc w:val="both"/>
        <w:rPr>
          <w:rFonts w:hint="eastAsia" w:eastAsia="仿宋_GB2312"/>
          <w:sz w:val="32"/>
          <w:lang w:val="en-US" w:eastAsia="zh-CN"/>
        </w:rPr>
      </w:pP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28</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3F2F"/>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1D2710"/>
    <w:rsid w:val="02691984"/>
    <w:rsid w:val="03550BFE"/>
    <w:rsid w:val="040E2881"/>
    <w:rsid w:val="043354D0"/>
    <w:rsid w:val="05B64EE1"/>
    <w:rsid w:val="05BE0E49"/>
    <w:rsid w:val="077C3086"/>
    <w:rsid w:val="07CF6683"/>
    <w:rsid w:val="08FF1D4E"/>
    <w:rsid w:val="09C20CD4"/>
    <w:rsid w:val="0A5573E3"/>
    <w:rsid w:val="0A7C212E"/>
    <w:rsid w:val="0AC0235E"/>
    <w:rsid w:val="0AFE0A0E"/>
    <w:rsid w:val="0B6D14B7"/>
    <w:rsid w:val="0CE942B7"/>
    <w:rsid w:val="0D4545B5"/>
    <w:rsid w:val="0D5F3A7D"/>
    <w:rsid w:val="0DA11C36"/>
    <w:rsid w:val="0EF34C60"/>
    <w:rsid w:val="0FBD0C1A"/>
    <w:rsid w:val="11E572EB"/>
    <w:rsid w:val="135C7C58"/>
    <w:rsid w:val="14357918"/>
    <w:rsid w:val="161C585F"/>
    <w:rsid w:val="162E250C"/>
    <w:rsid w:val="171917D0"/>
    <w:rsid w:val="171A2A55"/>
    <w:rsid w:val="179C380B"/>
    <w:rsid w:val="18326D5D"/>
    <w:rsid w:val="18B352B0"/>
    <w:rsid w:val="195535DF"/>
    <w:rsid w:val="19BD63E6"/>
    <w:rsid w:val="19CB339C"/>
    <w:rsid w:val="1A814C3F"/>
    <w:rsid w:val="1B53571D"/>
    <w:rsid w:val="1B6A0B90"/>
    <w:rsid w:val="1E8F40C9"/>
    <w:rsid w:val="1E9437AE"/>
    <w:rsid w:val="1F2A662A"/>
    <w:rsid w:val="20836690"/>
    <w:rsid w:val="20E406FC"/>
    <w:rsid w:val="20EB1A8B"/>
    <w:rsid w:val="2156336B"/>
    <w:rsid w:val="21C3288F"/>
    <w:rsid w:val="22610E50"/>
    <w:rsid w:val="22A21F73"/>
    <w:rsid w:val="22AF5EBF"/>
    <w:rsid w:val="233667EF"/>
    <w:rsid w:val="265E70F3"/>
    <w:rsid w:val="26FA244B"/>
    <w:rsid w:val="27E736B9"/>
    <w:rsid w:val="280265C2"/>
    <w:rsid w:val="284321AC"/>
    <w:rsid w:val="286345FC"/>
    <w:rsid w:val="28B735F1"/>
    <w:rsid w:val="28CC03F4"/>
    <w:rsid w:val="2AE8703B"/>
    <w:rsid w:val="2B3B7D75"/>
    <w:rsid w:val="2C171AB1"/>
    <w:rsid w:val="2CD656D8"/>
    <w:rsid w:val="2D5A2BCE"/>
    <w:rsid w:val="2D9D72F7"/>
    <w:rsid w:val="2E2E51CF"/>
    <w:rsid w:val="2F44136D"/>
    <w:rsid w:val="2FEF2C1A"/>
    <w:rsid w:val="30241BDC"/>
    <w:rsid w:val="30262E18"/>
    <w:rsid w:val="316A2E22"/>
    <w:rsid w:val="31AD4B3A"/>
    <w:rsid w:val="32622092"/>
    <w:rsid w:val="32CE4FCF"/>
    <w:rsid w:val="33630C98"/>
    <w:rsid w:val="33633703"/>
    <w:rsid w:val="33CA638A"/>
    <w:rsid w:val="33FC1F5A"/>
    <w:rsid w:val="347722F2"/>
    <w:rsid w:val="347F2CE0"/>
    <w:rsid w:val="35146CB7"/>
    <w:rsid w:val="35533D0B"/>
    <w:rsid w:val="357D7D64"/>
    <w:rsid w:val="35DF103A"/>
    <w:rsid w:val="367E6AA5"/>
    <w:rsid w:val="36B266B8"/>
    <w:rsid w:val="36C51F7A"/>
    <w:rsid w:val="36E20658"/>
    <w:rsid w:val="374B4BD9"/>
    <w:rsid w:val="375F19FD"/>
    <w:rsid w:val="37BF32B3"/>
    <w:rsid w:val="37CD1A92"/>
    <w:rsid w:val="37EB048C"/>
    <w:rsid w:val="385C19AE"/>
    <w:rsid w:val="38B84141"/>
    <w:rsid w:val="38E52E0C"/>
    <w:rsid w:val="39044937"/>
    <w:rsid w:val="3982447C"/>
    <w:rsid w:val="399D5FE8"/>
    <w:rsid w:val="3A735B21"/>
    <w:rsid w:val="3B0D5BF6"/>
    <w:rsid w:val="3B660234"/>
    <w:rsid w:val="3D2E17ED"/>
    <w:rsid w:val="3E015AA4"/>
    <w:rsid w:val="3E730BBA"/>
    <w:rsid w:val="3ED5EC67"/>
    <w:rsid w:val="3ED66B5C"/>
    <w:rsid w:val="3EFF249B"/>
    <w:rsid w:val="3F9A2934"/>
    <w:rsid w:val="3FC55010"/>
    <w:rsid w:val="3FD14EC6"/>
    <w:rsid w:val="40A9471F"/>
    <w:rsid w:val="41116DDD"/>
    <w:rsid w:val="42382433"/>
    <w:rsid w:val="424468A0"/>
    <w:rsid w:val="445A69E2"/>
    <w:rsid w:val="44811733"/>
    <w:rsid w:val="44A333BF"/>
    <w:rsid w:val="44FB2731"/>
    <w:rsid w:val="45915881"/>
    <w:rsid w:val="45D27CD9"/>
    <w:rsid w:val="46150D0A"/>
    <w:rsid w:val="46534CE5"/>
    <w:rsid w:val="46BF2397"/>
    <w:rsid w:val="47693F8F"/>
    <w:rsid w:val="47E250E6"/>
    <w:rsid w:val="48314946"/>
    <w:rsid w:val="4848025D"/>
    <w:rsid w:val="4A0550BC"/>
    <w:rsid w:val="4AE43C50"/>
    <w:rsid w:val="4B106CD2"/>
    <w:rsid w:val="4B314936"/>
    <w:rsid w:val="4BE8259F"/>
    <w:rsid w:val="4C0F5C17"/>
    <w:rsid w:val="4CDE49E2"/>
    <w:rsid w:val="4D005CA5"/>
    <w:rsid w:val="4D2158B2"/>
    <w:rsid w:val="4D752558"/>
    <w:rsid w:val="4D855597"/>
    <w:rsid w:val="4DFFF697"/>
    <w:rsid w:val="4E3F66C2"/>
    <w:rsid w:val="4EC837AE"/>
    <w:rsid w:val="50303EE1"/>
    <w:rsid w:val="52683711"/>
    <w:rsid w:val="53ED7747"/>
    <w:rsid w:val="54332825"/>
    <w:rsid w:val="55C20EA5"/>
    <w:rsid w:val="573945F7"/>
    <w:rsid w:val="585135BE"/>
    <w:rsid w:val="58532BEB"/>
    <w:rsid w:val="58704048"/>
    <w:rsid w:val="59465D4C"/>
    <w:rsid w:val="59EC4DD6"/>
    <w:rsid w:val="59F83A4A"/>
    <w:rsid w:val="5ABC54F2"/>
    <w:rsid w:val="5AC3177F"/>
    <w:rsid w:val="5B4D6D7F"/>
    <w:rsid w:val="5BC2024E"/>
    <w:rsid w:val="5CA226B5"/>
    <w:rsid w:val="5D0F3DCC"/>
    <w:rsid w:val="5E09355C"/>
    <w:rsid w:val="5E0E22C9"/>
    <w:rsid w:val="5E257683"/>
    <w:rsid w:val="5E604728"/>
    <w:rsid w:val="5F0E3CB8"/>
    <w:rsid w:val="60885CA7"/>
    <w:rsid w:val="60C42FC6"/>
    <w:rsid w:val="61C254B7"/>
    <w:rsid w:val="61F10051"/>
    <w:rsid w:val="61FA1823"/>
    <w:rsid w:val="62301E3C"/>
    <w:rsid w:val="628A6975"/>
    <w:rsid w:val="628E7BBF"/>
    <w:rsid w:val="62922D24"/>
    <w:rsid w:val="640F6E0B"/>
    <w:rsid w:val="646802C9"/>
    <w:rsid w:val="651D7306"/>
    <w:rsid w:val="65EF76D2"/>
    <w:rsid w:val="662611AC"/>
    <w:rsid w:val="67526E00"/>
    <w:rsid w:val="675F70AE"/>
    <w:rsid w:val="69131D04"/>
    <w:rsid w:val="6A0E5CCF"/>
    <w:rsid w:val="6A1D01E4"/>
    <w:rsid w:val="6AD62431"/>
    <w:rsid w:val="6B2313EE"/>
    <w:rsid w:val="6B720AE3"/>
    <w:rsid w:val="6E0A324A"/>
    <w:rsid w:val="6E4D6C01"/>
    <w:rsid w:val="6F525944"/>
    <w:rsid w:val="6F765C07"/>
    <w:rsid w:val="6FB645DF"/>
    <w:rsid w:val="6FCA008A"/>
    <w:rsid w:val="7013344B"/>
    <w:rsid w:val="715926C4"/>
    <w:rsid w:val="718F062F"/>
    <w:rsid w:val="71DE7C18"/>
    <w:rsid w:val="71E03B95"/>
    <w:rsid w:val="726B4B11"/>
    <w:rsid w:val="727218EC"/>
    <w:rsid w:val="72DD6326"/>
    <w:rsid w:val="744A736E"/>
    <w:rsid w:val="7605103D"/>
    <w:rsid w:val="76AF4C49"/>
    <w:rsid w:val="773C481C"/>
    <w:rsid w:val="78C37D6C"/>
    <w:rsid w:val="791B1FC3"/>
    <w:rsid w:val="79BF05E4"/>
    <w:rsid w:val="79D7682F"/>
    <w:rsid w:val="7CB00608"/>
    <w:rsid w:val="7CC077EE"/>
    <w:rsid w:val="7CDB6472"/>
    <w:rsid w:val="7D247CD4"/>
    <w:rsid w:val="7DFA21C4"/>
    <w:rsid w:val="7E1D2048"/>
    <w:rsid w:val="7E2D1F10"/>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1215</Characters>
  <Lines>1</Lines>
  <Paragraphs>1</Paragraphs>
  <TotalTime>0</TotalTime>
  <ScaleCrop>false</ScaleCrop>
  <LinksUpToDate>false</LinksUpToDate>
  <CharactersWithSpaces>1266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2025-05-28T01:56:00Z</cp:lastPrinted>
  <dcterms:modified xsi:type="dcterms:W3CDTF">2025-05-30T02:44:38Z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537C78E9A9AB4054AB2335E3DDAAF6BD_13</vt:lpwstr>
  </property>
  <property fmtid="{D5CDD505-2E9C-101B-9397-08002B2CF9AE}" pid="4" name="KSOTemplateDocerSaveRecord">
    <vt:lpwstr>eyJoZGlkIjoiODViY2JkMjU3NGYzZTEwMzZmMGFkZWViYmNkYWU3NDIiLCJ1c2VySWQiOiI2MjA1MTgzNDgifQ==</vt:lpwstr>
  </property>
</Properties>
</file>