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A5" w:rsidRDefault="00FE06F5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7A3CA5" w:rsidRDefault="007A3CA5">
      <w:pPr>
        <w:adjustRightInd w:val="0"/>
        <w:snapToGrid w:val="0"/>
        <w:rPr>
          <w:sz w:val="28"/>
          <w:szCs w:val="28"/>
        </w:rPr>
      </w:pPr>
    </w:p>
    <w:p w:rsidR="007A3CA5" w:rsidRDefault="00FE06F5">
      <w:pPr>
        <w:adjustRightInd w:val="0"/>
        <w:snapToGrid w:val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天津市滨海新区人民政府政务服务办公室微信公众号</w:t>
      </w:r>
    </w:p>
    <w:p w:rsidR="007A3CA5" w:rsidRDefault="00FE06F5">
      <w:pPr>
        <w:adjustRightInd w:val="0"/>
        <w:snapToGrid w:val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运维服务费用清单</w:t>
      </w:r>
    </w:p>
    <w:p w:rsidR="007A3CA5" w:rsidRDefault="007A3CA5">
      <w:pPr>
        <w:adjustRightInd w:val="0"/>
        <w:snapToGrid w:val="0"/>
        <w:jc w:val="center"/>
        <w:rPr>
          <w:b/>
          <w:bCs/>
          <w:sz w:val="28"/>
          <w:szCs w:val="28"/>
        </w:rPr>
      </w:pPr>
    </w:p>
    <w:tbl>
      <w:tblPr>
        <w:tblW w:w="9165" w:type="dxa"/>
        <w:tblInd w:w="93" w:type="dxa"/>
        <w:tblLook w:val="04A0"/>
      </w:tblPr>
      <w:tblGrid>
        <w:gridCol w:w="801"/>
        <w:gridCol w:w="1005"/>
        <w:gridCol w:w="3375"/>
        <w:gridCol w:w="990"/>
        <w:gridCol w:w="834"/>
        <w:gridCol w:w="1080"/>
        <w:gridCol w:w="1080"/>
      </w:tblGrid>
      <w:tr w:rsidR="007A3CA5">
        <w:trPr>
          <w:trHeight w:val="375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主要项目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工作明细</w:t>
            </w:r>
          </w:p>
        </w:tc>
        <w:tc>
          <w:tcPr>
            <w:tcW w:w="3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费用（元）</w:t>
            </w:r>
          </w:p>
        </w:tc>
      </w:tr>
      <w:tr w:rsidR="007A3CA5">
        <w:trPr>
          <w:trHeight w:val="330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3CA5" w:rsidRDefault="007A3CA5">
            <w:pPr>
              <w:adjustRightInd w:val="0"/>
              <w:snapToGrid w:val="0"/>
              <w:jc w:val="center"/>
              <w:rPr>
                <w:rFonts w:ascii="华文仿宋" w:hAnsi="华文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3CA5" w:rsidRDefault="007A3CA5">
            <w:pPr>
              <w:adjustRightInd w:val="0"/>
              <w:snapToGrid w:val="0"/>
              <w:jc w:val="center"/>
              <w:rPr>
                <w:rFonts w:ascii="华文仿宋" w:hAnsi="华文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3CA5" w:rsidRDefault="007A3CA5">
            <w:pPr>
              <w:adjustRightInd w:val="0"/>
              <w:snapToGrid w:val="0"/>
              <w:jc w:val="center"/>
              <w:rPr>
                <w:rFonts w:ascii="华文仿宋" w:hAnsi="华文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数量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单价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小计</w:t>
            </w:r>
          </w:p>
        </w:tc>
      </w:tr>
      <w:tr w:rsidR="007A3CA5">
        <w:trPr>
          <w:trHeight w:val="165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功能模块运维更新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微信平台</w:t>
            </w: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功能模块日常运营维护、更新，运用前沿的技术架构和开发模式，确保平台具备高度的稳定性、扩展性和安全性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16500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16500</w:t>
            </w:r>
          </w:p>
        </w:tc>
      </w:tr>
      <w:tr w:rsidR="007A3CA5">
        <w:trPr>
          <w:trHeight w:val="192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技术支持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微信后台技术运营维护，实施全面且专业的测试流程，涵盖功能完整性测试、兼容性测试；通过自动化和手动测试相结合的方式，保障平台功能的可靠运行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18000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18000</w:t>
            </w:r>
          </w:p>
        </w:tc>
      </w:tr>
      <w:tr w:rsidR="007A3CA5">
        <w:trPr>
          <w:trHeight w:val="318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文案撰写及内容推送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原创信息，稿件编写，文字校对、内容排版等，工作日日更，每次</w:t>
            </w: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2-4</w:t>
            </w: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篇，年推送量不低于</w:t>
            </w: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550</w:t>
            </w: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篇</w:t>
            </w: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乙方人员运用专业的舆情监测工具和数据分析平台，深入挖掘符合甲方需求的信息点。在采编过程中，结合新闻传播学专业知识和网络语言的运用技巧，对信息进行深度润色和加工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550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55000</w:t>
            </w:r>
          </w:p>
        </w:tc>
      </w:tr>
      <w:tr w:rsidR="007A3CA5">
        <w:trPr>
          <w:trHeight w:val="219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视觉包装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头像、页眉、页尾、模板、长图等设计，采用先进的图形设计软件（如</w:t>
            </w: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Adobe Illustrator</w:t>
            </w: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）和动效设计工具（如</w:t>
            </w: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Adobe After Effects</w:t>
            </w: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），打造具有独特视觉识别性的界面元素，提升用户的视觉体验和品牌认知度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13200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13200</w:t>
            </w:r>
          </w:p>
        </w:tc>
      </w:tr>
      <w:tr w:rsidR="007A3CA5">
        <w:trPr>
          <w:trHeight w:val="236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摄影服务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图片拍摄及活动照片拍摄，运用专业的摄影摄像设备（如全画幅单反相机、高清摄像机）和摄影摄像技术；运用</w:t>
            </w: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Adobe Photoshop</w:t>
            </w: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等专业图像处理软件，进行色彩校正、光影调整、图像合成等操作，确保图片质量达到专业水准。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20000</w:t>
            </w:r>
          </w:p>
        </w:tc>
      </w:tr>
      <w:tr w:rsidR="007A3CA5">
        <w:trPr>
          <w:trHeight w:val="172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摄像服务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重大活动、事件视频录制，采用多机位拍摄、稳定器辅助等技术手段，保障拍摄画面的稳定性和完整性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600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4800</w:t>
            </w:r>
          </w:p>
        </w:tc>
      </w:tr>
      <w:tr w:rsidR="007A3CA5">
        <w:trPr>
          <w:trHeight w:val="132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7A3CA5">
            <w:pPr>
              <w:adjustRightInd w:val="0"/>
              <w:snapToGrid w:val="0"/>
              <w:jc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重大活动或事件微视频剪辑工作，运用专业剪辑视频软件（如</w:t>
            </w: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Adobe After Effects</w:t>
            </w: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）进行专业化剪辑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1000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5000</w:t>
            </w:r>
          </w:p>
        </w:tc>
      </w:tr>
      <w:tr w:rsidR="007A3CA5">
        <w:trPr>
          <w:trHeight w:val="19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海报、长图、</w:t>
            </w: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H5</w:t>
            </w: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产品制作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海报、微信长图及</w:t>
            </w: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H5</w:t>
            </w: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设计制作，运用新媒体营销理论和创意策划方法，策划并推出具有创新性的新媒体宣传活动，制作交互设计技术和动画效果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12500</w:t>
            </w:r>
          </w:p>
        </w:tc>
      </w:tr>
      <w:tr w:rsidR="007A3CA5">
        <w:trPr>
          <w:trHeight w:val="99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数据分析及运维总结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阶段性对微信后台数据进行统计分析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2"/>
                <w:szCs w:val="22"/>
                <w:lang/>
              </w:rPr>
              <w:t>免费</w:t>
            </w:r>
          </w:p>
        </w:tc>
      </w:tr>
      <w:tr w:rsidR="007A3CA5">
        <w:trPr>
          <w:trHeight w:val="85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合计（含税）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7A3CA5">
            <w:pPr>
              <w:adjustRightInd w:val="0"/>
              <w:snapToGrid w:val="0"/>
              <w:jc w:val="center"/>
              <w:rPr>
                <w:rFonts w:ascii="华文仿宋" w:hAnsi="华文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7A3CA5">
            <w:pPr>
              <w:adjustRightInd w:val="0"/>
              <w:snapToGrid w:val="0"/>
              <w:jc w:val="center"/>
              <w:rPr>
                <w:rFonts w:ascii="华文仿宋" w:hAnsi="华文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7A3CA5">
            <w:pPr>
              <w:adjustRightInd w:val="0"/>
              <w:snapToGrid w:val="0"/>
              <w:jc w:val="center"/>
              <w:rPr>
                <w:rFonts w:ascii="华文仿宋" w:hAnsi="华文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5" w:rsidRDefault="00FE0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华文仿宋" w:hAnsi="华文仿宋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145000</w:t>
            </w:r>
          </w:p>
        </w:tc>
      </w:tr>
    </w:tbl>
    <w:p w:rsidR="007A3CA5" w:rsidRDefault="007A3CA5">
      <w:pPr>
        <w:adjustRightInd w:val="0"/>
        <w:snapToGrid w:val="0"/>
        <w:rPr>
          <w:sz w:val="28"/>
          <w:szCs w:val="28"/>
        </w:rPr>
      </w:pPr>
    </w:p>
    <w:sectPr w:rsidR="007A3CA5" w:rsidSect="004A711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6F5" w:rsidRDefault="00FE06F5">
      <w:r>
        <w:separator/>
      </w:r>
    </w:p>
  </w:endnote>
  <w:endnote w:type="continuationSeparator" w:id="1">
    <w:p w:rsidR="00FE06F5" w:rsidRDefault="00FE0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598183"/>
    </w:sdtPr>
    <w:sdtContent>
      <w:sdt>
        <w:sdtPr>
          <w:id w:val="1728636285"/>
        </w:sdtPr>
        <w:sdtContent>
          <w:p w:rsidR="007A3CA5" w:rsidRDefault="004A7113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FE06F5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2E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FE06F5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FE06F5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2E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A3CA5" w:rsidRDefault="007A3CA5">
    <w:pPr>
      <w:pStyle w:val="a4"/>
    </w:pPr>
  </w:p>
  <w:p w:rsidR="007A3CA5" w:rsidRDefault="007A3CA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6F5" w:rsidRDefault="00FE06F5">
      <w:r>
        <w:separator/>
      </w:r>
    </w:p>
  </w:footnote>
  <w:footnote w:type="continuationSeparator" w:id="1">
    <w:p w:rsidR="00FE06F5" w:rsidRDefault="00FE0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9CF33"/>
    <w:multiLevelType w:val="singleLevel"/>
    <w:tmpl w:val="4A19CF33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Y0MjY5MDY3MjE1ODBhMWI1NGRmOTY2NDVlZTE5NzUifQ=="/>
  </w:docVars>
  <w:rsids>
    <w:rsidRoot w:val="00172A27"/>
    <w:rsid w:val="00067FED"/>
    <w:rsid w:val="00083E06"/>
    <w:rsid w:val="000A1328"/>
    <w:rsid w:val="000E6DEA"/>
    <w:rsid w:val="00105D3C"/>
    <w:rsid w:val="0011444A"/>
    <w:rsid w:val="00156836"/>
    <w:rsid w:val="00172A27"/>
    <w:rsid w:val="00185DD0"/>
    <w:rsid w:val="001910CB"/>
    <w:rsid w:val="0019418C"/>
    <w:rsid w:val="00205237"/>
    <w:rsid w:val="00253FF7"/>
    <w:rsid w:val="00295A3F"/>
    <w:rsid w:val="002C686E"/>
    <w:rsid w:val="003345B2"/>
    <w:rsid w:val="00356BC0"/>
    <w:rsid w:val="00356DB9"/>
    <w:rsid w:val="0036106A"/>
    <w:rsid w:val="0037546E"/>
    <w:rsid w:val="003B47B3"/>
    <w:rsid w:val="003C181D"/>
    <w:rsid w:val="003E09C6"/>
    <w:rsid w:val="003F4140"/>
    <w:rsid w:val="00407ABC"/>
    <w:rsid w:val="0041692D"/>
    <w:rsid w:val="00427673"/>
    <w:rsid w:val="00427861"/>
    <w:rsid w:val="0045508F"/>
    <w:rsid w:val="004A2203"/>
    <w:rsid w:val="004A7113"/>
    <w:rsid w:val="004C718B"/>
    <w:rsid w:val="004D3AC3"/>
    <w:rsid w:val="004E4642"/>
    <w:rsid w:val="0050514F"/>
    <w:rsid w:val="00511F04"/>
    <w:rsid w:val="00541AE5"/>
    <w:rsid w:val="005666CB"/>
    <w:rsid w:val="005757A1"/>
    <w:rsid w:val="00576EA5"/>
    <w:rsid w:val="00592E9F"/>
    <w:rsid w:val="005C06FD"/>
    <w:rsid w:val="005C5B2A"/>
    <w:rsid w:val="005F7498"/>
    <w:rsid w:val="006657A3"/>
    <w:rsid w:val="00705B4A"/>
    <w:rsid w:val="00720229"/>
    <w:rsid w:val="00720F60"/>
    <w:rsid w:val="00731730"/>
    <w:rsid w:val="007329C1"/>
    <w:rsid w:val="00740ECA"/>
    <w:rsid w:val="007555AB"/>
    <w:rsid w:val="0078136B"/>
    <w:rsid w:val="007A3CA5"/>
    <w:rsid w:val="007C4639"/>
    <w:rsid w:val="008046BF"/>
    <w:rsid w:val="0080631E"/>
    <w:rsid w:val="008243FD"/>
    <w:rsid w:val="008A313C"/>
    <w:rsid w:val="008E7D69"/>
    <w:rsid w:val="00903418"/>
    <w:rsid w:val="009235C4"/>
    <w:rsid w:val="00924F7D"/>
    <w:rsid w:val="0093329B"/>
    <w:rsid w:val="009765E6"/>
    <w:rsid w:val="00986360"/>
    <w:rsid w:val="009F0897"/>
    <w:rsid w:val="009F3711"/>
    <w:rsid w:val="00A02265"/>
    <w:rsid w:val="00A1127F"/>
    <w:rsid w:val="00A357C8"/>
    <w:rsid w:val="00AD2EEF"/>
    <w:rsid w:val="00B46CEA"/>
    <w:rsid w:val="00B55EC0"/>
    <w:rsid w:val="00B835B7"/>
    <w:rsid w:val="00BA3048"/>
    <w:rsid w:val="00BC7860"/>
    <w:rsid w:val="00C10AC9"/>
    <w:rsid w:val="00C51F0E"/>
    <w:rsid w:val="00C55637"/>
    <w:rsid w:val="00C71645"/>
    <w:rsid w:val="00C7500C"/>
    <w:rsid w:val="00C75FEA"/>
    <w:rsid w:val="00CB5924"/>
    <w:rsid w:val="00CC78F9"/>
    <w:rsid w:val="00CE4A62"/>
    <w:rsid w:val="00D13239"/>
    <w:rsid w:val="00D46CAC"/>
    <w:rsid w:val="00D53000"/>
    <w:rsid w:val="00D66C74"/>
    <w:rsid w:val="00D90B33"/>
    <w:rsid w:val="00DA77C6"/>
    <w:rsid w:val="00E07074"/>
    <w:rsid w:val="00E64C6F"/>
    <w:rsid w:val="00E718B2"/>
    <w:rsid w:val="00E73D4A"/>
    <w:rsid w:val="00EC3074"/>
    <w:rsid w:val="00EE1ABA"/>
    <w:rsid w:val="00EE2E32"/>
    <w:rsid w:val="00F00293"/>
    <w:rsid w:val="00F20ECF"/>
    <w:rsid w:val="00F439E2"/>
    <w:rsid w:val="00F47C23"/>
    <w:rsid w:val="00F523C7"/>
    <w:rsid w:val="00F53763"/>
    <w:rsid w:val="00F64DC6"/>
    <w:rsid w:val="00FD5D5D"/>
    <w:rsid w:val="00FE06F5"/>
    <w:rsid w:val="01795DB0"/>
    <w:rsid w:val="04153BC9"/>
    <w:rsid w:val="041B02CC"/>
    <w:rsid w:val="04E56930"/>
    <w:rsid w:val="07E2180A"/>
    <w:rsid w:val="07F2126B"/>
    <w:rsid w:val="0BE86C2F"/>
    <w:rsid w:val="0D001874"/>
    <w:rsid w:val="0E325320"/>
    <w:rsid w:val="10364044"/>
    <w:rsid w:val="10EB716F"/>
    <w:rsid w:val="115B4B8E"/>
    <w:rsid w:val="12443ACC"/>
    <w:rsid w:val="13C66489"/>
    <w:rsid w:val="154C1DB7"/>
    <w:rsid w:val="16D7163A"/>
    <w:rsid w:val="181114CB"/>
    <w:rsid w:val="1D314CDB"/>
    <w:rsid w:val="1DCD0BC2"/>
    <w:rsid w:val="1DCE08E6"/>
    <w:rsid w:val="1F6368EB"/>
    <w:rsid w:val="1F800472"/>
    <w:rsid w:val="21563216"/>
    <w:rsid w:val="25C822C5"/>
    <w:rsid w:val="26AC3A6A"/>
    <w:rsid w:val="28EA4ED0"/>
    <w:rsid w:val="2AEE0E9A"/>
    <w:rsid w:val="2FAF6379"/>
    <w:rsid w:val="30476D7A"/>
    <w:rsid w:val="30B32D4C"/>
    <w:rsid w:val="314E2622"/>
    <w:rsid w:val="332B3F69"/>
    <w:rsid w:val="34B166F0"/>
    <w:rsid w:val="36603A77"/>
    <w:rsid w:val="3BA7084C"/>
    <w:rsid w:val="3CB6184A"/>
    <w:rsid w:val="3D9F1140"/>
    <w:rsid w:val="3FD95A8D"/>
    <w:rsid w:val="42A4222D"/>
    <w:rsid w:val="43E901E7"/>
    <w:rsid w:val="4A4A6F73"/>
    <w:rsid w:val="4B102409"/>
    <w:rsid w:val="4E075A5A"/>
    <w:rsid w:val="4F1162B1"/>
    <w:rsid w:val="4FDD044A"/>
    <w:rsid w:val="530A6B20"/>
    <w:rsid w:val="55472917"/>
    <w:rsid w:val="56247AC3"/>
    <w:rsid w:val="5917537F"/>
    <w:rsid w:val="5B6451C9"/>
    <w:rsid w:val="5D46181B"/>
    <w:rsid w:val="5F134805"/>
    <w:rsid w:val="65647D52"/>
    <w:rsid w:val="66737C44"/>
    <w:rsid w:val="66EC0753"/>
    <w:rsid w:val="67810DDE"/>
    <w:rsid w:val="6B585B48"/>
    <w:rsid w:val="6CC85483"/>
    <w:rsid w:val="6D440EE9"/>
    <w:rsid w:val="72A541DD"/>
    <w:rsid w:val="753229AD"/>
    <w:rsid w:val="7761100B"/>
    <w:rsid w:val="796E3B76"/>
    <w:rsid w:val="7B551150"/>
    <w:rsid w:val="7BEF46BA"/>
    <w:rsid w:val="7BFE17C4"/>
    <w:rsid w:val="7CC02981"/>
    <w:rsid w:val="7EB02B41"/>
    <w:rsid w:val="7EB614EF"/>
    <w:rsid w:val="7FFF8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113"/>
    <w:pPr>
      <w:widowControl w:val="0"/>
      <w:jc w:val="both"/>
    </w:pPr>
    <w:rPr>
      <w:rFonts w:eastAsia="华文仿宋" w:cs="华文仿宋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4A7113"/>
    <w:pPr>
      <w:jc w:val="left"/>
    </w:pPr>
  </w:style>
  <w:style w:type="paragraph" w:styleId="a4">
    <w:name w:val="footer"/>
    <w:basedOn w:val="a"/>
    <w:link w:val="Char0"/>
    <w:uiPriority w:val="99"/>
    <w:qFormat/>
    <w:rsid w:val="004A7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4A7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annotation subject"/>
    <w:basedOn w:val="a3"/>
    <w:next w:val="a3"/>
    <w:link w:val="Char2"/>
    <w:qFormat/>
    <w:rsid w:val="004A7113"/>
    <w:rPr>
      <w:b/>
      <w:bCs/>
    </w:rPr>
  </w:style>
  <w:style w:type="table" w:styleId="a7">
    <w:name w:val="Table Grid"/>
    <w:basedOn w:val="a1"/>
    <w:qFormat/>
    <w:rsid w:val="004A7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qFormat/>
    <w:rsid w:val="004A7113"/>
    <w:rPr>
      <w:sz w:val="21"/>
      <w:szCs w:val="21"/>
    </w:rPr>
  </w:style>
  <w:style w:type="character" w:customStyle="1" w:styleId="Char1">
    <w:name w:val="页眉 Char"/>
    <w:basedOn w:val="a0"/>
    <w:link w:val="a5"/>
    <w:qFormat/>
    <w:rsid w:val="004A7113"/>
    <w:rPr>
      <w:rFonts w:ascii="Times New Roman" w:eastAsia="华文仿宋" w:hAnsi="Times New Roman" w:cs="华文仿宋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A7113"/>
    <w:rPr>
      <w:rFonts w:ascii="Times New Roman" w:eastAsia="华文仿宋" w:hAnsi="Times New Roman" w:cs="华文仿宋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sid w:val="004A7113"/>
    <w:rPr>
      <w:rFonts w:ascii="Times New Roman" w:eastAsia="华文仿宋" w:hAnsi="Times New Roman" w:cs="华文仿宋"/>
      <w:kern w:val="2"/>
      <w:sz w:val="32"/>
      <w:szCs w:val="32"/>
    </w:rPr>
  </w:style>
  <w:style w:type="character" w:customStyle="1" w:styleId="Char2">
    <w:name w:val="批注主题 Char"/>
    <w:basedOn w:val="Char"/>
    <w:link w:val="a6"/>
    <w:qFormat/>
    <w:rsid w:val="004A7113"/>
    <w:rPr>
      <w:rFonts w:ascii="Times New Roman" w:eastAsia="华文仿宋" w:hAnsi="Times New Roman" w:cs="华文仿宋"/>
      <w:b/>
      <w:bCs/>
      <w:kern w:val="2"/>
      <w:sz w:val="32"/>
      <w:szCs w:val="32"/>
    </w:rPr>
  </w:style>
  <w:style w:type="paragraph" w:customStyle="1" w:styleId="1">
    <w:name w:val="修订1"/>
    <w:hidden/>
    <w:uiPriority w:val="99"/>
    <w:semiHidden/>
    <w:qFormat/>
    <w:rsid w:val="004A7113"/>
    <w:rPr>
      <w:rFonts w:eastAsia="华文仿宋" w:cs="华文仿宋"/>
      <w:kern w:val="2"/>
      <w:sz w:val="32"/>
      <w:szCs w:val="32"/>
    </w:rPr>
  </w:style>
  <w:style w:type="paragraph" w:customStyle="1" w:styleId="2">
    <w:name w:val="修订2"/>
    <w:hidden/>
    <w:uiPriority w:val="99"/>
    <w:semiHidden/>
    <w:qFormat/>
    <w:rsid w:val="004A7113"/>
    <w:rPr>
      <w:rFonts w:eastAsia="华文仿宋" w:cs="华文仿宋"/>
      <w:kern w:val="2"/>
      <w:sz w:val="32"/>
      <w:szCs w:val="32"/>
    </w:rPr>
  </w:style>
  <w:style w:type="paragraph" w:styleId="a9">
    <w:name w:val="Revision"/>
    <w:hidden/>
    <w:uiPriority w:val="99"/>
    <w:unhideWhenUsed/>
    <w:rsid w:val="00511F04"/>
    <w:rPr>
      <w:rFonts w:eastAsia="华文仿宋" w:cs="华文仿宋"/>
      <w:kern w:val="2"/>
      <w:sz w:val="32"/>
      <w:szCs w:val="32"/>
    </w:rPr>
  </w:style>
  <w:style w:type="paragraph" w:styleId="aa">
    <w:name w:val="Balloon Text"/>
    <w:basedOn w:val="a"/>
    <w:link w:val="Char3"/>
    <w:rsid w:val="00592E9F"/>
    <w:rPr>
      <w:sz w:val="18"/>
      <w:szCs w:val="18"/>
    </w:rPr>
  </w:style>
  <w:style w:type="character" w:customStyle="1" w:styleId="Char3">
    <w:name w:val="批注框文本 Char"/>
    <w:basedOn w:val="a0"/>
    <w:link w:val="aa"/>
    <w:rsid w:val="00592E9F"/>
    <w:rPr>
      <w:rFonts w:eastAsia="华文仿宋" w:cs="华文仿宋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>Kingsoft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 Chen</dc:creator>
  <cp:lastModifiedBy>文字审修</cp:lastModifiedBy>
  <cp:revision>2</cp:revision>
  <cp:lastPrinted>2024-03-12T16:22:00Z</cp:lastPrinted>
  <dcterms:created xsi:type="dcterms:W3CDTF">2025-04-23T06:47:00Z</dcterms:created>
  <dcterms:modified xsi:type="dcterms:W3CDTF">2025-04-23T06:47:00Z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AF363E0871EA49FA9307B8802826BB1A_13</vt:lpwstr>
  </property>
  <property fmtid="{D5CDD505-2E9C-101B-9397-08002B2CF9AE}" pid="4" name="KSOTemplateDocerSaveRecord">
    <vt:lpwstr>eyJoZGlkIjoiZTdmYTcwOGRlNmVlOWFhODQzMDg2Yzc5MzdmNjkzMmUiLCJ1c2VySWQiOiIzMjMzNDg0NjQifQ==</vt:lpwstr>
  </property>
</Properties>
</file>