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7A974">
      <w:pPr>
        <w:rPr>
          <w:rFonts w:ascii="仿宋_GB2312" w:eastAsia="仿宋_GB2312"/>
          <w:sz w:val="32"/>
          <w:szCs w:val="32"/>
        </w:rPr>
      </w:pPr>
    </w:p>
    <w:p w14:paraId="3D4E8E1D">
      <w:pPr>
        <w:rPr>
          <w:rFonts w:ascii="仿宋_GB2312" w:eastAsia="仿宋_GB2312"/>
          <w:sz w:val="32"/>
          <w:szCs w:val="32"/>
        </w:rPr>
      </w:pPr>
    </w:p>
    <w:p w14:paraId="1A459FDF">
      <w:pPr>
        <w:rPr>
          <w:rFonts w:ascii="仿宋_GB2312" w:eastAsia="仿宋_GB2312"/>
          <w:sz w:val="32"/>
          <w:szCs w:val="32"/>
        </w:rPr>
      </w:pPr>
    </w:p>
    <w:p w14:paraId="41797F67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14:paraId="107725AE"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175A4B"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津滨审批二室准〔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bookmarkEnd w:id="0"/>
    <w:p w14:paraId="7A57D111">
      <w:pPr>
        <w:rPr>
          <w:rFonts w:ascii="仿宋_GB2312" w:eastAsia="仿宋_GB2312"/>
          <w:sz w:val="32"/>
          <w:szCs w:val="32"/>
        </w:rPr>
      </w:pPr>
    </w:p>
    <w:p w14:paraId="6E2C6799">
      <w:pPr>
        <w:pStyle w:val="8"/>
        <w:spacing w:line="580" w:lineRule="exact"/>
        <w:jc w:val="center"/>
        <w:rPr>
          <w:rFonts w:hint="eastAsia" w:ascii="方正小标宋简体" w:hAnsi="宋体" w:eastAsia="方正小标宋简体"/>
          <w:color w:val="000000"/>
          <w:sz w:val="30"/>
          <w:szCs w:val="30"/>
        </w:rPr>
      </w:pPr>
    </w:p>
    <w:p w14:paraId="0252E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eastAsia="方正小标宋简体" w:cs="Times New Roman"/>
          <w:color w:val="000000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</w:rPr>
        <w:t>关于</w:t>
      </w:r>
      <w:r>
        <w:rPr>
          <w:rFonts w:hint="eastAsia" w:eastAsia="方正小标宋简体" w:cs="Times New Roman"/>
          <w:color w:val="000000"/>
          <w:sz w:val="44"/>
          <w:lang w:val="en-US" w:eastAsia="zh-CN"/>
        </w:rPr>
        <w:t>大港油田勘探事业部</w:t>
      </w:r>
    </w:p>
    <w:p w14:paraId="7E3BC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eastAsia="方正小标宋简体" w:cs="Times New Roman"/>
          <w:color w:val="000000"/>
          <w:sz w:val="44"/>
          <w:lang w:val="en-US" w:eastAsia="zh-CN"/>
        </w:rPr>
      </w:pPr>
      <w:r>
        <w:rPr>
          <w:rFonts w:hint="eastAsia" w:eastAsia="方正小标宋简体" w:cs="Times New Roman"/>
          <w:color w:val="000000"/>
          <w:sz w:val="44"/>
          <w:lang w:val="en-US" w:eastAsia="zh-CN"/>
        </w:rPr>
        <w:t>2025年天津地区（第一批）预探及评价项目</w:t>
      </w:r>
    </w:p>
    <w:p w14:paraId="07804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</w:rPr>
        <w:t>环境影响报告表的批复</w:t>
      </w:r>
    </w:p>
    <w:p w14:paraId="7B7DFC20">
      <w:pPr>
        <w:spacing w:line="0" w:lineRule="atLeast"/>
        <w:jc w:val="center"/>
        <w:rPr>
          <w:rFonts w:hint="default" w:ascii="Times New Roman" w:hAnsi="Times New Roman" w:cs="Times New Roman"/>
          <w:b/>
          <w:color w:val="000000"/>
          <w:sz w:val="44"/>
        </w:rPr>
      </w:pPr>
    </w:p>
    <w:p w14:paraId="4FEF191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中国石油</w:t>
      </w:r>
      <w:r>
        <w:rPr>
          <w:rFonts w:hint="eastAsia" w:eastAsia="仿宋_GB2312" w:cs="Times New Roman"/>
          <w:sz w:val="32"/>
          <w:szCs w:val="32"/>
          <w:lang w:eastAsia="zh-CN"/>
        </w:rPr>
        <w:t>天然气股份有限公司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大港油田</w:t>
      </w:r>
      <w:r>
        <w:rPr>
          <w:rFonts w:hint="eastAsia" w:eastAsia="仿宋_GB2312" w:cs="Times New Roman"/>
          <w:sz w:val="32"/>
          <w:szCs w:val="32"/>
          <w:lang w:eastAsia="zh-CN"/>
        </w:rPr>
        <w:t>分公司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169AC2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</w:t>
      </w:r>
      <w:r>
        <w:rPr>
          <w:rFonts w:hint="eastAsia" w:eastAsia="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呈报的《</w:t>
      </w:r>
      <w:r>
        <w:rPr>
          <w:rFonts w:hint="eastAsia" w:eastAsia="仿宋_GB2312" w:cs="Times New Roman"/>
          <w:sz w:val="32"/>
          <w:szCs w:val="32"/>
          <w:lang w:eastAsia="zh-CN"/>
        </w:rPr>
        <w:t>建设项目</w:t>
      </w:r>
      <w:r>
        <w:rPr>
          <w:rFonts w:hint="default" w:eastAsia="仿宋_GB2312" w:cs="Times New Roman"/>
          <w:sz w:val="32"/>
          <w:szCs w:val="32"/>
          <w:lang w:eastAsia="zh-CN"/>
        </w:rPr>
        <w:t>环境影响</w:t>
      </w:r>
      <w:r>
        <w:rPr>
          <w:rFonts w:hint="eastAsia" w:eastAsia="仿宋_GB2312" w:cs="Times New Roman"/>
          <w:sz w:val="32"/>
          <w:szCs w:val="32"/>
          <w:lang w:eastAsia="zh-CN"/>
        </w:rPr>
        <w:t>报批申请书</w:t>
      </w:r>
      <w:r>
        <w:rPr>
          <w:rFonts w:hint="default" w:eastAsia="仿宋_GB2312" w:cs="Times New Roman"/>
          <w:sz w:val="32"/>
          <w:szCs w:val="32"/>
          <w:lang w:eastAsia="zh-CN"/>
        </w:rPr>
        <w:t>》、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天津市诺星技术发展</w:t>
      </w:r>
      <w:r>
        <w:rPr>
          <w:rFonts w:hint="default" w:eastAsia="仿宋_GB2312" w:cs="Times New Roman"/>
          <w:sz w:val="32"/>
          <w:szCs w:val="32"/>
          <w:lang w:eastAsia="zh-CN"/>
        </w:rPr>
        <w:t>有限公司《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大港油田勘探事业部2025年天津地区（第一批）预探及评价项目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环境影响报告表》及其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收悉。经研究，现批复如下：</w:t>
      </w:r>
    </w:p>
    <w:p w14:paraId="4F8098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一、你</w:t>
      </w:r>
      <w:r>
        <w:rPr>
          <w:rFonts w:hint="eastAsia" w:eastAsia="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拟在</w:t>
      </w:r>
      <w:r>
        <w:rPr>
          <w:rFonts w:hint="eastAsia" w:eastAsia="仿宋_GB2312" w:cs="Times New Roman"/>
          <w:sz w:val="32"/>
          <w:szCs w:val="32"/>
          <w:lang w:eastAsia="zh-CN"/>
        </w:rPr>
        <w:t>天津滨海新区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大港</w:t>
      </w:r>
      <w:r>
        <w:rPr>
          <w:rFonts w:hint="eastAsia" w:eastAsia="仿宋_GB2312" w:cs="Times New Roman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实施勘探井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口，</w:t>
      </w:r>
      <w:r>
        <w:rPr>
          <w:rFonts w:hint="eastAsia" w:eastAsia="仿宋_GB2312" w:cs="Times New Roman"/>
          <w:sz w:val="32"/>
          <w:szCs w:val="32"/>
          <w:lang w:eastAsia="zh-CN"/>
        </w:rPr>
        <w:t>其中板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175X1位于轻纺经济区纺七路以西、轻十街以北板桥1井场，滨187X1位于沙井子二村，板深79及板探1K位于安裕路南侧、康达街西侧。除</w:t>
      </w:r>
      <w:r>
        <w:rPr>
          <w:rFonts w:hint="eastAsia" w:eastAsia="仿宋_GB2312" w:cs="Times New Roman"/>
          <w:sz w:val="32"/>
          <w:szCs w:val="32"/>
          <w:lang w:eastAsia="zh-CN"/>
        </w:rPr>
        <w:t>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175X1位于现有井场内，其余3口需临时占地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。该项目不含运营期，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施工期包括钻井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录井、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测井、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压裂（仅板深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79及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板探1K涉及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试油、封井等工序，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封井后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具有开采价值的勘探井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移交相应的采油厂管理。后期若</w:t>
      </w:r>
      <w:r>
        <w:rPr>
          <w:rFonts w:hint="eastAsia" w:eastAsia="仿宋_GB2312" w:cs="Times New Roman"/>
          <w:sz w:val="32"/>
          <w:szCs w:val="32"/>
          <w:lang w:eastAsia="zh-CN"/>
        </w:rPr>
        <w:t>转为生产井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从事油气生产等活动，须另行办理环评手续。项目总投资为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15100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万元，其中环保投资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191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万元，约占投资总额的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1.26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 w14:paraId="5DCE61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2025年2月19日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日，我局将该项目</w:t>
      </w:r>
      <w:r>
        <w:rPr>
          <w:rFonts w:hint="eastAsia" w:eastAsia="仿宋_GB2312" w:cs="Times New Roman"/>
          <w:sz w:val="32"/>
          <w:szCs w:val="32"/>
          <w:lang w:eastAsia="zh-CN"/>
        </w:rPr>
        <w:t>的环评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受理情况进行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日至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评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拟批复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情况进行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公示；根据公众反馈意见及环评报告结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论，在严格落实环评报告所提出的各项污染防治措施、确保各类污染物稳定达标的前提下，该项目</w:t>
      </w:r>
      <w:r>
        <w:rPr>
          <w:rFonts w:hint="eastAsia" w:eastAsia="仿宋_GB2312" w:cs="Times New Roman"/>
          <w:sz w:val="32"/>
          <w:szCs w:val="32"/>
          <w:lang w:eastAsia="zh-CN"/>
        </w:rPr>
        <w:t>具备环境可行性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509B1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二、你</w:t>
      </w:r>
      <w:r>
        <w:rPr>
          <w:rFonts w:hint="eastAsia" w:eastAsia="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应重点做好以下工作：</w:t>
      </w:r>
    </w:p>
    <w:p w14:paraId="69F1F5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1.合法施工，文明生产，减少扬尘污染；加强对高噪声设备的管理</w:t>
      </w:r>
      <w:r>
        <w:rPr>
          <w:rFonts w:hint="eastAsia" w:eastAsia="仿宋_GB2312" w:cs="Times New Roman"/>
          <w:sz w:val="32"/>
          <w:szCs w:val="32"/>
          <w:lang w:eastAsia="zh-CN"/>
        </w:rPr>
        <w:t>；采取有效措施，</w:t>
      </w:r>
      <w:r>
        <w:rPr>
          <w:rFonts w:hint="eastAsia" w:eastAsia="仿宋_GB2312"/>
          <w:sz w:val="32"/>
          <w:szCs w:val="32"/>
        </w:rPr>
        <w:t>减少</w:t>
      </w:r>
      <w:r>
        <w:rPr>
          <w:rFonts w:hint="eastAsia" w:eastAsia="仿宋_GB2312"/>
          <w:sz w:val="32"/>
          <w:szCs w:val="32"/>
          <w:lang w:eastAsia="zh-CN"/>
        </w:rPr>
        <w:t>非甲烷总烃等</w:t>
      </w:r>
      <w:r>
        <w:rPr>
          <w:rFonts w:hint="eastAsia" w:eastAsia="仿宋_GB2312"/>
          <w:sz w:val="32"/>
          <w:szCs w:val="32"/>
        </w:rPr>
        <w:t>废气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</w:rPr>
        <w:t>无组织排放</w:t>
      </w:r>
      <w:r>
        <w:rPr>
          <w:rFonts w:hint="eastAsia" w:eastAsia="仿宋_GB2312"/>
          <w:sz w:val="32"/>
          <w:szCs w:val="32"/>
          <w:lang w:eastAsia="zh-CN"/>
        </w:rPr>
        <w:t>量</w:t>
      </w:r>
      <w:r>
        <w:rPr>
          <w:rFonts w:hint="eastAsia" w:eastAsia="仿宋_GB2312"/>
          <w:sz w:val="32"/>
          <w:szCs w:val="32"/>
        </w:rPr>
        <w:t>，厂界无组织排放须满足监控浓度限值要求。</w:t>
      </w:r>
    </w:p>
    <w:p w14:paraId="357895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eastAsia="仿宋_GB2312" w:cs="Times New Roman"/>
          <w:sz w:val="32"/>
          <w:szCs w:val="32"/>
          <w:lang w:eastAsia="zh-CN"/>
        </w:rPr>
        <w:t>施工期的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生活污水</w:t>
      </w:r>
      <w:r>
        <w:rPr>
          <w:rFonts w:hint="eastAsia" w:eastAsia="仿宋_GB2312" w:cs="Times New Roman"/>
          <w:sz w:val="32"/>
          <w:szCs w:val="32"/>
          <w:lang w:eastAsia="zh-CN"/>
        </w:rPr>
        <w:t>暂存后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委托清掏。</w:t>
      </w:r>
    </w:p>
    <w:p w14:paraId="38D686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eastAsia="仿宋_GB2312" w:cs="Times New Roman"/>
          <w:sz w:val="32"/>
          <w:szCs w:val="32"/>
          <w:lang w:eastAsia="zh-CN"/>
        </w:rPr>
        <w:t>该项目使用水基泥浆钻井液。非油层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废弃钻井泥浆和钻井岩屑</w:t>
      </w:r>
      <w:r>
        <w:rPr>
          <w:rFonts w:hint="eastAsia" w:eastAsia="仿宋_GB2312" w:cs="Times New Roman"/>
          <w:sz w:val="32"/>
          <w:szCs w:val="32"/>
          <w:lang w:eastAsia="zh-CN"/>
        </w:rPr>
        <w:t>、压裂废水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交由大港油田原油运销公司废弃泥浆处理厂处理</w:t>
      </w:r>
      <w:r>
        <w:rPr>
          <w:rFonts w:hint="eastAsia" w:eastAsia="仿宋_GB2312" w:cs="Times New Roman"/>
          <w:sz w:val="32"/>
          <w:szCs w:val="32"/>
          <w:lang w:eastAsia="zh-CN"/>
        </w:rPr>
        <w:t>；油层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废弃钻井泥浆和钻井岩屑</w:t>
      </w:r>
      <w:r>
        <w:rPr>
          <w:rFonts w:hint="eastAsia" w:eastAsia="仿宋_GB2312" w:cs="Times New Roman"/>
          <w:sz w:val="32"/>
          <w:szCs w:val="32"/>
          <w:lang w:eastAsia="zh-CN"/>
        </w:rPr>
        <w:t>交由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大港油田原油运销公司油泥砂</w:t>
      </w:r>
      <w:r>
        <w:rPr>
          <w:rFonts w:hint="eastAsia" w:eastAsia="仿宋_GB2312" w:cs="Times New Roman"/>
          <w:sz w:val="32"/>
          <w:szCs w:val="32"/>
          <w:lang w:eastAsia="zh-CN"/>
        </w:rPr>
        <w:t>处理作业区进行处理，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以上废物均暂存在储罐中</w:t>
      </w:r>
      <w:r>
        <w:rPr>
          <w:rFonts w:hint="eastAsia" w:eastAsia="仿宋_GB2312" w:cs="Times New Roman"/>
          <w:sz w:val="32"/>
          <w:szCs w:val="32"/>
          <w:lang w:eastAsia="zh-CN"/>
        </w:rPr>
        <w:t>。试油采出液由罐车拉运至各自井场所属采油厂的联合站进行处置。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项目重点部位铺设HDPE土工膜保护土壤，一旦产生落地油，须及时清理并运至大港油田油泥砂净化厂进行处理</w:t>
      </w:r>
      <w:r>
        <w:rPr>
          <w:rFonts w:hint="eastAsia" w:eastAsia="仿宋_GB2312" w:cs="Times New Roman"/>
          <w:sz w:val="32"/>
          <w:szCs w:val="32"/>
          <w:lang w:eastAsia="zh-CN"/>
        </w:rPr>
        <w:t>；废含油防渗材料委托有资质单位进行处理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42444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4.放射源测井工作须委托有资质的专业公司进行。</w:t>
      </w:r>
    </w:p>
    <w:p w14:paraId="2CCFB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根据“源头防控、分区防治、污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染监控、应急响应”的原则，按照报告表要求采取严格的防渗、防泄漏、防腐蚀等措施，严禁对地下水、土壤产生影响。</w:t>
      </w:r>
    </w:p>
    <w:p w14:paraId="14929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强化各项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环境风险防范措施，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严格落实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突发环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境风险应急预案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，并做好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风险防范措施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及应急处理措施的合理衔接工作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提高应对突发环境风险事故的处理能力，有效防范环境风险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，杜绝发生环境事故和次生环境事故。</w:t>
      </w:r>
    </w:p>
    <w:p w14:paraId="18588E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三、项目不新增污染物排放总量。</w:t>
      </w:r>
    </w:p>
    <w:p w14:paraId="310313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四、项目建设应严格执行环境保护设施与主体工程同时设计、同时施工、同时投产使用的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三同时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管理制度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项目竣工后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你</w:t>
      </w:r>
      <w:r>
        <w:rPr>
          <w:rFonts w:hint="eastAsia" w:eastAsia="仿宋_GB2312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应按规定的标准和程序开展环境保护验收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若项目的性质、规模、地点、生产工艺或防治污染的措施发生重大变动，要重新报批环境影响评价文件。</w:t>
      </w:r>
    </w:p>
    <w:p w14:paraId="5A4DCE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、项目应执行以下标准：</w:t>
      </w:r>
    </w:p>
    <w:p w14:paraId="6BB2CE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1.《大气污染物综合排放标准》（GB16297-1996）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762268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.《建筑施工场界环境噪声排放标准》（GB12523-2011）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</w:p>
    <w:p w14:paraId="7C437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3.《</w:t>
      </w:r>
      <w:r>
        <w:rPr>
          <w:rFonts w:eastAsia="仿宋_GB2312"/>
          <w:sz w:val="32"/>
          <w:szCs w:val="32"/>
        </w:rPr>
        <w:t>一般工业固体废物贮存</w:t>
      </w:r>
      <w:r>
        <w:rPr>
          <w:rFonts w:hint="eastAsia" w:eastAsia="仿宋_GB2312"/>
          <w:sz w:val="32"/>
          <w:szCs w:val="32"/>
          <w:lang w:eastAsia="zh-CN"/>
        </w:rPr>
        <w:t>和填埋</w:t>
      </w:r>
      <w:r>
        <w:rPr>
          <w:rFonts w:eastAsia="仿宋_GB2312"/>
          <w:sz w:val="32"/>
          <w:szCs w:val="32"/>
        </w:rPr>
        <w:t>污染控制标准</w:t>
      </w:r>
      <w:r>
        <w:rPr>
          <w:rFonts w:hint="eastAsia" w:eastAsia="仿宋_GB2312"/>
          <w:sz w:val="32"/>
          <w:szCs w:val="32"/>
        </w:rPr>
        <w:t>》（</w:t>
      </w:r>
      <w:r>
        <w:rPr>
          <w:rFonts w:eastAsia="仿宋_GB2312"/>
          <w:sz w:val="32"/>
          <w:szCs w:val="32"/>
        </w:rPr>
        <w:t>GB18599-20</w:t>
      </w:r>
      <w:r>
        <w:rPr>
          <w:rFonts w:hint="default" w:eastAsia="仿宋_GB2312"/>
          <w:sz w:val="32"/>
          <w:szCs w:val="32"/>
          <w:lang w:val="en"/>
        </w:rPr>
        <w:t>20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 w14:paraId="1B542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《危险废物贮存污染控制标准》（GB18597-2023）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；</w:t>
      </w:r>
    </w:p>
    <w:p w14:paraId="5502F5A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rPr>
          <w:rFonts w:hint="default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5.《危险废物收集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贮存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运输技术规范》（HJ2025-2012）.</w:t>
      </w:r>
    </w:p>
    <w:p w14:paraId="20FA7F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此复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64EF716A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206BFCF">
      <w:pPr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149C1B5">
      <w:pPr>
        <w:pStyle w:val="2"/>
        <w:rPr>
          <w:rFonts w:hint="default"/>
        </w:rPr>
      </w:pPr>
    </w:p>
    <w:p w14:paraId="71824D27">
      <w:pPr>
        <w:wordWrap w:val="0"/>
        <w:ind w:firstLine="2800" w:firstLineChars="1000"/>
        <w:jc w:val="center"/>
        <w:rPr>
          <w:rFonts w:hint="eastAsia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eastAsia="仿宋_GB2312" w:cs="Times New Roman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eastAsia="仿宋_GB2312" w:cs="Times New Roman"/>
          <w:sz w:val="32"/>
          <w:highlight w:val="none"/>
          <w:lang w:val="en-US" w:eastAsia="zh-CN"/>
        </w:rPr>
        <w:t xml:space="preserve">    </w:t>
      </w:r>
    </w:p>
    <w:p w14:paraId="583022C7">
      <w:pPr>
        <w:rPr>
          <w:rFonts w:hint="eastAsia"/>
          <w:lang w:val="en-US" w:eastAsia="zh-CN"/>
        </w:rPr>
      </w:pPr>
    </w:p>
    <w:p w14:paraId="2E4E2CD2">
      <w:pPr>
        <w:pStyle w:val="2"/>
        <w:rPr>
          <w:rFonts w:hint="eastAsia"/>
          <w:lang w:val="en-US" w:eastAsia="zh-CN"/>
        </w:rPr>
      </w:pPr>
    </w:p>
    <w:p w14:paraId="6BEC6FFD">
      <w:pPr>
        <w:rPr>
          <w:rFonts w:hint="eastAsia"/>
          <w:lang w:val="en-US" w:eastAsia="zh-CN"/>
        </w:rPr>
      </w:pPr>
    </w:p>
    <w:p w14:paraId="12AB665A">
      <w:pPr>
        <w:pStyle w:val="2"/>
        <w:rPr>
          <w:rFonts w:hint="eastAsia"/>
          <w:lang w:val="en-US" w:eastAsia="zh-CN"/>
        </w:rPr>
      </w:pPr>
    </w:p>
    <w:p w14:paraId="0130D118">
      <w:pPr>
        <w:rPr>
          <w:rFonts w:hint="eastAsia"/>
          <w:lang w:val="en-US" w:eastAsia="zh-CN"/>
        </w:rPr>
      </w:pPr>
    </w:p>
    <w:p w14:paraId="71E63FE6">
      <w:pPr>
        <w:pStyle w:val="2"/>
        <w:rPr>
          <w:rFonts w:hint="eastAsia"/>
          <w:lang w:val="en-US" w:eastAsia="zh-CN"/>
        </w:rPr>
      </w:pPr>
    </w:p>
    <w:p w14:paraId="136A26EE">
      <w:pPr>
        <w:rPr>
          <w:rFonts w:hint="eastAsia"/>
          <w:lang w:val="en-US" w:eastAsia="zh-CN"/>
        </w:rPr>
      </w:pPr>
    </w:p>
    <w:p w14:paraId="00313AC8">
      <w:pPr>
        <w:pStyle w:val="2"/>
        <w:rPr>
          <w:rFonts w:hint="eastAsia"/>
          <w:lang w:val="en-US" w:eastAsia="zh-CN"/>
        </w:rPr>
      </w:pPr>
    </w:p>
    <w:p w14:paraId="22AE8EF3">
      <w:pPr>
        <w:rPr>
          <w:rFonts w:hint="eastAsia"/>
          <w:lang w:val="en-US" w:eastAsia="zh-CN"/>
        </w:rPr>
      </w:pPr>
    </w:p>
    <w:p w14:paraId="132EA534">
      <w:pPr>
        <w:spacing w:line="68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主题词：环境影响 报告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批复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（共印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份）</w:t>
      </w:r>
    </w:p>
    <w:tbl>
      <w:tblPr>
        <w:tblStyle w:val="5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 w14:paraId="7714F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 w14:paraId="7532EA8A">
            <w:pPr>
              <w:spacing w:line="680" w:lineRule="exact"/>
              <w:ind w:right="160" w:firstLine="280" w:firstLineChars="100"/>
              <w:rPr>
                <w:rFonts w:hint="default" w:ascii="Times New Roman" w:hAnsi="Times New Roman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送：天津市滨海新区生态环境局</w:t>
            </w:r>
          </w:p>
        </w:tc>
      </w:tr>
    </w:tbl>
    <w:p w14:paraId="3C1B53E7">
      <w:pPr>
        <w:ind w:firstLine="280" w:firstLineChars="100"/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天津市滨海新区行政审批局         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20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eastAsia="仿宋_GB2312" w:cs="Times New Roman"/>
          <w:sz w:val="28"/>
          <w:szCs w:val="28"/>
          <w:highlight w:val="none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</w:t>
      </w:r>
      <w:r>
        <w:rPr>
          <w:rFonts w:hint="default" w:eastAsia="仿宋_GB2312" w:cs="Times New Roman"/>
          <w:sz w:val="28"/>
          <w:szCs w:val="28"/>
          <w:highlight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667" w:right="1644" w:bottom="1610" w:left="175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C89D4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0EA336"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0EA336"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E701C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DD57BC5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AC1D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7617F"/>
    <w:rsid w:val="00B06886"/>
    <w:rsid w:val="0667617F"/>
    <w:rsid w:val="067A343D"/>
    <w:rsid w:val="07E72244"/>
    <w:rsid w:val="0ABE2759"/>
    <w:rsid w:val="0C8541F8"/>
    <w:rsid w:val="0FA160A4"/>
    <w:rsid w:val="12D401F0"/>
    <w:rsid w:val="16F45869"/>
    <w:rsid w:val="18BA4B90"/>
    <w:rsid w:val="1FF9090C"/>
    <w:rsid w:val="220F512C"/>
    <w:rsid w:val="26AB77DB"/>
    <w:rsid w:val="2785621B"/>
    <w:rsid w:val="27B0181F"/>
    <w:rsid w:val="2A506CD4"/>
    <w:rsid w:val="2D1A5973"/>
    <w:rsid w:val="2D6B11F1"/>
    <w:rsid w:val="369568BD"/>
    <w:rsid w:val="36FB00F6"/>
    <w:rsid w:val="3F7C9751"/>
    <w:rsid w:val="4B610337"/>
    <w:rsid w:val="4C1C1DA0"/>
    <w:rsid w:val="4D3F3D16"/>
    <w:rsid w:val="4F4C5EE3"/>
    <w:rsid w:val="4FED287A"/>
    <w:rsid w:val="51CC0311"/>
    <w:rsid w:val="5355267E"/>
    <w:rsid w:val="551C5761"/>
    <w:rsid w:val="591010B6"/>
    <w:rsid w:val="5AC85408"/>
    <w:rsid w:val="5B1938DD"/>
    <w:rsid w:val="5C3E3404"/>
    <w:rsid w:val="5F291727"/>
    <w:rsid w:val="6367621F"/>
    <w:rsid w:val="64446389"/>
    <w:rsid w:val="66F93E1B"/>
    <w:rsid w:val="68431F81"/>
    <w:rsid w:val="6E7F1EC9"/>
    <w:rsid w:val="72B5791F"/>
    <w:rsid w:val="73075869"/>
    <w:rsid w:val="77FC240E"/>
    <w:rsid w:val="78EA49B0"/>
    <w:rsid w:val="DF7B4DFE"/>
    <w:rsid w:val="EEFEFD6F"/>
    <w:rsid w:val="F67F0D23"/>
    <w:rsid w:val="FEF4812C"/>
    <w:rsid w:val="FF7E165D"/>
    <w:rsid w:val="FFFF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2020-08-20T08:22:00Z</dcterms:created>
  <dc:creator>边锋</dc:creator>
  <cp:lastModifiedBy>dell</cp:lastModifiedBy>
  <cp:lastPrinted>2021-11-03T00:51:00Z</cp:lastPrinted>
  <dcterms:modified xsi:type="dcterms:W3CDTF">2025-03-07T05:53:46Z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A78D8D745996400B9ACD88CC845071CA</vt:lpwstr>
  </property>
</Properties>
</file>