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20DC4">
      <w:pPr>
        <w:rPr>
          <w:rFonts w:ascii="仿宋_GB2312" w:eastAsia="仿宋_GB2312"/>
          <w:sz w:val="32"/>
          <w:szCs w:val="32"/>
        </w:rPr>
      </w:pPr>
    </w:p>
    <w:p w14:paraId="3AD68D07">
      <w:pPr>
        <w:rPr>
          <w:rFonts w:hint="eastAsia" w:ascii="仿宋_GB2312" w:eastAsia="仿宋_GB2312"/>
          <w:sz w:val="32"/>
          <w:szCs w:val="32"/>
          <w:highlight w:val="yellow"/>
          <w:lang w:val="en-US" w:eastAsia="zh-CN"/>
        </w:rPr>
      </w:pPr>
    </w:p>
    <w:p w14:paraId="437A040E">
      <w:pPr>
        <w:rPr>
          <w:rFonts w:ascii="仿宋_GB2312" w:eastAsia="仿宋_GB2312"/>
          <w:sz w:val="32"/>
          <w:szCs w:val="32"/>
        </w:rPr>
      </w:pPr>
    </w:p>
    <w:p w14:paraId="0B262BDB">
      <w:pPr>
        <w:jc w:val="center"/>
        <w:rPr>
          <w:rFonts w:hint="default" w:ascii="Times New Roman" w:hAnsi="Times New Roman" w:eastAsia="仿宋_GB2312" w:cs="Times New Roman"/>
          <w:sz w:val="32"/>
          <w:szCs w:val="32"/>
        </w:rPr>
      </w:pPr>
    </w:p>
    <w:p w14:paraId="3CFD8B12">
      <w:pPr>
        <w:jc w:val="center"/>
        <w:rPr>
          <w:rFonts w:ascii="仿宋_GB2312" w:eastAsia="仿宋_GB2312"/>
          <w:sz w:val="32"/>
          <w:szCs w:val="32"/>
        </w:rPr>
      </w:pPr>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w:t>
      </w:r>
      <w:r>
        <w:rPr>
          <w:rFonts w:hint="default" w:eastAsia="仿宋_GB2312" w:cs="Times New Roman"/>
          <w:sz w:val="32"/>
          <w:szCs w:val="32"/>
          <w:lang w:val="en" w:eastAsia="zh-CN"/>
        </w:rPr>
        <w:t>5</w:t>
      </w:r>
      <w:r>
        <w:rPr>
          <w:rFonts w:hint="default" w:ascii="Times New Roman" w:hAnsi="Times New Roman" w:eastAsia="仿宋_GB2312" w:cs="Times New Roman"/>
          <w:sz w:val="32"/>
          <w:szCs w:val="32"/>
        </w:rPr>
        <w:t>〕</w:t>
      </w:r>
      <w:r>
        <w:rPr>
          <w:rFonts w:hint="default" w:eastAsia="仿宋_GB2312" w:cs="Times New Roman"/>
          <w:color w:val="auto"/>
          <w:sz w:val="32"/>
          <w:szCs w:val="32"/>
          <w:lang w:val="en" w:eastAsia="zh-CN"/>
        </w:rPr>
        <w:t>261</w:t>
      </w:r>
      <w:r>
        <w:rPr>
          <w:rFonts w:hint="default" w:ascii="Times New Roman" w:hAnsi="Times New Roman" w:eastAsia="仿宋_GB2312" w:cs="Times New Roman"/>
          <w:sz w:val="32"/>
          <w:szCs w:val="32"/>
        </w:rPr>
        <w:t>号</w:t>
      </w:r>
    </w:p>
    <w:p w14:paraId="03295EEF">
      <w:pPr>
        <w:rPr>
          <w:rFonts w:ascii="仿宋_GB2312" w:eastAsia="仿宋_GB2312"/>
          <w:sz w:val="32"/>
          <w:szCs w:val="32"/>
        </w:rPr>
      </w:pPr>
      <w:bookmarkStart w:id="0" w:name="_GoBack"/>
      <w:bookmarkEnd w:id="0"/>
    </w:p>
    <w:p w14:paraId="47922ED4">
      <w:pPr>
        <w:pStyle w:val="11"/>
        <w:spacing w:line="580" w:lineRule="exact"/>
        <w:jc w:val="center"/>
        <w:rPr>
          <w:rFonts w:hint="eastAsia" w:ascii="方正小标宋简体" w:hAnsi="宋体" w:eastAsia="方正小标宋简体"/>
          <w:color w:val="000000"/>
          <w:sz w:val="44"/>
          <w:lang w:val="en-US" w:eastAsia="zh-CN"/>
        </w:rPr>
      </w:pPr>
      <w:r>
        <w:rPr>
          <w:rFonts w:hint="eastAsia" w:ascii="Times New Roman" w:hAnsi="Times New Roman" w:eastAsia="仿宋_GB2312" w:cs="Times New Roman"/>
          <w:kern w:val="2"/>
          <w:sz w:val="32"/>
          <w:szCs w:val="32"/>
          <w:lang w:val="en-US" w:eastAsia="zh-CN" w:bidi="ar-SA"/>
        </w:rPr>
        <w:t>（项目代码：2504-120116-89-01-571833）</w:t>
      </w:r>
    </w:p>
    <w:p w14:paraId="28016D33">
      <w:pPr>
        <w:pStyle w:val="11"/>
        <w:spacing w:line="580" w:lineRule="exact"/>
        <w:jc w:val="center"/>
        <w:rPr>
          <w:rFonts w:hint="eastAsia" w:ascii="方正小标宋简体" w:hAnsi="宋体" w:eastAsia="方正小标宋简体"/>
          <w:color w:val="000000"/>
          <w:sz w:val="44"/>
        </w:rPr>
      </w:pPr>
    </w:p>
    <w:p w14:paraId="0EFC05D7">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outlineLvl w:val="9"/>
        <w:rPr>
          <w:rFonts w:hint="eastAsia" w:ascii="方正小标宋简体" w:hAnsi="宋体" w:eastAsia="方正小标宋简体"/>
          <w:color w:val="000000"/>
          <w:sz w:val="44"/>
        </w:rPr>
      </w:pPr>
      <w:r>
        <w:rPr>
          <w:rFonts w:hint="eastAsia" w:ascii="方正小标宋简体" w:hAnsi="宋体" w:eastAsia="方正小标宋简体"/>
          <w:color w:val="000000"/>
          <w:sz w:val="44"/>
        </w:rPr>
        <w:t>关于南水北调天津滨海海晶盐场五区</w:t>
      </w:r>
    </w:p>
    <w:p w14:paraId="31F6E59B">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outlineLvl w:val="9"/>
        <w:rPr>
          <w:rFonts w:ascii="方正小标宋简体" w:hAnsi="宋体" w:eastAsia="方正小标宋简体"/>
          <w:color w:val="000000"/>
          <w:sz w:val="44"/>
        </w:rPr>
      </w:pPr>
      <w:r>
        <w:rPr>
          <w:rFonts w:hint="eastAsia" w:ascii="方正小标宋简体" w:hAnsi="宋体" w:eastAsia="方正小标宋简体"/>
          <w:color w:val="000000"/>
          <w:sz w:val="44"/>
        </w:rPr>
        <w:t>分散式风电项目</w:t>
      </w:r>
      <w:r>
        <w:rPr>
          <w:rFonts w:ascii="方正小标宋简体" w:hAnsi="宋体" w:eastAsia="方正小标宋简体"/>
          <w:color w:val="000000"/>
          <w:sz w:val="44"/>
        </w:rPr>
        <w:t>环境影响报告表的批复</w:t>
      </w:r>
    </w:p>
    <w:p w14:paraId="1F0ACB73">
      <w:pPr>
        <w:spacing w:line="0" w:lineRule="atLeast"/>
        <w:jc w:val="center"/>
        <w:rPr>
          <w:rFonts w:ascii="宋体" w:hAnsi="宋体"/>
          <w:b/>
          <w:color w:val="000000"/>
          <w:sz w:val="44"/>
        </w:rPr>
      </w:pPr>
    </w:p>
    <w:p w14:paraId="045C2F8F">
      <w:pPr>
        <w:keepNext w:val="0"/>
        <w:keepLines w:val="0"/>
        <w:pageBreakBefore w:val="0"/>
        <w:widowControl w:val="0"/>
        <w:kinsoku/>
        <w:wordWrap/>
        <w:overflowPunct/>
        <w:topLinePunct w:val="0"/>
        <w:autoSpaceDE/>
        <w:autoSpaceDN/>
        <w:bidi w:val="0"/>
        <w:adjustRightInd/>
        <w:snapToGrid/>
        <w:spacing w:line="560" w:lineRule="exact"/>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南水北调（天津）新能源有限公司：</w:t>
      </w:r>
    </w:p>
    <w:p w14:paraId="71F20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w:t>
      </w:r>
      <w:r>
        <w:rPr>
          <w:rFonts w:hint="eastAsia" w:eastAsia="仿宋_GB2312" w:cs="Times New Roman"/>
          <w:sz w:val="32"/>
          <w:szCs w:val="32"/>
          <w:lang w:eastAsia="zh-CN"/>
        </w:rPr>
        <w:t>提交</w:t>
      </w:r>
      <w:r>
        <w:rPr>
          <w:rFonts w:hint="default" w:ascii="Times New Roman" w:hAnsi="Times New Roman" w:eastAsia="仿宋_GB2312" w:cs="Times New Roman"/>
          <w:sz w:val="32"/>
          <w:szCs w:val="32"/>
        </w:rPr>
        <w:t>的《</w:t>
      </w:r>
      <w:r>
        <w:rPr>
          <w:rFonts w:hint="eastAsia" w:eastAsia="仿宋_GB2312" w:cs="Times New Roman"/>
          <w:sz w:val="32"/>
          <w:szCs w:val="32"/>
          <w:lang w:eastAsia="zh-CN"/>
        </w:rPr>
        <w:t>建设项目环境影响审批申请书</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联合泰泽环境科技发展有限公司编制的</w:t>
      </w:r>
      <w:r>
        <w:rPr>
          <w:rFonts w:hint="default" w:eastAsia="仿宋_GB2312" w:cs="Times New Roman"/>
          <w:sz w:val="32"/>
          <w:szCs w:val="32"/>
          <w:lang w:val="en-US" w:eastAsia="zh-CN"/>
        </w:rPr>
        <w:t>《南水北调天津滨海海晶盐场五区分散式风电项目环境影响报告表</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等文件</w:t>
      </w:r>
      <w:r>
        <w:rPr>
          <w:rFonts w:hint="default" w:ascii="Times New Roman" w:hAnsi="Times New Roman" w:eastAsia="仿宋_GB2312" w:cs="Times New Roman"/>
          <w:sz w:val="32"/>
          <w:szCs w:val="32"/>
        </w:rPr>
        <w:t>收悉。经研究，现批复如下：</w:t>
      </w:r>
    </w:p>
    <w:p w14:paraId="3EBF24E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滨海新区大沽街长芦海晶集团第一分公司厂区内</w:t>
      </w:r>
      <w:r>
        <w:rPr>
          <w:rFonts w:hint="eastAsia" w:eastAsia="仿宋_GB2312"/>
          <w:bCs/>
          <w:sz w:val="32"/>
          <w:szCs w:val="32"/>
        </w:rPr>
        <w:t>建设</w:t>
      </w:r>
      <w:r>
        <w:rPr>
          <w:rFonts w:hint="eastAsia" w:eastAsia="仿宋_GB2312" w:cs="Times New Roman"/>
          <w:sz w:val="32"/>
          <w:szCs w:val="32"/>
          <w:lang w:val="en" w:eastAsia="zh-CN"/>
        </w:rPr>
        <w:t>“</w:t>
      </w:r>
      <w:r>
        <w:rPr>
          <w:rFonts w:hint="default" w:eastAsia="仿宋_GB2312" w:cs="Times New Roman"/>
          <w:sz w:val="32"/>
          <w:szCs w:val="32"/>
          <w:lang w:val="en-US" w:eastAsia="zh-CN"/>
        </w:rPr>
        <w:t>南水北调天津滨海海晶盐场五区分散式风电项目</w:t>
      </w:r>
      <w:r>
        <w:rPr>
          <w:rFonts w:hint="eastAsia" w:eastAsia="仿宋_GB2312" w:cs="Times New Roman"/>
          <w:sz w:val="32"/>
          <w:szCs w:val="32"/>
          <w:lang w:val="en" w:eastAsia="zh-CN"/>
        </w:rPr>
        <w:t>”（以下简称“项目”）。主要建设内容包括：新建</w:t>
      </w:r>
      <w:r>
        <w:rPr>
          <w:rFonts w:hint="eastAsia" w:eastAsia="仿宋_GB2312" w:cs="Times New Roman"/>
          <w:sz w:val="32"/>
          <w:szCs w:val="32"/>
          <w:lang w:val="en-US" w:eastAsia="zh-CN"/>
        </w:rPr>
        <w:t>2</w:t>
      </w:r>
      <w:r>
        <w:rPr>
          <w:rFonts w:hint="eastAsia" w:eastAsia="仿宋_GB2312"/>
          <w:bCs/>
          <w:sz w:val="32"/>
          <w:szCs w:val="32"/>
        </w:rPr>
        <w:t>台</w:t>
      </w:r>
      <w:r>
        <w:rPr>
          <w:rFonts w:hint="eastAsia" w:eastAsia="仿宋_GB2312"/>
          <w:bCs/>
          <w:sz w:val="32"/>
          <w:szCs w:val="32"/>
          <w:lang w:val="en-US" w:eastAsia="zh-CN"/>
        </w:rPr>
        <w:t>风电机组（单机容量为6.25</w:t>
      </w:r>
      <w:r>
        <w:rPr>
          <w:rFonts w:hint="eastAsia" w:eastAsia="仿宋_GB2312"/>
          <w:bCs/>
          <w:sz w:val="32"/>
          <w:szCs w:val="32"/>
        </w:rPr>
        <w:t>MW</w:t>
      </w:r>
      <w:r>
        <w:rPr>
          <w:rFonts w:hint="eastAsia" w:eastAsia="仿宋_GB2312"/>
          <w:bCs/>
          <w:sz w:val="32"/>
          <w:szCs w:val="32"/>
          <w:lang w:val="en-US" w:eastAsia="zh-CN"/>
        </w:rPr>
        <w:t>），风电机组与箱式变压器采用一机一变的单元接线方式，风机经机段出口箱式变压器升至10.5</w:t>
      </w:r>
      <w:r>
        <w:rPr>
          <w:rFonts w:hint="default" w:eastAsia="仿宋_GB2312" w:cs="Times New Roman"/>
          <w:sz w:val="32"/>
          <w:szCs w:val="32"/>
          <w:lang w:val="en-US" w:eastAsia="zh-CN"/>
        </w:rPr>
        <w:t>kv</w:t>
      </w:r>
      <w:r>
        <w:rPr>
          <w:rFonts w:hint="eastAsia" w:eastAsia="仿宋_GB2312" w:cs="Times New Roman"/>
          <w:sz w:val="32"/>
          <w:szCs w:val="32"/>
          <w:lang w:val="en-US" w:eastAsia="zh-CN"/>
        </w:rPr>
        <w:t>后，分2回10</w:t>
      </w:r>
      <w:r>
        <w:rPr>
          <w:rFonts w:hint="default" w:eastAsia="仿宋_GB2312" w:cs="Times New Roman"/>
          <w:sz w:val="32"/>
          <w:szCs w:val="32"/>
          <w:lang w:val="en-US" w:eastAsia="zh-CN"/>
        </w:rPr>
        <w:t>kv</w:t>
      </w:r>
      <w:r>
        <w:rPr>
          <w:rFonts w:hint="eastAsia" w:eastAsia="仿宋_GB2312" w:cs="Times New Roman"/>
          <w:sz w:val="32"/>
          <w:szCs w:val="32"/>
          <w:lang w:val="en-US" w:eastAsia="zh-CN"/>
        </w:rPr>
        <w:t>架空集电线路接入五区35</w:t>
      </w:r>
      <w:r>
        <w:rPr>
          <w:rFonts w:hint="default" w:eastAsia="仿宋_GB2312" w:cs="Times New Roman"/>
          <w:sz w:val="32"/>
          <w:szCs w:val="32"/>
          <w:lang w:val="en-US" w:eastAsia="zh-CN"/>
        </w:rPr>
        <w:t>kv</w:t>
      </w:r>
      <w:r>
        <w:rPr>
          <w:rFonts w:hint="eastAsia" w:eastAsia="仿宋_GB2312" w:cs="Times New Roman"/>
          <w:sz w:val="32"/>
          <w:szCs w:val="32"/>
          <w:lang w:val="en-US" w:eastAsia="zh-CN"/>
        </w:rPr>
        <w:t>变电站10</w:t>
      </w:r>
      <w:r>
        <w:rPr>
          <w:rFonts w:hint="default" w:eastAsia="仿宋_GB2312" w:cs="Times New Roman"/>
          <w:sz w:val="32"/>
          <w:szCs w:val="32"/>
          <w:lang w:val="en-US" w:eastAsia="zh-CN"/>
        </w:rPr>
        <w:t>kv</w:t>
      </w:r>
      <w:r>
        <w:rPr>
          <w:rFonts w:hint="eastAsia" w:eastAsia="仿宋_GB2312" w:cs="Times New Roman"/>
          <w:sz w:val="32"/>
          <w:szCs w:val="32"/>
          <w:lang w:val="en-US" w:eastAsia="zh-CN"/>
        </w:rPr>
        <w:t>母线。风电场内的2回10</w:t>
      </w:r>
      <w:r>
        <w:rPr>
          <w:rFonts w:hint="default" w:eastAsia="仿宋_GB2312" w:cs="Times New Roman"/>
          <w:sz w:val="32"/>
          <w:szCs w:val="32"/>
          <w:lang w:val="en-US" w:eastAsia="zh-CN"/>
        </w:rPr>
        <w:t>kv</w:t>
      </w:r>
      <w:r>
        <w:rPr>
          <w:rFonts w:hint="eastAsia" w:eastAsia="仿宋_GB2312" w:cs="Times New Roman"/>
          <w:sz w:val="32"/>
          <w:szCs w:val="32"/>
          <w:lang w:val="en-US" w:eastAsia="zh-CN"/>
        </w:rPr>
        <w:t>架空集电线路、35</w:t>
      </w:r>
      <w:r>
        <w:rPr>
          <w:rFonts w:hint="default" w:eastAsia="仿宋_GB2312" w:cs="Times New Roman"/>
          <w:sz w:val="32"/>
          <w:szCs w:val="32"/>
          <w:lang w:val="en-US" w:eastAsia="zh-CN"/>
        </w:rPr>
        <w:t>kv</w:t>
      </w:r>
      <w:r>
        <w:rPr>
          <w:rFonts w:hint="eastAsia" w:eastAsia="仿宋_GB2312" w:cs="Times New Roman"/>
          <w:sz w:val="32"/>
          <w:szCs w:val="32"/>
          <w:lang w:val="en-US" w:eastAsia="zh-CN"/>
        </w:rPr>
        <w:t>变电站及输出线路不在本项目评价范围内。</w:t>
      </w:r>
      <w:r>
        <w:rPr>
          <w:rFonts w:hint="default" w:eastAsia="仿宋_GB2312"/>
          <w:bCs/>
          <w:sz w:val="32"/>
          <w:szCs w:val="32"/>
        </w:rPr>
        <w:t>项目总投资为</w:t>
      </w:r>
      <w:r>
        <w:rPr>
          <w:rFonts w:hint="eastAsia" w:eastAsia="仿宋_GB2312"/>
          <w:bCs/>
          <w:sz w:val="32"/>
          <w:szCs w:val="32"/>
          <w:lang w:val="en-US" w:eastAsia="zh-CN"/>
        </w:rPr>
        <w:t>9900</w:t>
      </w:r>
      <w:r>
        <w:rPr>
          <w:rFonts w:hint="default" w:eastAsia="仿宋_GB2312"/>
          <w:bCs/>
          <w:sz w:val="32"/>
          <w:szCs w:val="32"/>
        </w:rPr>
        <w:t>万元</w:t>
      </w:r>
      <w:r>
        <w:rPr>
          <w:rFonts w:hint="eastAsia" w:eastAsia="仿宋_GB2312"/>
          <w:bCs/>
          <w:sz w:val="32"/>
          <w:szCs w:val="32"/>
          <w:lang w:eastAsia="zh-CN"/>
        </w:rPr>
        <w:t>人民币</w:t>
      </w:r>
      <w:r>
        <w:rPr>
          <w:rFonts w:hint="default" w:eastAsia="仿宋_GB2312"/>
          <w:bCs/>
          <w:sz w:val="32"/>
          <w:szCs w:val="32"/>
        </w:rPr>
        <w:t>，环保投资</w:t>
      </w:r>
      <w:r>
        <w:rPr>
          <w:rFonts w:hint="eastAsia" w:eastAsia="仿宋_GB2312"/>
          <w:bCs/>
          <w:sz w:val="32"/>
          <w:szCs w:val="32"/>
          <w:lang w:val="en-US" w:eastAsia="zh-CN"/>
        </w:rPr>
        <w:t>135</w:t>
      </w:r>
      <w:r>
        <w:rPr>
          <w:rFonts w:hint="default" w:eastAsia="仿宋_GB2312"/>
          <w:bCs/>
          <w:sz w:val="32"/>
          <w:szCs w:val="32"/>
        </w:rPr>
        <w:t>万元，约占总投资的</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rPr>
        <w:t>%。</w:t>
      </w:r>
    </w:p>
    <w:p w14:paraId="3D723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rPr>
        <w:t>日至</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日，我局将该项目</w:t>
      </w:r>
      <w:r>
        <w:rPr>
          <w:rFonts w:hint="default" w:ascii="Times New Roman" w:hAnsi="Times New Roman" w:eastAsia="仿宋_GB2312" w:cs="Times New Roman"/>
          <w:sz w:val="32"/>
          <w:szCs w:val="32"/>
          <w:lang w:eastAsia="zh-CN"/>
        </w:rPr>
        <w:t>环评</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公示</w:t>
      </w:r>
      <w:r>
        <w:rPr>
          <w:rFonts w:hint="default" w:eastAsia="仿宋_GB2312" w:cs="Times New Roman"/>
          <w:sz w:val="32"/>
          <w:szCs w:val="32"/>
          <w:lang w:val="en-US" w:eastAsia="zh-CN"/>
        </w:rPr>
        <w:t>；</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lang w:val="en-US" w:eastAsia="zh-CN"/>
        </w:rPr>
        <w:t>日至</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将</w:t>
      </w: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eastAsia="zh-CN"/>
        </w:rPr>
        <w:t>环评</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拟批复情况进行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公示；根据公众反馈意见情况及环评报告结论，在严格落实环评报告所提出的各项污染防治措施、确保各类污染物稳定达标的前提下，</w:t>
      </w:r>
      <w:r>
        <w:rPr>
          <w:rFonts w:hint="eastAsia" w:eastAsia="仿宋_GB2312" w:cs="Times New Roman"/>
          <w:sz w:val="32"/>
          <w:szCs w:val="32"/>
          <w:lang w:val="en-US" w:eastAsia="zh-CN"/>
        </w:rPr>
        <w:t>该项目具备环境可行性</w:t>
      </w:r>
      <w:r>
        <w:rPr>
          <w:rFonts w:hint="default" w:ascii="Times New Roman" w:hAnsi="Times New Roman" w:eastAsia="仿宋_GB2312" w:cs="Times New Roman"/>
          <w:sz w:val="32"/>
          <w:szCs w:val="32"/>
        </w:rPr>
        <w:t>。</w:t>
      </w:r>
    </w:p>
    <w:p w14:paraId="0155E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二、项目建设和运营期间，你公司应重点做好以下工作：</w:t>
      </w:r>
    </w:p>
    <w:p w14:paraId="3D475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1.施工期间应严格执行国家相关环保法律法规和落实环评报告中提出的污染防范措施：做到合法施工，文明生产，减少扬尘污染；</w:t>
      </w:r>
      <w:r>
        <w:rPr>
          <w:rFonts w:hint="eastAsia" w:ascii="Times New Roman" w:hAnsi="Times New Roman" w:eastAsia="仿宋_GB2312" w:cs="Times New Roman"/>
          <w:sz w:val="32"/>
          <w:szCs w:val="32"/>
          <w:lang w:eastAsia="zh-CN"/>
        </w:rPr>
        <w:t>妥善处理</w:t>
      </w:r>
      <w:r>
        <w:rPr>
          <w:rFonts w:hint="eastAsia" w:ascii="Times New Roman" w:hAnsi="Times New Roman" w:eastAsia="仿宋_GB2312" w:cs="Times New Roman"/>
          <w:sz w:val="32"/>
          <w:szCs w:val="32"/>
        </w:rPr>
        <w:t>施工</w:t>
      </w:r>
      <w:r>
        <w:rPr>
          <w:rFonts w:hint="eastAsia" w:ascii="Times New Roman" w:hAnsi="Times New Roman" w:eastAsia="仿宋_GB2312" w:cs="Times New Roman"/>
          <w:sz w:val="32"/>
          <w:szCs w:val="32"/>
          <w:lang w:eastAsia="zh-CN"/>
        </w:rPr>
        <w:t>产生的施工</w:t>
      </w:r>
      <w:r>
        <w:rPr>
          <w:rFonts w:hint="eastAsia" w:ascii="Times New Roman" w:hAnsi="Times New Roman" w:eastAsia="仿宋_GB2312" w:cs="Times New Roman"/>
          <w:sz w:val="32"/>
          <w:szCs w:val="32"/>
        </w:rPr>
        <w:t>废水</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ascii="Times New Roman" w:hAnsi="Times New Roman"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施工场地固体垃圾应及时清运；合理安排施工区域，</w:t>
      </w:r>
      <w:r>
        <w:rPr>
          <w:rFonts w:hint="default" w:ascii="Times New Roman" w:hAnsi="Times New Roman" w:eastAsia="仿宋_GB2312" w:cs="Times New Roman"/>
          <w:sz w:val="32"/>
          <w:szCs w:val="32"/>
          <w:lang w:val="en-US" w:eastAsia="zh-CN"/>
        </w:rPr>
        <w:t>选用低噪声设备，</w:t>
      </w:r>
      <w:r>
        <w:rPr>
          <w:rFonts w:hint="default" w:ascii="Times New Roman" w:hAnsi="Times New Roman" w:eastAsia="仿宋_GB2312" w:cs="Times New Roman"/>
          <w:sz w:val="32"/>
          <w:szCs w:val="32"/>
        </w:rPr>
        <w:t>加强对高噪声机械的管理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lang w:val="en-US" w:eastAsia="zh-CN"/>
        </w:rPr>
        <w:t>厂界噪声</w:t>
      </w:r>
      <w:r>
        <w:rPr>
          <w:rFonts w:hint="eastAsia" w:ascii="Times New Roman" w:hAnsi="Times New Roman" w:eastAsia="仿宋_GB2312" w:cs="Times New Roman"/>
          <w:sz w:val="32"/>
          <w:szCs w:val="32"/>
          <w:lang w:val="en-US" w:eastAsia="zh-CN"/>
        </w:rPr>
        <w:t>排放达标</w:t>
      </w:r>
      <w:r>
        <w:rPr>
          <w:rFonts w:hint="eastAsia" w:ascii="Times New Roman" w:hAnsi="Times New Roman" w:eastAsia="仿宋_GB2312" w:cs="Times New Roman"/>
          <w:sz w:val="32"/>
          <w:szCs w:val="32"/>
          <w:lang w:eastAsia="zh-CN"/>
        </w:rPr>
        <w:t>；对于临时用地，严格控制用地边界，确保位于项目租赁土地范围内，并及时做好生态恢复</w:t>
      </w:r>
      <w:r>
        <w:rPr>
          <w:rFonts w:hint="default" w:ascii="Times New Roman" w:hAnsi="Times New Roman" w:eastAsia="仿宋_GB2312" w:cs="Times New Roman"/>
          <w:sz w:val="32"/>
          <w:szCs w:val="32"/>
        </w:rPr>
        <w:t>。</w:t>
      </w:r>
    </w:p>
    <w:p w14:paraId="510C4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合理安排施工时间</w:t>
      </w:r>
      <w:r>
        <w:rPr>
          <w:rFonts w:hint="eastAsia" w:ascii="Times New Roman" w:hAnsi="Times New Roman" w:eastAsia="仿宋_GB2312" w:cs="Times New Roman"/>
          <w:sz w:val="32"/>
          <w:szCs w:val="32"/>
          <w:lang w:val="en-US" w:eastAsia="zh-CN"/>
        </w:rPr>
        <w:t>，施工过程应避开鸟类迁徙时段。</w:t>
      </w:r>
    </w:p>
    <w:p w14:paraId="2EC8A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维护风机时，更换下来的</w:t>
      </w:r>
      <w:r>
        <w:rPr>
          <w:rFonts w:hint="eastAsia" w:ascii="Times New Roman" w:hAnsi="Times New Roman" w:eastAsia="仿宋_GB2312" w:cs="Times New Roman"/>
          <w:sz w:val="32"/>
          <w:szCs w:val="32"/>
          <w:lang w:val="en-US" w:eastAsia="zh-CN"/>
        </w:rPr>
        <w:t>废润滑油、废蓄电池等危险废物交由有资质单位处置，不在现场存放，做到“即产即清”。</w:t>
      </w:r>
    </w:p>
    <w:p w14:paraId="0164D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三、该项目无新增污染物排放总量。</w:t>
      </w:r>
    </w:p>
    <w:p w14:paraId="3D2C7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四、项目建设应严格执行环境保护设施与主体工程同时设计、同时施工、同时投产使用的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若项目的性质、规模地点、生产工艺或</w:t>
      </w:r>
      <w:r>
        <w:rPr>
          <w:rFonts w:hint="eastAsia" w:eastAsia="仿宋_GB2312" w:cs="Times New Roman"/>
          <w:sz w:val="32"/>
          <w:szCs w:val="32"/>
          <w:lang w:eastAsia="zh-CN"/>
        </w:rPr>
        <w:t>防止生态破坏</w:t>
      </w:r>
      <w:r>
        <w:rPr>
          <w:rFonts w:hint="default" w:ascii="Times New Roman" w:hAnsi="Times New Roman" w:eastAsia="仿宋_GB2312" w:cs="Times New Roman"/>
          <w:sz w:val="32"/>
          <w:szCs w:val="32"/>
        </w:rPr>
        <w:t>的措施发生重大变动，要重新报批环境影响评价文件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项目竣工后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p>
    <w:p w14:paraId="727DAE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、项目应执行以下标准：</w:t>
      </w:r>
    </w:p>
    <w:p w14:paraId="568F7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《建筑施工场界环境噪声排放标准》（GB12523-2011）</w:t>
      </w:r>
      <w:r>
        <w:rPr>
          <w:rFonts w:hint="eastAsia" w:eastAsia="仿宋_GB2312" w:cs="Times New Roman"/>
          <w:sz w:val="32"/>
          <w:szCs w:val="32"/>
          <w:lang w:eastAsia="zh-CN"/>
        </w:rPr>
        <w:t>；</w:t>
      </w:r>
    </w:p>
    <w:p w14:paraId="23201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《一般工业固体废物贮存</w:t>
      </w:r>
      <w:r>
        <w:rPr>
          <w:rFonts w:hint="eastAsia" w:ascii="仿宋_GB2312" w:hAnsi="仿宋_GB2312" w:eastAsia="仿宋_GB2312" w:cs="仿宋_GB2312"/>
          <w:sz w:val="32"/>
          <w:szCs w:val="32"/>
          <w:lang w:eastAsia="zh-CN"/>
        </w:rPr>
        <w:t>和填埋</w:t>
      </w:r>
      <w:r>
        <w:rPr>
          <w:rFonts w:hint="eastAsia" w:ascii="仿宋_GB2312" w:hAnsi="仿宋_GB2312" w:eastAsia="仿宋_GB2312" w:cs="仿宋_GB2312"/>
          <w:sz w:val="32"/>
          <w:szCs w:val="32"/>
        </w:rPr>
        <w:t>污染控制标准》（</w:t>
      </w:r>
      <w:r>
        <w:rPr>
          <w:rFonts w:hint="eastAsia" w:ascii="Times New Roman" w:hAnsi="Times New Roman" w:eastAsia="仿宋_GB2312" w:cs="Times New Roman"/>
          <w:sz w:val="32"/>
          <w:szCs w:val="32"/>
        </w:rPr>
        <w:t>GB18599-20</w:t>
      </w:r>
      <w:r>
        <w:rPr>
          <w:rFonts w:hint="eastAsia"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1E834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《危险废物收集 贮存 运输技术规范</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HJ2025-2012</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eastAsia="zh-CN"/>
        </w:rPr>
        <w:t>。</w:t>
      </w:r>
    </w:p>
    <w:p w14:paraId="20D7B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此复</w:t>
      </w:r>
      <w:r>
        <w:rPr>
          <w:rFonts w:hint="eastAsia" w:eastAsia="仿宋_GB2312" w:cs="Times New Roman"/>
          <w:sz w:val="32"/>
          <w:szCs w:val="32"/>
          <w:lang w:eastAsia="zh-CN"/>
        </w:rPr>
        <w:t>。</w:t>
      </w:r>
    </w:p>
    <w:p w14:paraId="2876CE37">
      <w:pPr>
        <w:rPr>
          <w:rFonts w:hint="default"/>
        </w:rPr>
      </w:pPr>
    </w:p>
    <w:p w14:paraId="750767F4">
      <w:pPr>
        <w:pStyle w:val="2"/>
        <w:rPr>
          <w:rFonts w:hint="default"/>
        </w:rPr>
      </w:pPr>
    </w:p>
    <w:p w14:paraId="5249F256">
      <w:pPr>
        <w:rPr>
          <w:rFonts w:hint="default"/>
        </w:rPr>
      </w:pPr>
    </w:p>
    <w:p w14:paraId="45025DB3">
      <w:pPr>
        <w:wordWrap w:val="0"/>
        <w:ind w:firstLine="5120" w:firstLineChars="1600"/>
        <w:jc w:val="both"/>
        <w:rPr>
          <w:rFonts w:hint="eastAsia"/>
          <w:lang w:val="en-US" w:eastAsia="zh-CN"/>
        </w:rPr>
      </w:pPr>
      <w:r>
        <w:rPr>
          <w:rFonts w:hint="eastAsia" w:eastAsia="仿宋_GB2312"/>
          <w:sz w:val="32"/>
          <w:lang w:val="en-US" w:eastAsia="zh-CN"/>
        </w:rPr>
        <w:t>2025年11月4日</w:t>
      </w:r>
    </w:p>
    <w:p w14:paraId="654741C7">
      <w:pPr>
        <w:wordWrap w:val="0"/>
        <w:ind w:firstLine="5440" w:firstLineChars="1700"/>
        <w:jc w:val="both"/>
        <w:rPr>
          <w:rFonts w:hint="eastAsia" w:eastAsia="仿宋_GB2312"/>
          <w:sz w:val="32"/>
          <w:lang w:val="en-US" w:eastAsia="zh-CN"/>
        </w:rPr>
      </w:pPr>
    </w:p>
    <w:p w14:paraId="6650862D">
      <w:pPr>
        <w:wordWrap w:val="0"/>
        <w:ind w:firstLine="5440" w:firstLineChars="1700"/>
        <w:jc w:val="both"/>
        <w:rPr>
          <w:rFonts w:hint="eastAsia" w:eastAsia="仿宋_GB2312"/>
          <w:sz w:val="32"/>
          <w:lang w:val="en-US" w:eastAsia="zh-CN"/>
        </w:rPr>
      </w:pPr>
    </w:p>
    <w:p w14:paraId="012FB4FA">
      <w:pPr>
        <w:wordWrap w:val="0"/>
        <w:ind w:firstLine="5440" w:firstLineChars="1700"/>
        <w:jc w:val="both"/>
        <w:rPr>
          <w:rFonts w:hint="eastAsia" w:eastAsia="仿宋_GB2312"/>
          <w:sz w:val="32"/>
          <w:lang w:val="en-US" w:eastAsia="zh-CN"/>
        </w:rPr>
      </w:pPr>
    </w:p>
    <w:p w14:paraId="2A3E133A">
      <w:pPr>
        <w:wordWrap w:val="0"/>
        <w:ind w:firstLine="5440" w:firstLineChars="1700"/>
        <w:jc w:val="both"/>
        <w:rPr>
          <w:rFonts w:hint="eastAsia" w:eastAsia="仿宋_GB2312"/>
          <w:sz w:val="32"/>
          <w:lang w:val="en-US" w:eastAsia="zh-CN"/>
        </w:rPr>
      </w:pPr>
    </w:p>
    <w:p w14:paraId="654EB0DB">
      <w:pPr>
        <w:wordWrap w:val="0"/>
        <w:jc w:val="both"/>
        <w:rPr>
          <w:rFonts w:hint="eastAsia" w:eastAsia="仿宋_GB2312"/>
          <w:sz w:val="32"/>
          <w:lang w:val="en-US" w:eastAsia="zh-CN"/>
        </w:rPr>
      </w:pPr>
      <w:r>
        <w:rPr>
          <w:rFonts w:hint="eastAsia" w:eastAsia="仿宋_GB2312"/>
          <w:sz w:val="32"/>
          <w:lang w:val="en-US" w:eastAsia="zh-CN"/>
        </w:rPr>
        <w:t xml:space="preserve">  </w:t>
      </w:r>
    </w:p>
    <w:p w14:paraId="2E081E4F">
      <w:pPr>
        <w:pStyle w:val="2"/>
        <w:rPr>
          <w:rFonts w:hint="eastAsia" w:eastAsia="仿宋_GB2312"/>
          <w:sz w:val="32"/>
          <w:lang w:val="en-US" w:eastAsia="zh-CN"/>
        </w:rPr>
      </w:pPr>
    </w:p>
    <w:p w14:paraId="2A52464E">
      <w:pPr>
        <w:rPr>
          <w:rFonts w:hint="eastAsia"/>
          <w:lang w:val="en-US" w:eastAsia="zh-CN"/>
        </w:rPr>
      </w:pPr>
    </w:p>
    <w:p w14:paraId="67E99157">
      <w:pPr>
        <w:pStyle w:val="2"/>
        <w:rPr>
          <w:rFonts w:hint="eastAsia"/>
          <w:lang w:val="en-US" w:eastAsia="zh-CN"/>
        </w:rPr>
      </w:pPr>
    </w:p>
    <w:p w14:paraId="7056FB82">
      <w:pPr>
        <w:pStyle w:val="2"/>
        <w:wordWrap/>
        <w:rPr>
          <w:rFonts w:hint="eastAsia"/>
          <w:sz w:val="15"/>
          <w:szCs w:val="15"/>
          <w:lang w:val="en-US" w:eastAsia="zh-CN"/>
        </w:rPr>
      </w:pPr>
    </w:p>
    <w:p w14:paraId="56A6A8FB">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6DB83E37">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681747A0">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24C17141">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11</w:t>
      </w:r>
      <w:r>
        <w:rPr>
          <w:rFonts w:eastAsia="仿宋_GB2312"/>
          <w:sz w:val="28"/>
          <w:szCs w:val="28"/>
        </w:rPr>
        <w:t>月</w:t>
      </w:r>
      <w:r>
        <w:rPr>
          <w:rFonts w:hint="eastAsia" w:eastAsia="仿宋_GB2312"/>
          <w:sz w:val="28"/>
          <w:szCs w:val="28"/>
          <w:lang w:val="en-US" w:eastAsia="zh-CN"/>
        </w:rPr>
        <w:t>4</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CBFBA8D8-7C3F-4E53-8FAD-F578CFD8BDFD}"/>
  </w:font>
  <w:font w:name="方正小标宋简体">
    <w:panose1 w:val="03000509000000000000"/>
    <w:charset w:val="86"/>
    <w:family w:val="script"/>
    <w:pitch w:val="default"/>
    <w:sig w:usb0="00000001" w:usb1="080E0000" w:usb2="00000000" w:usb3="00000000" w:csb0="00040000" w:csb1="00000000"/>
    <w:embedRegular r:id="rId2" w:fontKey="{B03C8A04-8D89-4252-BF5B-88965186E0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53F6">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589A5">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A589A5">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0461D">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1A2F0FD5">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69FEC"/>
    <w:multiLevelType w:val="singleLevel"/>
    <w:tmpl w:val="6FC69F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40E2881"/>
    <w:rsid w:val="07CF6683"/>
    <w:rsid w:val="08FF1D4E"/>
    <w:rsid w:val="09C20CD4"/>
    <w:rsid w:val="0A7C212E"/>
    <w:rsid w:val="0B6D14B7"/>
    <w:rsid w:val="0B71608E"/>
    <w:rsid w:val="0CE942B7"/>
    <w:rsid w:val="0D4545B5"/>
    <w:rsid w:val="0D5F3A7D"/>
    <w:rsid w:val="0DA11C36"/>
    <w:rsid w:val="0DD413A1"/>
    <w:rsid w:val="0E485DB4"/>
    <w:rsid w:val="0EBF0842"/>
    <w:rsid w:val="10205BD5"/>
    <w:rsid w:val="103B2020"/>
    <w:rsid w:val="116D37CE"/>
    <w:rsid w:val="13AF213C"/>
    <w:rsid w:val="13F4704F"/>
    <w:rsid w:val="161C585F"/>
    <w:rsid w:val="171A2A55"/>
    <w:rsid w:val="17B9E395"/>
    <w:rsid w:val="18326D5D"/>
    <w:rsid w:val="195535DF"/>
    <w:rsid w:val="19CB339C"/>
    <w:rsid w:val="1A04127B"/>
    <w:rsid w:val="1E3B441F"/>
    <w:rsid w:val="1E9437AE"/>
    <w:rsid w:val="20836690"/>
    <w:rsid w:val="2156336B"/>
    <w:rsid w:val="22610E50"/>
    <w:rsid w:val="22A21F73"/>
    <w:rsid w:val="233667EF"/>
    <w:rsid w:val="261071F0"/>
    <w:rsid w:val="265E70F3"/>
    <w:rsid w:val="26FA244B"/>
    <w:rsid w:val="272A30F3"/>
    <w:rsid w:val="27524302"/>
    <w:rsid w:val="27E736B9"/>
    <w:rsid w:val="280265C2"/>
    <w:rsid w:val="28CC03F4"/>
    <w:rsid w:val="2B9341D7"/>
    <w:rsid w:val="2CC563B9"/>
    <w:rsid w:val="2D5A2BCE"/>
    <w:rsid w:val="2F44136D"/>
    <w:rsid w:val="30262E18"/>
    <w:rsid w:val="30AB02AE"/>
    <w:rsid w:val="316A2E22"/>
    <w:rsid w:val="316B5C87"/>
    <w:rsid w:val="325E130B"/>
    <w:rsid w:val="32622092"/>
    <w:rsid w:val="3272184E"/>
    <w:rsid w:val="33633703"/>
    <w:rsid w:val="35533D0B"/>
    <w:rsid w:val="357B6D52"/>
    <w:rsid w:val="357D7D64"/>
    <w:rsid w:val="35AFBD9B"/>
    <w:rsid w:val="36C51F7A"/>
    <w:rsid w:val="375D639F"/>
    <w:rsid w:val="375F19FD"/>
    <w:rsid w:val="37EB048C"/>
    <w:rsid w:val="385C19AE"/>
    <w:rsid w:val="3878488E"/>
    <w:rsid w:val="38F64BB5"/>
    <w:rsid w:val="3982447C"/>
    <w:rsid w:val="399D5FE8"/>
    <w:rsid w:val="3B0D5BF6"/>
    <w:rsid w:val="3B7FED07"/>
    <w:rsid w:val="3D2E17ED"/>
    <w:rsid w:val="3DB37034"/>
    <w:rsid w:val="3E015AA4"/>
    <w:rsid w:val="3EFF249B"/>
    <w:rsid w:val="3F5D704E"/>
    <w:rsid w:val="3F9A2934"/>
    <w:rsid w:val="3FD14EC6"/>
    <w:rsid w:val="41116DDD"/>
    <w:rsid w:val="42382433"/>
    <w:rsid w:val="445A69E2"/>
    <w:rsid w:val="44A333BF"/>
    <w:rsid w:val="44C145E9"/>
    <w:rsid w:val="44FB2731"/>
    <w:rsid w:val="45D27CD9"/>
    <w:rsid w:val="46534CE5"/>
    <w:rsid w:val="469748D2"/>
    <w:rsid w:val="46BF2397"/>
    <w:rsid w:val="47693F8F"/>
    <w:rsid w:val="4AE43C50"/>
    <w:rsid w:val="4B106CD2"/>
    <w:rsid w:val="4D005CA5"/>
    <w:rsid w:val="4D5A589F"/>
    <w:rsid w:val="4D617A4E"/>
    <w:rsid w:val="4E057C31"/>
    <w:rsid w:val="4EC837AE"/>
    <w:rsid w:val="4EF9701F"/>
    <w:rsid w:val="53ED7747"/>
    <w:rsid w:val="55C20EA5"/>
    <w:rsid w:val="55CB173A"/>
    <w:rsid w:val="59465D4C"/>
    <w:rsid w:val="59EC4DD6"/>
    <w:rsid w:val="5ABC54F2"/>
    <w:rsid w:val="5ACE7A8B"/>
    <w:rsid w:val="5B7FD3D2"/>
    <w:rsid w:val="5D0F3DCC"/>
    <w:rsid w:val="5E604728"/>
    <w:rsid w:val="5F0E3CB8"/>
    <w:rsid w:val="5F826FA1"/>
    <w:rsid w:val="5F943EF4"/>
    <w:rsid w:val="61C254B7"/>
    <w:rsid w:val="61FA1823"/>
    <w:rsid w:val="628A6975"/>
    <w:rsid w:val="62922D24"/>
    <w:rsid w:val="63B57065"/>
    <w:rsid w:val="64934F18"/>
    <w:rsid w:val="65EF76D2"/>
    <w:rsid w:val="66BBFBED"/>
    <w:rsid w:val="673028A5"/>
    <w:rsid w:val="68F03103"/>
    <w:rsid w:val="691934EE"/>
    <w:rsid w:val="69581678"/>
    <w:rsid w:val="6A1D01E4"/>
    <w:rsid w:val="6B720AE3"/>
    <w:rsid w:val="6B7F2A80"/>
    <w:rsid w:val="6CB0242B"/>
    <w:rsid w:val="6CDC2FC0"/>
    <w:rsid w:val="6D6C34B1"/>
    <w:rsid w:val="6E0A324A"/>
    <w:rsid w:val="6F765C07"/>
    <w:rsid w:val="6FFFC4FE"/>
    <w:rsid w:val="70486FEE"/>
    <w:rsid w:val="718F062F"/>
    <w:rsid w:val="71E03B95"/>
    <w:rsid w:val="744A736E"/>
    <w:rsid w:val="773C481C"/>
    <w:rsid w:val="77DB1AC4"/>
    <w:rsid w:val="79D7682F"/>
    <w:rsid w:val="7ADF12A0"/>
    <w:rsid w:val="7CC077EE"/>
    <w:rsid w:val="7CC761E2"/>
    <w:rsid w:val="7D247CD4"/>
    <w:rsid w:val="7D586D0D"/>
    <w:rsid w:val="7E6678D4"/>
    <w:rsid w:val="7FC64D38"/>
    <w:rsid w:val="BBE3FCA7"/>
    <w:rsid w:val="CB606E51"/>
    <w:rsid w:val="D41A1BDD"/>
    <w:rsid w:val="DB839824"/>
    <w:rsid w:val="DEFE4C6D"/>
    <w:rsid w:val="EAD26539"/>
    <w:rsid w:val="EDFF55FE"/>
    <w:rsid w:val="FEE58BAB"/>
    <w:rsid w:val="FF52F3CD"/>
    <w:rsid w:val="FF7719C7"/>
    <w:rsid w:val="FFDF07C7"/>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1009</Words>
  <Characters>1128</Characters>
  <Lines>1</Lines>
  <Paragraphs>1</Paragraphs>
  <TotalTime>5</TotalTime>
  <ScaleCrop>false</ScaleCrop>
  <LinksUpToDate>false</LinksUpToDate>
  <CharactersWithSpaces>1195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2014-05-27T01:22:00Z</dcterms:created>
  <dc:creator>张明蕾</dc:creator>
  <cp:lastModifiedBy>dell</cp:lastModifiedBy>
  <cp:lastPrinted>2024-03-04T10:17:00Z</cp:lastPrinted>
  <dcterms:modified xsi:type="dcterms:W3CDTF">2025-11-14T07:07:18Z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4D459924FAB5479493E4A1CB64F1B2C7_13</vt:lpwstr>
  </property>
</Properties>
</file>