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73322">
      <w:pPr>
        <w:rPr>
          <w:rFonts w:ascii="仿宋_GB2312" w:eastAsia="仿宋_GB2312"/>
          <w:sz w:val="32"/>
          <w:szCs w:val="32"/>
        </w:rPr>
      </w:pPr>
    </w:p>
    <w:p w14:paraId="5219130F">
      <w:pPr>
        <w:rPr>
          <w:rFonts w:hint="eastAsia" w:ascii="仿宋_GB2312" w:eastAsia="仿宋_GB2312"/>
          <w:sz w:val="32"/>
          <w:szCs w:val="32"/>
          <w:highlight w:val="yellow"/>
          <w:lang w:val="en-US" w:eastAsia="zh-CN"/>
        </w:rPr>
      </w:pPr>
    </w:p>
    <w:p w14:paraId="70344402">
      <w:pPr>
        <w:rPr>
          <w:rFonts w:ascii="仿宋_GB2312" w:eastAsia="仿宋_GB2312"/>
          <w:sz w:val="32"/>
          <w:szCs w:val="32"/>
        </w:rPr>
      </w:pPr>
    </w:p>
    <w:p w14:paraId="7CAF2E91">
      <w:pPr>
        <w:spacing w:line="360" w:lineRule="auto"/>
        <w:jc w:val="center"/>
        <w:rPr>
          <w:rFonts w:ascii="仿宋_GB2312" w:eastAsia="仿宋_GB2312"/>
          <w:sz w:val="32"/>
          <w:szCs w:val="32"/>
        </w:rPr>
      </w:pPr>
    </w:p>
    <w:p w14:paraId="137E5357">
      <w:pPr>
        <w:jc w:val="center"/>
        <w:rPr>
          <w:rFonts w:hint="default" w:ascii="Times New Roman" w:hAnsi="Times New Roman" w:eastAsia="仿宋_GB2312" w:cs="Times New Roman"/>
          <w:sz w:val="32"/>
          <w:szCs w:val="32"/>
        </w:rPr>
      </w:pPr>
    </w:p>
    <w:p w14:paraId="17A5D7DE">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319</w:t>
      </w:r>
      <w:r>
        <w:rPr>
          <w:rFonts w:hint="default" w:ascii="Times New Roman" w:hAnsi="Times New Roman" w:eastAsia="仿宋_GB2312" w:cs="Times New Roman"/>
          <w:sz w:val="32"/>
          <w:szCs w:val="32"/>
        </w:rPr>
        <w:t>号</w:t>
      </w:r>
    </w:p>
    <w:p w14:paraId="6A0C650B">
      <w:pPr>
        <w:rPr>
          <w:rFonts w:ascii="仿宋_GB2312" w:eastAsia="仿宋_GB2312"/>
          <w:sz w:val="32"/>
          <w:szCs w:val="32"/>
        </w:rPr>
      </w:pPr>
    </w:p>
    <w:p w14:paraId="5C8C0D34">
      <w:pPr>
        <w:pStyle w:val="11"/>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ascii="Times New Roman" w:hAnsi="Times New Roman" w:eastAsia="仿宋_GB2312" w:cs="Times New Roman"/>
          <w:kern w:val="2"/>
          <w:sz w:val="32"/>
          <w:szCs w:val="32"/>
          <w:highlight w:val="none"/>
          <w:lang w:val="en-US" w:eastAsia="zh-CN" w:bidi="ar-SA"/>
        </w:rPr>
        <w:t>2</w:t>
      </w:r>
      <w:r>
        <w:rPr>
          <w:rFonts w:hint="eastAsia" w:eastAsia="仿宋_GB2312" w:cs="Times New Roman"/>
          <w:kern w:val="2"/>
          <w:sz w:val="32"/>
          <w:szCs w:val="32"/>
          <w:highlight w:val="none"/>
          <w:lang w:val="en-US" w:eastAsia="zh-CN" w:bidi="ar-SA"/>
        </w:rPr>
        <w:t>410</w:t>
      </w:r>
      <w:r>
        <w:rPr>
          <w:rFonts w:hint="eastAsia" w:ascii="Times New Roman" w:hAnsi="Times New Roman" w:eastAsia="仿宋_GB2312" w:cs="Times New Roman"/>
          <w:kern w:val="2"/>
          <w:sz w:val="32"/>
          <w:szCs w:val="32"/>
          <w:highlight w:val="none"/>
          <w:lang w:val="en-US" w:eastAsia="zh-CN" w:bidi="ar-SA"/>
        </w:rPr>
        <w:t>-120116-89-0</w:t>
      </w:r>
      <w:r>
        <w:rPr>
          <w:rFonts w:hint="eastAsia" w:eastAsia="仿宋_GB2312" w:cs="Times New Roman"/>
          <w:kern w:val="2"/>
          <w:sz w:val="32"/>
          <w:szCs w:val="32"/>
          <w:highlight w:val="none"/>
          <w:lang w:val="en-US" w:eastAsia="zh-CN" w:bidi="ar-SA"/>
        </w:rPr>
        <w:t>5</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342912</w:t>
      </w:r>
      <w:r>
        <w:rPr>
          <w:rFonts w:hint="eastAsia" w:ascii="Times New Roman" w:hAnsi="Times New Roman" w:eastAsia="仿宋_GB2312" w:cs="Times New Roman"/>
          <w:kern w:val="2"/>
          <w:sz w:val="32"/>
          <w:szCs w:val="32"/>
          <w:lang w:val="en-US" w:eastAsia="zh-CN" w:bidi="ar-SA"/>
        </w:rPr>
        <w:t>）</w:t>
      </w:r>
    </w:p>
    <w:p w14:paraId="5E236DBF">
      <w:pPr>
        <w:pStyle w:val="11"/>
        <w:spacing w:line="580" w:lineRule="exact"/>
        <w:jc w:val="center"/>
        <w:rPr>
          <w:rFonts w:hint="eastAsia" w:ascii="Times New Roman" w:hAnsi="Times New Roman" w:eastAsia="仿宋_GB2312" w:cs="Times New Roman"/>
          <w:kern w:val="2"/>
          <w:sz w:val="32"/>
          <w:szCs w:val="32"/>
          <w:lang w:val="en-US" w:eastAsia="zh-CN" w:bidi="ar-SA"/>
        </w:rPr>
      </w:pPr>
    </w:p>
    <w:p w14:paraId="19D2F8D1">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ascii="方正小标宋简体" w:hAnsi="宋体" w:eastAsia="方正小标宋简体"/>
          <w:color w:val="000000"/>
          <w:sz w:val="44"/>
        </w:rPr>
      </w:pPr>
      <w:r>
        <w:rPr>
          <w:rFonts w:hint="eastAsia" w:ascii="方正小标宋简体" w:hAnsi="宋体" w:eastAsia="方正小标宋简体"/>
          <w:color w:val="000000"/>
          <w:sz w:val="44"/>
        </w:rPr>
        <w:t>关于天津华电滨海汉沽48MW光伏发电项目送出110kV线路工程</w:t>
      </w:r>
      <w:r>
        <w:rPr>
          <w:rFonts w:ascii="方正小标宋简体" w:hAnsi="宋体" w:eastAsia="方正小标宋简体"/>
          <w:color w:val="000000"/>
          <w:sz w:val="44"/>
        </w:rPr>
        <w:t>环境影响报告表的批复</w:t>
      </w:r>
    </w:p>
    <w:p w14:paraId="01DF11C2">
      <w:pPr>
        <w:spacing w:line="0" w:lineRule="atLeast"/>
        <w:jc w:val="center"/>
        <w:rPr>
          <w:rFonts w:ascii="宋体" w:hAnsi="宋体"/>
          <w:b/>
          <w:color w:val="000000"/>
          <w:sz w:val="44"/>
        </w:rPr>
      </w:pPr>
    </w:p>
    <w:p w14:paraId="70A1C88B">
      <w:pPr>
        <w:keepNext w:val="0"/>
        <w:keepLines w:val="0"/>
        <w:pageBreakBefore w:val="0"/>
        <w:widowControl w:val="0"/>
        <w:kinsoku/>
        <w:wordWrap/>
        <w:overflowPunct/>
        <w:topLinePunct w:val="0"/>
        <w:autoSpaceDE/>
        <w:autoSpaceDN/>
        <w:bidi w:val="0"/>
        <w:adjustRightInd/>
        <w:snapToGrid/>
        <w:spacing w:line="610" w:lineRule="exact"/>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天津滨海华电新能源发电有限公司</w:t>
      </w:r>
      <w:r>
        <w:rPr>
          <w:rFonts w:hint="default" w:ascii="Times New Roman" w:hAnsi="Times New Roman" w:eastAsia="仿宋_GB2312" w:cs="Times New Roman"/>
          <w:sz w:val="32"/>
          <w:szCs w:val="32"/>
        </w:rPr>
        <w:t>：</w:t>
      </w:r>
    </w:p>
    <w:p w14:paraId="6AE4D9D4">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你公司呈报的《天津华电滨海汉沽48MW光伏发电项目送出110kV线路工程</w:t>
      </w:r>
      <w:r>
        <w:rPr>
          <w:rFonts w:hint="eastAsia" w:ascii="Times New Roman" w:hAnsi="Times New Roman" w:eastAsia="仿宋_GB2312" w:cs="Times New Roman"/>
          <w:sz w:val="32"/>
          <w:szCs w:val="32"/>
          <w:lang w:eastAsia="zh-CN"/>
        </w:rPr>
        <w:t>环境影响报告表的请示</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中环广源环境工程技术</w:t>
      </w:r>
      <w:r>
        <w:rPr>
          <w:rFonts w:hint="default" w:ascii="Times New Roman" w:hAnsi="Times New Roman" w:eastAsia="仿宋_GB2312" w:cs="Times New Roman"/>
          <w:sz w:val="32"/>
          <w:szCs w:val="32"/>
          <w:lang w:eastAsia="zh-CN"/>
        </w:rPr>
        <w:t>有限公司</w:t>
      </w:r>
      <w:r>
        <w:rPr>
          <w:rFonts w:hint="eastAsia" w:eastAsia="仿宋_GB2312" w:cs="Times New Roman"/>
          <w:sz w:val="32"/>
          <w:szCs w:val="32"/>
          <w:lang w:val="en-US" w:eastAsia="zh-CN"/>
        </w:rPr>
        <w:t>编制的</w:t>
      </w:r>
      <w:r>
        <w:rPr>
          <w:rFonts w:hint="default" w:eastAsia="仿宋_GB2312" w:cs="Times New Roman"/>
          <w:sz w:val="32"/>
          <w:szCs w:val="32"/>
          <w:lang w:val="en-US" w:eastAsia="zh-CN"/>
        </w:rPr>
        <w:t>《</w:t>
      </w:r>
      <w:r>
        <w:rPr>
          <w:rFonts w:hint="default" w:ascii="Times New Roman" w:hAnsi="Times New Roman" w:eastAsia="仿宋_GB2312" w:cs="Times New Roman"/>
          <w:sz w:val="32"/>
          <w:szCs w:val="32"/>
        </w:rPr>
        <w:t>天津华电滨海汉沽48MW光伏发电项目送出110kV线路工程</w:t>
      </w:r>
      <w:r>
        <w:rPr>
          <w:rFonts w:hint="default" w:eastAsia="仿宋_GB2312" w:cs="Times New Roman"/>
          <w:sz w:val="32"/>
          <w:szCs w:val="32"/>
          <w:lang w:val="en-US" w:eastAsia="zh-CN"/>
        </w:rPr>
        <w:t>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14:paraId="7771907D">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你公司拟</w:t>
      </w:r>
      <w:r>
        <w:rPr>
          <w:rFonts w:hint="eastAsia" w:eastAsia="仿宋_GB2312" w:cs="Times New Roman"/>
          <w:sz w:val="32"/>
          <w:szCs w:val="32"/>
          <w:lang w:eastAsia="zh-CN"/>
        </w:rPr>
        <w:t>投资</w:t>
      </w:r>
      <w:r>
        <w:rPr>
          <w:rFonts w:hint="eastAsia" w:eastAsia="仿宋_GB2312" w:cs="Times New Roman"/>
          <w:sz w:val="32"/>
          <w:szCs w:val="32"/>
          <w:lang w:val="en-US" w:eastAsia="zh-CN"/>
        </w:rPr>
        <w:t>500万元</w:t>
      </w:r>
      <w:r>
        <w:rPr>
          <w:rFonts w:hint="default" w:ascii="Times New Roman" w:hAnsi="Times New Roman" w:eastAsia="仿宋_GB2312" w:cs="Times New Roman"/>
          <w:sz w:val="32"/>
          <w:szCs w:val="32"/>
        </w:rPr>
        <w:t>在</w:t>
      </w:r>
      <w:r>
        <w:rPr>
          <w:rFonts w:hint="eastAsia" w:eastAsia="仿宋_GB2312" w:cs="Times New Roman"/>
          <w:sz w:val="32"/>
          <w:szCs w:val="32"/>
          <w:lang w:val="en-US" w:eastAsia="zh-CN"/>
        </w:rPr>
        <w:t>滨海新区</w:t>
      </w:r>
      <w:bookmarkStart w:id="0" w:name="_GoBack"/>
      <w:r>
        <w:rPr>
          <w:rFonts w:hint="eastAsia" w:eastAsia="仿宋_GB2312" w:cs="Times New Roman"/>
          <w:sz w:val="32"/>
          <w:szCs w:val="32"/>
          <w:lang w:val="en-US" w:eastAsia="zh-CN"/>
        </w:rPr>
        <w:t>汉沽街</w:t>
      </w:r>
      <w:bookmarkEnd w:id="0"/>
      <w:r>
        <w:rPr>
          <w:rFonts w:hint="eastAsia" w:eastAsia="仿宋_GB2312" w:cs="Times New Roman"/>
          <w:sz w:val="32"/>
          <w:szCs w:val="32"/>
          <w:lang w:val="en-US" w:eastAsia="zh-CN"/>
        </w:rPr>
        <w:t>滨玉路西侧</w:t>
      </w:r>
      <w:r>
        <w:rPr>
          <w:rFonts w:hint="eastAsia" w:eastAsia="仿宋_GB2312"/>
          <w:bCs/>
          <w:sz w:val="32"/>
          <w:szCs w:val="32"/>
        </w:rPr>
        <w:t>建设</w:t>
      </w:r>
      <w:r>
        <w:rPr>
          <w:rFonts w:hint="default" w:ascii="Times New Roman" w:hAnsi="Times New Roman" w:eastAsia="仿宋_GB2312" w:cs="Times New Roman"/>
          <w:sz w:val="32"/>
          <w:szCs w:val="32"/>
        </w:rPr>
        <w:t>天津华电滨海汉沽48MW光伏发电项目送出110kV线路工程</w:t>
      </w:r>
      <w:r>
        <w:rPr>
          <w:rFonts w:hint="eastAsia" w:eastAsia="仿宋_GB2312" w:cs="Times New Roman"/>
          <w:sz w:val="32"/>
          <w:szCs w:val="32"/>
          <w:lang w:val="en" w:eastAsia="zh-CN"/>
        </w:rPr>
        <w:t>（以下简称“工程”）。</w:t>
      </w:r>
      <w:r>
        <w:rPr>
          <w:rFonts w:hint="eastAsia" w:eastAsia="仿宋_GB2312" w:cs="Times New Roman"/>
          <w:sz w:val="32"/>
          <w:szCs w:val="32"/>
          <w:lang w:val="en-US" w:eastAsia="zh-CN"/>
        </w:rPr>
        <w:t>工程主要建设内容为采用电缆敷设的方式新建1回110kV送出线路，路径总长为0.510km，起点为华电110kV升压站，终点为汉沽220kV变电站。以上变电站均不在本工程的评价范围内，单独履行环保手续。本</w:t>
      </w:r>
      <w:r>
        <w:rPr>
          <w:rFonts w:hint="eastAsia" w:eastAsia="仿宋_GB2312"/>
          <w:bCs/>
          <w:sz w:val="32"/>
          <w:szCs w:val="32"/>
          <w:lang w:eastAsia="zh-CN"/>
        </w:rPr>
        <w:t>工程</w:t>
      </w:r>
      <w:r>
        <w:rPr>
          <w:rFonts w:hint="default" w:eastAsia="仿宋_GB2312"/>
          <w:bCs/>
          <w:sz w:val="32"/>
          <w:szCs w:val="32"/>
        </w:rPr>
        <w:t>环保投资</w:t>
      </w:r>
      <w:r>
        <w:rPr>
          <w:rFonts w:hint="eastAsia" w:eastAsia="仿宋_GB2312"/>
          <w:bCs/>
          <w:sz w:val="32"/>
          <w:szCs w:val="32"/>
          <w:lang w:eastAsia="zh-CN"/>
        </w:rPr>
        <w:t>为</w:t>
      </w:r>
      <w:r>
        <w:rPr>
          <w:rFonts w:hint="eastAsia" w:eastAsia="仿宋_GB2312"/>
          <w:bCs/>
          <w:sz w:val="32"/>
          <w:szCs w:val="32"/>
          <w:lang w:val="en-US" w:eastAsia="zh-CN"/>
        </w:rPr>
        <w:t>25</w:t>
      </w:r>
      <w:r>
        <w:rPr>
          <w:rFonts w:hint="default" w:eastAsia="仿宋_GB2312"/>
          <w:bCs/>
          <w:sz w:val="32"/>
          <w:szCs w:val="32"/>
        </w:rPr>
        <w:t>万元，约占总投资的</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p>
    <w:p w14:paraId="0313EA9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bCs/>
          <w:sz w:val="32"/>
          <w:szCs w:val="32"/>
          <w:lang w:val="en-US" w:eastAsia="zh-CN"/>
        </w:rPr>
        <w:t>12</w:t>
      </w:r>
      <w:r>
        <w:rPr>
          <w:rFonts w:hint="default" w:eastAsia="仿宋_GB2312"/>
          <w:bCs/>
          <w:sz w:val="32"/>
          <w:szCs w:val="32"/>
        </w:rPr>
        <w:t>月</w:t>
      </w:r>
      <w:r>
        <w:rPr>
          <w:rFonts w:hint="eastAsia" w:eastAsia="仿宋_GB2312"/>
          <w:bCs/>
          <w:sz w:val="32"/>
          <w:szCs w:val="32"/>
          <w:lang w:val="en-US" w:eastAsia="zh-CN"/>
        </w:rPr>
        <w:t>11</w:t>
      </w:r>
      <w:r>
        <w:rPr>
          <w:rFonts w:hint="default" w:eastAsia="仿宋_GB2312"/>
          <w:bCs/>
          <w:sz w:val="32"/>
          <w:szCs w:val="32"/>
        </w:rPr>
        <w:t>日至</w:t>
      </w:r>
      <w:r>
        <w:rPr>
          <w:rFonts w:hint="eastAsia" w:eastAsia="仿宋_GB2312"/>
          <w:bCs/>
          <w:sz w:val="32"/>
          <w:szCs w:val="32"/>
          <w:lang w:val="en-US" w:eastAsia="zh-CN"/>
        </w:rPr>
        <w:t>12</w:t>
      </w:r>
      <w:r>
        <w:rPr>
          <w:rFonts w:hint="default" w:eastAsia="仿宋_GB2312"/>
          <w:bCs/>
          <w:sz w:val="32"/>
          <w:szCs w:val="32"/>
        </w:rPr>
        <w:t>月</w:t>
      </w:r>
      <w:r>
        <w:rPr>
          <w:rFonts w:hint="eastAsia" w:eastAsia="仿宋_GB2312"/>
          <w:bCs/>
          <w:sz w:val="32"/>
          <w:szCs w:val="32"/>
          <w:lang w:val="en-US" w:eastAsia="zh-CN"/>
        </w:rPr>
        <w:t>17</w:t>
      </w:r>
      <w:r>
        <w:rPr>
          <w:rFonts w:hint="default" w:eastAsia="仿宋_GB2312"/>
          <w:bCs/>
          <w:sz w:val="32"/>
          <w:szCs w:val="32"/>
        </w:rPr>
        <w:t>日</w:t>
      </w:r>
      <w:r>
        <w:rPr>
          <w:rFonts w:hint="default" w:ascii="Times New Roman" w:hAnsi="Times New Roman" w:eastAsia="仿宋_GB2312" w:cs="Times New Roman"/>
          <w:sz w:val="32"/>
          <w:szCs w:val="32"/>
        </w:rPr>
        <w:t>，我局将该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lang w:val="en-US" w:eastAsia="zh-CN"/>
        </w:rPr>
        <w:t>；</w:t>
      </w:r>
      <w:r>
        <w:rPr>
          <w:rFonts w:hint="eastAsia"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lang w:val="en-US" w:eastAsia="zh-CN"/>
        </w:rPr>
        <w:t>日至</w:t>
      </w:r>
      <w:r>
        <w:rPr>
          <w:rFonts w:hint="eastAsia"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27</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rPr>
        <w:t>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w:t>
      </w:r>
      <w:r>
        <w:rPr>
          <w:rFonts w:hint="eastAsia" w:eastAsia="仿宋_GB2312"/>
          <w:bCs/>
          <w:sz w:val="32"/>
          <w:szCs w:val="32"/>
          <w:lang w:eastAsia="zh-CN"/>
        </w:rPr>
        <w:t>工程</w:t>
      </w:r>
      <w:r>
        <w:rPr>
          <w:rFonts w:hint="eastAsia"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14:paraId="565CD87F">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bCs/>
          <w:sz w:val="32"/>
          <w:szCs w:val="32"/>
          <w:lang w:eastAsia="zh-CN"/>
        </w:rPr>
        <w:t>工程</w:t>
      </w:r>
      <w:r>
        <w:rPr>
          <w:rFonts w:hint="default" w:ascii="Times New Roman" w:hAnsi="Times New Roman" w:eastAsia="仿宋_GB2312" w:cs="Times New Roman"/>
          <w:sz w:val="32"/>
          <w:szCs w:val="32"/>
        </w:rPr>
        <w:t>建设和运营期间，你公司应重点做好以下工作：</w:t>
      </w:r>
    </w:p>
    <w:p w14:paraId="3746EE69">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w:t>
      </w:r>
      <w:r>
        <w:rPr>
          <w:rFonts w:hint="eastAsia" w:eastAsia="仿宋_GB2312"/>
          <w:sz w:val="32"/>
          <w:szCs w:val="32"/>
          <w:highlight w:val="none"/>
          <w:lang w:eastAsia="zh-CN"/>
        </w:rPr>
        <w:t>妥善处理</w:t>
      </w:r>
      <w:r>
        <w:rPr>
          <w:rFonts w:hint="eastAsia" w:eastAsia="仿宋_GB2312"/>
          <w:sz w:val="32"/>
          <w:szCs w:val="32"/>
          <w:highlight w:val="none"/>
        </w:rPr>
        <w:t>施工</w:t>
      </w:r>
      <w:r>
        <w:rPr>
          <w:rFonts w:hint="eastAsia" w:eastAsia="仿宋_GB2312"/>
          <w:sz w:val="32"/>
          <w:szCs w:val="32"/>
          <w:highlight w:val="none"/>
          <w:lang w:eastAsia="zh-CN"/>
        </w:rPr>
        <w:t>产生的施工</w:t>
      </w:r>
      <w:r>
        <w:rPr>
          <w:rFonts w:hint="eastAsia" w:eastAsia="仿宋_GB2312"/>
          <w:sz w:val="32"/>
          <w:szCs w:val="32"/>
          <w:highlight w:val="none"/>
        </w:rPr>
        <w:t>废水</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rPr>
        <w:t>施工场地固体垃圾应及时清运</w:t>
      </w:r>
      <w:r>
        <w:rPr>
          <w:rFonts w:hint="eastAsia" w:eastAsia="仿宋_GB2312" w:cs="Times New Roman"/>
          <w:sz w:val="32"/>
          <w:szCs w:val="32"/>
          <w:lang w:eastAsia="zh-CN"/>
        </w:rPr>
        <w:t>，严禁向周边沟渠、鱼塘内排放</w:t>
      </w:r>
      <w:r>
        <w:rPr>
          <w:rFonts w:hint="default" w:ascii="Times New Roman" w:hAnsi="Times New Roman" w:eastAsia="仿宋_GB2312" w:cs="Times New Roman"/>
          <w:sz w:val="32"/>
          <w:szCs w:val="32"/>
        </w:rPr>
        <w:t>；合理安排施工时间和施工区域，加强对高噪声机械的管理。</w:t>
      </w:r>
    </w:p>
    <w:p w14:paraId="4D1292A2">
      <w:pPr>
        <w:keepNext w:val="0"/>
        <w:keepLines w:val="0"/>
        <w:pageBreakBefore w:val="0"/>
        <w:widowControl w:val="0"/>
        <w:kinsoku/>
        <w:wordWrap/>
        <w:overflowPunct/>
        <w:topLinePunct w:val="0"/>
        <w:autoSpaceDE/>
        <w:autoSpaceDN/>
        <w:bidi w:val="0"/>
        <w:snapToGrid/>
        <w:spacing w:line="67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施工过程中要</w:t>
      </w:r>
      <w:r>
        <w:rPr>
          <w:rFonts w:hint="default" w:ascii="Times New Roman" w:hAnsi="Times New Roman" w:eastAsia="仿宋_GB2312" w:cs="Times New Roman"/>
          <w:sz w:val="32"/>
          <w:szCs w:val="32"/>
          <w:lang w:val="en-US" w:eastAsia="zh-CN"/>
        </w:rPr>
        <w:t>采取全面的生态保护和水土保持措施</w:t>
      </w:r>
      <w:r>
        <w:rPr>
          <w:rFonts w:hint="eastAsia" w:eastAsia="仿宋_GB2312" w:cs="Times New Roman"/>
          <w:sz w:val="32"/>
          <w:szCs w:val="32"/>
          <w:lang w:eastAsia="zh-CN"/>
        </w:rPr>
        <w:t>；严格控制临时用地边界，并及时做好恢复</w:t>
      </w:r>
      <w:r>
        <w:rPr>
          <w:rFonts w:hint="eastAsia" w:ascii="Times New Roman" w:hAnsi="Times New Roman" w:eastAsia="仿宋_GB2312" w:cs="Times New Roman"/>
          <w:sz w:val="32"/>
          <w:szCs w:val="32"/>
          <w:lang w:val="en-US" w:eastAsia="zh-CN"/>
        </w:rPr>
        <w:t>。</w:t>
      </w:r>
    </w:p>
    <w:p w14:paraId="62DD6E4C">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color w:val="auto"/>
          <w:sz w:val="32"/>
          <w:szCs w:val="32"/>
        </w:rPr>
        <w:t>控制工频电场、工频磁场的各项环境保护措施，确保</w:t>
      </w:r>
      <w:r>
        <w:rPr>
          <w:rFonts w:hint="default" w:ascii="Times New Roman" w:hAnsi="Times New Roman" w:eastAsia="仿宋_GB2312" w:cs="Times New Roman"/>
          <w:color w:val="auto"/>
          <w:sz w:val="32"/>
          <w:szCs w:val="32"/>
          <w:lang w:eastAsia="zh-CN"/>
        </w:rPr>
        <w:t>输电线路沿线的</w:t>
      </w:r>
      <w:r>
        <w:rPr>
          <w:rFonts w:hint="default" w:ascii="Times New Roman" w:hAnsi="Times New Roman" w:eastAsia="仿宋_GB2312" w:cs="Times New Roman"/>
          <w:color w:val="auto"/>
          <w:sz w:val="32"/>
          <w:szCs w:val="32"/>
        </w:rPr>
        <w:t>工频电场强度、工频磁感应强度符合《电磁环境控制限值》限值要求。</w:t>
      </w:r>
    </w:p>
    <w:p w14:paraId="551270E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无新增污染物排放总量。</w:t>
      </w:r>
    </w:p>
    <w:p w14:paraId="5806A91F">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竣工后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的性质、规模、地点、生产工艺或防治污染的措施发生重大变动，要重新报批环境影响评价文件。</w:t>
      </w:r>
    </w:p>
    <w:p w14:paraId="2866D421">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应执行以下标准：</w:t>
      </w:r>
    </w:p>
    <w:p w14:paraId="58B6ACA3">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w:t>
      </w:r>
    </w:p>
    <w:p w14:paraId="11F15E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eastAsia"/>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p>
    <w:p w14:paraId="419ED544">
      <w:pPr>
        <w:pStyle w:val="11"/>
        <w:spacing w:line="600" w:lineRule="exact"/>
        <w:ind w:firstLine="662" w:firstLineChars="207"/>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14:paraId="3BC722B7">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14:paraId="685EF646">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lang w:eastAsia="zh-CN"/>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14:paraId="5379E579">
      <w:pPr>
        <w:rPr>
          <w:rFonts w:hint="default"/>
        </w:rPr>
      </w:pPr>
    </w:p>
    <w:p w14:paraId="323D770B">
      <w:pPr>
        <w:wordWrap w:val="0"/>
        <w:ind w:firstLine="5120" w:firstLineChars="1600"/>
        <w:jc w:val="both"/>
        <w:rPr>
          <w:rFonts w:hint="eastAsia" w:eastAsia="仿宋_GB2312"/>
          <w:sz w:val="32"/>
          <w:lang w:val="en-US" w:eastAsia="zh-CN"/>
        </w:rPr>
      </w:pPr>
    </w:p>
    <w:p w14:paraId="528D8526">
      <w:pPr>
        <w:pStyle w:val="2"/>
        <w:rPr>
          <w:rFonts w:hint="eastAsia"/>
          <w:lang w:val="en-US" w:eastAsia="zh-CN"/>
        </w:rPr>
      </w:pPr>
    </w:p>
    <w:p w14:paraId="056571D7">
      <w:pPr>
        <w:wordWrap w:val="0"/>
        <w:ind w:firstLine="5120" w:firstLineChars="1600"/>
        <w:jc w:val="both"/>
        <w:rPr>
          <w:rFonts w:hint="eastAsia" w:eastAsia="仿宋_GB2312"/>
          <w:sz w:val="32"/>
          <w:lang w:val="en-US" w:eastAsia="zh-CN"/>
        </w:rPr>
      </w:pPr>
      <w:r>
        <w:rPr>
          <w:rFonts w:hint="eastAsia" w:eastAsia="仿宋_GB2312"/>
          <w:sz w:val="32"/>
          <w:lang w:val="en-US" w:eastAsia="zh-CN"/>
        </w:rPr>
        <w:t xml:space="preserve">2024年12月30日  </w:t>
      </w:r>
    </w:p>
    <w:p w14:paraId="63820885">
      <w:pPr>
        <w:wordWrap w:val="0"/>
        <w:ind w:firstLine="5120" w:firstLineChars="1600"/>
        <w:jc w:val="both"/>
        <w:rPr>
          <w:rFonts w:hint="eastAsia" w:eastAsia="仿宋_GB2312"/>
          <w:sz w:val="32"/>
          <w:lang w:val="en-US" w:eastAsia="zh-CN"/>
        </w:rPr>
      </w:pPr>
    </w:p>
    <w:p w14:paraId="5A969EB8">
      <w:pPr>
        <w:wordWrap w:val="0"/>
        <w:jc w:val="both"/>
        <w:rPr>
          <w:rFonts w:hint="eastAsia" w:eastAsia="仿宋_GB2312"/>
          <w:sz w:val="32"/>
          <w:lang w:val="en-US" w:eastAsia="zh-CN"/>
        </w:rPr>
      </w:pPr>
    </w:p>
    <w:p w14:paraId="027893C9">
      <w:pPr>
        <w:wordWrap w:val="0"/>
        <w:ind w:firstLine="5120" w:firstLineChars="1600"/>
        <w:jc w:val="both"/>
        <w:rPr>
          <w:rFonts w:hint="eastAsia" w:eastAsia="仿宋_GB2312"/>
          <w:sz w:val="32"/>
          <w:lang w:val="en-US" w:eastAsia="zh-CN"/>
        </w:rPr>
      </w:pPr>
    </w:p>
    <w:p w14:paraId="72738096">
      <w:pPr>
        <w:wordWrap w:val="0"/>
        <w:ind w:firstLine="5120" w:firstLineChars="1600"/>
        <w:jc w:val="both"/>
        <w:rPr>
          <w:rFonts w:hint="eastAsia" w:eastAsia="仿宋_GB2312"/>
          <w:sz w:val="32"/>
          <w:lang w:val="en-US" w:eastAsia="zh-CN"/>
        </w:rPr>
      </w:pPr>
      <w:r>
        <w:rPr>
          <w:rFonts w:hint="eastAsia" w:eastAsia="仿宋_GB2312"/>
          <w:sz w:val="32"/>
          <w:lang w:val="en-US" w:eastAsia="zh-CN"/>
        </w:rPr>
        <w:t xml:space="preserve"> </w:t>
      </w:r>
    </w:p>
    <w:p w14:paraId="39D0DAC2">
      <w:pPr>
        <w:pStyle w:val="2"/>
        <w:wordWrap/>
        <w:rPr>
          <w:rFonts w:hint="eastAsia"/>
          <w:sz w:val="15"/>
          <w:szCs w:val="15"/>
          <w:lang w:val="en-US" w:eastAsia="zh-CN"/>
        </w:rPr>
      </w:pPr>
    </w:p>
    <w:p w14:paraId="3FFECE94">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54BE6008">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0F629596">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14:paraId="45079EB5">
      <w:r>
        <w:rPr>
          <w:rFonts w:hint="eastAsia" w:eastAsia="仿宋_GB2312"/>
          <w:sz w:val="28"/>
          <w:szCs w:val="28"/>
        </w:rPr>
        <w:t xml:space="preserve">天津市滨海新区行政审批局             </w:t>
      </w:r>
      <w:r>
        <w:rPr>
          <w:rFonts w:hint="eastAsia" w:eastAsia="仿宋_GB2312"/>
          <w:sz w:val="28"/>
          <w:szCs w:val="28"/>
          <w:lang w:val="en-US" w:eastAsia="zh-CN"/>
        </w:rPr>
        <w:t xml:space="preserve">      2024</w:t>
      </w:r>
      <w:r>
        <w:rPr>
          <w:rFonts w:eastAsia="仿宋_GB2312"/>
          <w:sz w:val="28"/>
          <w:szCs w:val="28"/>
        </w:rPr>
        <w:t>年</w:t>
      </w:r>
      <w:r>
        <w:rPr>
          <w:rFonts w:hint="eastAsia" w:eastAsia="仿宋_GB2312"/>
          <w:sz w:val="28"/>
          <w:szCs w:val="28"/>
          <w:lang w:val="en-US" w:eastAsia="zh-CN"/>
        </w:rPr>
        <w:t>12</w:t>
      </w:r>
      <w:r>
        <w:rPr>
          <w:rFonts w:eastAsia="仿宋_GB2312"/>
          <w:sz w:val="28"/>
          <w:szCs w:val="28"/>
        </w:rPr>
        <w:t>月</w:t>
      </w:r>
      <w:r>
        <w:rPr>
          <w:rFonts w:hint="eastAsia" w:eastAsia="仿宋_GB2312"/>
          <w:sz w:val="28"/>
          <w:szCs w:val="28"/>
          <w:lang w:val="en-US" w:eastAsia="zh-CN"/>
        </w:rPr>
        <w:t>30</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23848">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79F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779FD5">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EEDF">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03B15A68">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1E06CA"/>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367033A"/>
    <w:rsid w:val="040E2881"/>
    <w:rsid w:val="069C4B83"/>
    <w:rsid w:val="07CF6683"/>
    <w:rsid w:val="08FF1D4E"/>
    <w:rsid w:val="09C20CD4"/>
    <w:rsid w:val="0A7C212E"/>
    <w:rsid w:val="0B6D14B7"/>
    <w:rsid w:val="0CE942B7"/>
    <w:rsid w:val="0D4545B5"/>
    <w:rsid w:val="0D5F3A7D"/>
    <w:rsid w:val="0DA11C36"/>
    <w:rsid w:val="0ED8055F"/>
    <w:rsid w:val="10464EE5"/>
    <w:rsid w:val="161C585F"/>
    <w:rsid w:val="171A2A55"/>
    <w:rsid w:val="1728522A"/>
    <w:rsid w:val="18326D5D"/>
    <w:rsid w:val="18EA53FF"/>
    <w:rsid w:val="19215035"/>
    <w:rsid w:val="195535DF"/>
    <w:rsid w:val="19CB339C"/>
    <w:rsid w:val="1E9437AE"/>
    <w:rsid w:val="1EA6195C"/>
    <w:rsid w:val="20836690"/>
    <w:rsid w:val="2156336B"/>
    <w:rsid w:val="21676203"/>
    <w:rsid w:val="22610E50"/>
    <w:rsid w:val="22A21F73"/>
    <w:rsid w:val="233667EF"/>
    <w:rsid w:val="265E70F3"/>
    <w:rsid w:val="26FA244B"/>
    <w:rsid w:val="27E736B9"/>
    <w:rsid w:val="280265C2"/>
    <w:rsid w:val="284C55E1"/>
    <w:rsid w:val="28674E47"/>
    <w:rsid w:val="28CC03F4"/>
    <w:rsid w:val="2D5A2BCE"/>
    <w:rsid w:val="2DD36D2F"/>
    <w:rsid w:val="2F44136D"/>
    <w:rsid w:val="30080A03"/>
    <w:rsid w:val="30262E18"/>
    <w:rsid w:val="316A2E22"/>
    <w:rsid w:val="32622092"/>
    <w:rsid w:val="33633703"/>
    <w:rsid w:val="34642DD7"/>
    <w:rsid w:val="34666D8C"/>
    <w:rsid w:val="35533D0B"/>
    <w:rsid w:val="357D7D64"/>
    <w:rsid w:val="367D55B6"/>
    <w:rsid w:val="36C51F7A"/>
    <w:rsid w:val="375F19FD"/>
    <w:rsid w:val="37BF32B3"/>
    <w:rsid w:val="37EB048C"/>
    <w:rsid w:val="385C19AE"/>
    <w:rsid w:val="39151E01"/>
    <w:rsid w:val="3982447C"/>
    <w:rsid w:val="399D5FE8"/>
    <w:rsid w:val="3A9C399E"/>
    <w:rsid w:val="3B020806"/>
    <w:rsid w:val="3B042AEE"/>
    <w:rsid w:val="3B0D5BF6"/>
    <w:rsid w:val="3D281519"/>
    <w:rsid w:val="3D2E17ED"/>
    <w:rsid w:val="3D826F21"/>
    <w:rsid w:val="3E015AA4"/>
    <w:rsid w:val="3ED5EC67"/>
    <w:rsid w:val="3EFF249B"/>
    <w:rsid w:val="3F9A2934"/>
    <w:rsid w:val="3FD14EC6"/>
    <w:rsid w:val="41116DDD"/>
    <w:rsid w:val="42382433"/>
    <w:rsid w:val="445A69E2"/>
    <w:rsid w:val="44917D50"/>
    <w:rsid w:val="44A333BF"/>
    <w:rsid w:val="44FB2731"/>
    <w:rsid w:val="45D27CD9"/>
    <w:rsid w:val="46534CE5"/>
    <w:rsid w:val="46BF2397"/>
    <w:rsid w:val="47693F8F"/>
    <w:rsid w:val="47BF2CB4"/>
    <w:rsid w:val="4AAE0F6B"/>
    <w:rsid w:val="4AE43C50"/>
    <w:rsid w:val="4B106CD2"/>
    <w:rsid w:val="4BED47B6"/>
    <w:rsid w:val="4D005CA5"/>
    <w:rsid w:val="4DC73F47"/>
    <w:rsid w:val="4DFFF697"/>
    <w:rsid w:val="4EC837AE"/>
    <w:rsid w:val="4ED7294A"/>
    <w:rsid w:val="4EE05777"/>
    <w:rsid w:val="509839E6"/>
    <w:rsid w:val="52B20CF2"/>
    <w:rsid w:val="53A82040"/>
    <w:rsid w:val="53ED7747"/>
    <w:rsid w:val="545B574B"/>
    <w:rsid w:val="55C20EA5"/>
    <w:rsid w:val="561F2D1C"/>
    <w:rsid w:val="59080B3C"/>
    <w:rsid w:val="59465D4C"/>
    <w:rsid w:val="59EC4DD6"/>
    <w:rsid w:val="5A9076E1"/>
    <w:rsid w:val="5ABC54F2"/>
    <w:rsid w:val="5AC3177F"/>
    <w:rsid w:val="5BB3002B"/>
    <w:rsid w:val="5D0163AD"/>
    <w:rsid w:val="5D0F3DCC"/>
    <w:rsid w:val="5E604728"/>
    <w:rsid w:val="5F0E3CB8"/>
    <w:rsid w:val="61C254B7"/>
    <w:rsid w:val="61FA1823"/>
    <w:rsid w:val="628A6975"/>
    <w:rsid w:val="62922D24"/>
    <w:rsid w:val="64C5253A"/>
    <w:rsid w:val="65EF76D2"/>
    <w:rsid w:val="67346D35"/>
    <w:rsid w:val="69E93BFD"/>
    <w:rsid w:val="6A1D01E4"/>
    <w:rsid w:val="6AF601E3"/>
    <w:rsid w:val="6B080110"/>
    <w:rsid w:val="6B720AE3"/>
    <w:rsid w:val="6E0A324A"/>
    <w:rsid w:val="6F11351D"/>
    <w:rsid w:val="6F765C07"/>
    <w:rsid w:val="718F062F"/>
    <w:rsid w:val="71E03B95"/>
    <w:rsid w:val="744A736E"/>
    <w:rsid w:val="75C36ABA"/>
    <w:rsid w:val="75DF7E6B"/>
    <w:rsid w:val="7605103D"/>
    <w:rsid w:val="7686417E"/>
    <w:rsid w:val="76A50366"/>
    <w:rsid w:val="76AF4C49"/>
    <w:rsid w:val="773C481C"/>
    <w:rsid w:val="7911327A"/>
    <w:rsid w:val="799D6059"/>
    <w:rsid w:val="79D7682F"/>
    <w:rsid w:val="79EA1A55"/>
    <w:rsid w:val="7C167044"/>
    <w:rsid w:val="7CC077EE"/>
    <w:rsid w:val="7D247CD4"/>
    <w:rsid w:val="7E6678D4"/>
    <w:rsid w:val="7F4C3D83"/>
    <w:rsid w:val="7F7CF0BB"/>
    <w:rsid w:val="BBE3FCA7"/>
    <w:rsid w:val="CB606E51"/>
    <w:rsid w:val="DB839824"/>
    <w:rsid w:val="E7FB8941"/>
    <w:rsid w:val="EBFF7B62"/>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1009</Words>
  <Characters>1128</Characters>
  <Lines>1</Lines>
  <Paragraphs>1</Paragraphs>
  <TotalTime>39</TotalTime>
  <ScaleCrop>false</ScaleCrop>
  <LinksUpToDate>false</LinksUpToDate>
  <CharactersWithSpaces>1195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2024-12-16T07:47:00Z</cp:lastPrinted>
  <dcterms:modified xsi:type="dcterms:W3CDTF">2025-01-03T07:34:43Z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2091573628CE490599600E2BDD7D424C_13</vt:lpwstr>
  </property>
</Properties>
</file>