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580"/>
        <w:ind w:right="0" w:left="0" w:firstLine="0"/>
        <w:jc w:val="center"/>
        <w:rPr>
          <w:rFonts w:ascii="仿宋_GB2312" w:hAnsi="仿宋_GB2312" w:cs="仿宋_GB2312" w:eastAsia="仿宋_GB2312"/>
          <w:color w:val="auto"/>
          <w:spacing w:val="0"/>
          <w:position w:val="0"/>
          <w:sz w:val="32"/>
          <w:shd w:fill="auto" w:val="clear"/>
        </w:rPr>
      </w:pPr>
    </w:p>
    <w:p>
      <w:pPr>
        <w:spacing w:before="0" w:after="0" w:line="660"/>
        <w:ind w:right="0" w:left="0" w:firstLine="0"/>
        <w:jc w:val="center"/>
        <w:rPr>
          <w:rFonts w:ascii="方正小标宋简体" w:hAnsi="方正小标宋简体" w:cs="方正小标宋简体" w:eastAsia="方正小标宋简体"/>
          <w:color w:val="auto"/>
          <w:spacing w:val="-11"/>
          <w:position w:val="0"/>
          <w:sz w:val="44"/>
          <w:shd w:fill="auto" w:val="clear"/>
        </w:rPr>
      </w:pPr>
      <w:r>
        <w:rPr>
          <w:rFonts w:ascii="宋体" w:hAnsi="宋体" w:cs="宋体" w:eastAsia="宋体"/>
          <w:color w:val="auto"/>
          <w:spacing w:val="-11"/>
          <w:position w:val="0"/>
          <w:sz w:val="44"/>
          <w:shd w:fill="auto" w:val="clear"/>
        </w:rPr>
        <w:t xml:space="preserve">天津市滨海新区行政审批局关于撤销天津市尚技达建筑工程有限公司天津市宜诺万金机电工程</w:t>
      </w:r>
    </w:p>
    <w:p>
      <w:pPr>
        <w:spacing w:before="0" w:after="0" w:line="660"/>
        <w:ind w:right="0" w:left="0" w:firstLine="0"/>
        <w:jc w:val="center"/>
        <w:rPr>
          <w:rFonts w:ascii="方正小标宋简体" w:hAnsi="方正小标宋简体" w:cs="方正小标宋简体" w:eastAsia="方正小标宋简体"/>
          <w:color w:val="auto"/>
          <w:spacing w:val="-11"/>
          <w:position w:val="0"/>
          <w:sz w:val="44"/>
          <w:shd w:fill="auto" w:val="clear"/>
        </w:rPr>
      </w:pPr>
      <w:r>
        <w:rPr>
          <w:rFonts w:ascii="宋体" w:hAnsi="宋体" w:cs="宋体" w:eastAsia="宋体"/>
          <w:color w:val="auto"/>
          <w:spacing w:val="-11"/>
          <w:position w:val="0"/>
          <w:sz w:val="44"/>
          <w:shd w:fill="auto" w:val="clear"/>
        </w:rPr>
        <w:t xml:space="preserve">有限公司</w:t>
      </w:r>
      <w:r>
        <w:rPr>
          <w:rFonts w:ascii="方正小标宋简体" w:hAnsi="方正小标宋简体" w:cs="方正小标宋简体" w:eastAsia="方正小标宋简体"/>
          <w:color w:val="auto"/>
          <w:spacing w:val="-11"/>
          <w:position w:val="0"/>
          <w:sz w:val="44"/>
          <w:shd w:fill="auto" w:val="clear"/>
        </w:rPr>
        <w:t xml:space="preserve">2</w:t>
      </w:r>
      <w:r>
        <w:rPr>
          <w:rFonts w:ascii="宋体" w:hAnsi="宋体" w:cs="宋体" w:eastAsia="宋体"/>
          <w:color w:val="auto"/>
          <w:spacing w:val="-11"/>
          <w:position w:val="0"/>
          <w:sz w:val="44"/>
          <w:shd w:fill="auto" w:val="clear"/>
        </w:rPr>
        <w:t xml:space="preserve">家企业建筑施工企业</w:t>
      </w:r>
    </w:p>
    <w:p>
      <w:pPr>
        <w:spacing w:before="0" w:after="0" w:line="660"/>
        <w:ind w:right="0" w:left="0" w:firstLine="0"/>
        <w:jc w:val="center"/>
        <w:rPr>
          <w:rFonts w:ascii="方正小标宋简体" w:hAnsi="方正小标宋简体" w:cs="方正小标宋简体" w:eastAsia="方正小标宋简体"/>
          <w:color w:val="auto"/>
          <w:spacing w:val="-11"/>
          <w:position w:val="0"/>
          <w:sz w:val="44"/>
          <w:shd w:fill="auto" w:val="clear"/>
        </w:rPr>
      </w:pPr>
      <w:r>
        <w:rPr>
          <w:rFonts w:ascii="宋体" w:hAnsi="宋体" w:cs="宋体" w:eastAsia="宋体"/>
          <w:color w:val="auto"/>
          <w:spacing w:val="-11"/>
          <w:position w:val="0"/>
          <w:sz w:val="44"/>
          <w:shd w:fill="auto" w:val="clear"/>
        </w:rPr>
        <w:t xml:space="preserve">安全生产许可证的通告</w:t>
      </w:r>
    </w:p>
    <w:p>
      <w:pPr>
        <w:spacing w:before="0" w:after="0" w:line="360"/>
        <w:ind w:right="0" w:left="0" w:firstLine="0"/>
        <w:jc w:val="both"/>
        <w:rPr>
          <w:rFonts w:ascii="仿宋_GB2312" w:hAnsi="仿宋_GB2312" w:cs="仿宋_GB2312" w:eastAsia="仿宋_GB2312"/>
          <w:color w:val="auto"/>
          <w:spacing w:val="0"/>
          <w:position w:val="0"/>
          <w:sz w:val="32"/>
          <w:shd w:fill="auto" w:val="clear"/>
        </w:rPr>
      </w:pPr>
    </w:p>
    <w:p>
      <w:pPr>
        <w:spacing w:before="0" w:after="0" w:line="3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依据天津市滨海新区住房和建设委员会《关于撤销相关企业安全生产许可证的函》，天津市尚技达建筑工程有限公司、天津市宜诺万金机电工程有限公司</w:t>
      </w:r>
      <w:r>
        <w:rPr>
          <w:rFonts w:ascii="Times New Roman" w:hAnsi="Times New Roman" w:cs="Times New Roman" w:eastAsia="Times New Roman"/>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家企业不满足建筑施工企业安全生产条件要求。根据《建筑施工企业安全生产许可证管理规定》（建设部令第</w:t>
      </w:r>
      <w:r>
        <w:rPr>
          <w:rFonts w:ascii="Times New Roman" w:hAnsi="Times New Roman" w:cs="Times New Roman" w:eastAsia="Times New Roman"/>
          <w:color w:val="auto"/>
          <w:spacing w:val="0"/>
          <w:position w:val="0"/>
          <w:sz w:val="32"/>
          <w:shd w:fill="auto" w:val="clear"/>
        </w:rPr>
        <w:t xml:space="preserve">128</w:t>
      </w:r>
      <w:r>
        <w:rPr>
          <w:rFonts w:ascii="宋体" w:hAnsi="宋体" w:cs="宋体" w:eastAsia="宋体"/>
          <w:color w:val="auto"/>
          <w:spacing w:val="0"/>
          <w:position w:val="0"/>
          <w:sz w:val="32"/>
          <w:shd w:fill="auto" w:val="clear"/>
        </w:rPr>
        <w:t xml:space="preserve">号）、《关于印发〈建筑施工企业安全生产许可证管理规定实施意见〉的通知》</w:t>
      </w:r>
      <w:r>
        <w:rPr>
          <w:rFonts w:ascii="仿宋_GB2312" w:hAnsi="仿宋_GB2312" w:cs="仿宋_GB2312" w:eastAsia="仿宋_GB2312"/>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建质〔</w:t>
      </w:r>
      <w:r>
        <w:rPr>
          <w:rFonts w:ascii="Times New Roman" w:hAnsi="Times New Roman" w:cs="Times New Roman" w:eastAsia="Times New Roman"/>
          <w:color w:val="auto"/>
          <w:spacing w:val="0"/>
          <w:position w:val="0"/>
          <w:sz w:val="32"/>
          <w:shd w:fill="auto" w:val="clear"/>
        </w:rPr>
        <w:t xml:space="preserve">2004</w:t>
      </w:r>
      <w:r>
        <w:rPr>
          <w:rFonts w:ascii="宋体" w:hAnsi="宋体" w:cs="宋体" w:eastAsia="宋体"/>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148</w:t>
      </w:r>
      <w:r>
        <w:rPr>
          <w:rFonts w:ascii="宋体" w:hAnsi="宋体" w:cs="宋体" w:eastAsia="宋体"/>
          <w:color w:val="auto"/>
          <w:spacing w:val="0"/>
          <w:position w:val="0"/>
          <w:sz w:val="32"/>
          <w:shd w:fill="auto" w:val="clear"/>
        </w:rPr>
        <w:t xml:space="preserve">号</w:t>
      </w:r>
      <w:r>
        <w:rPr>
          <w:rFonts w:ascii="仿宋_GB2312" w:hAnsi="仿宋_GB2312" w:cs="仿宋_GB2312" w:eastAsia="仿宋_GB2312"/>
          <w:color w:val="auto"/>
          <w:spacing w:val="0"/>
          <w:position w:val="0"/>
          <w:sz w:val="32"/>
          <w:shd w:fill="auto" w:val="clear"/>
        </w:rPr>
        <w:t xml:space="preserve">)</w:t>
      </w:r>
      <w:r>
        <w:rPr>
          <w:rFonts w:ascii="宋体" w:hAnsi="宋体" w:cs="宋体" w:eastAsia="宋体"/>
          <w:color w:val="auto"/>
          <w:spacing w:val="0"/>
          <w:position w:val="0"/>
          <w:sz w:val="32"/>
          <w:shd w:fill="auto" w:val="clear"/>
        </w:rPr>
        <w:t xml:space="preserve">、《关于印发〈天津市承诺审批事项事中事后监管办法〉的通知》（津职转办发〔</w:t>
      </w:r>
      <w:r>
        <w:rPr>
          <w:rFonts w:ascii="Times New Roman" w:hAnsi="Times New Roman" w:cs="Times New Roman" w:eastAsia="Times New Roman"/>
          <w:color w:val="auto"/>
          <w:spacing w:val="0"/>
          <w:position w:val="0"/>
          <w:sz w:val="32"/>
          <w:shd w:fill="auto" w:val="clear"/>
        </w:rPr>
        <w:t xml:space="preserve">2021</w:t>
      </w:r>
      <w:r>
        <w:rPr>
          <w:rFonts w:ascii="宋体" w:hAnsi="宋体" w:cs="宋体" w:eastAsia="宋体"/>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1</w:t>
      </w:r>
      <w:r>
        <w:rPr>
          <w:rFonts w:ascii="宋体" w:hAnsi="宋体" w:cs="宋体" w:eastAsia="宋体"/>
          <w:color w:val="auto"/>
          <w:spacing w:val="0"/>
          <w:position w:val="0"/>
          <w:sz w:val="32"/>
          <w:shd w:fill="auto" w:val="clear"/>
        </w:rPr>
        <w:t xml:space="preserve">号）等有关规定，现依法撤销天津市尚技达建筑工程有限公司、天津市宜诺万金机电工程有限公司</w:t>
      </w:r>
      <w:r>
        <w:rPr>
          <w:rFonts w:ascii="Times New Roman" w:hAnsi="Times New Roman" w:cs="Times New Roman" w:eastAsia="Times New Roman"/>
          <w:color w:val="auto"/>
          <w:spacing w:val="0"/>
          <w:position w:val="0"/>
          <w:sz w:val="32"/>
          <w:shd w:fill="auto" w:val="clear"/>
        </w:rPr>
        <w:t xml:space="preserve">2</w:t>
      </w:r>
      <w:r>
        <w:rPr>
          <w:rFonts w:ascii="宋体" w:hAnsi="宋体" w:cs="宋体" w:eastAsia="宋体"/>
          <w:color w:val="auto"/>
          <w:spacing w:val="0"/>
          <w:position w:val="0"/>
          <w:sz w:val="32"/>
          <w:shd w:fill="auto" w:val="clear"/>
        </w:rPr>
        <w:t xml:space="preserve">家企业建筑施工企业安全生产许可证（见附件）。</w:t>
      </w:r>
    </w:p>
    <w:p>
      <w:pPr>
        <w:spacing w:before="0" w:after="0" w:line="3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请以上单位自通告发布之日起</w:t>
      </w:r>
      <w:r>
        <w:rPr>
          <w:rFonts w:ascii="Times New Roman" w:hAnsi="Times New Roman" w:cs="Times New Roman" w:eastAsia="Times New Roman"/>
          <w:color w:val="auto"/>
          <w:spacing w:val="0"/>
          <w:position w:val="0"/>
          <w:sz w:val="32"/>
          <w:shd w:fill="auto" w:val="clear"/>
        </w:rPr>
        <w:t xml:space="preserve">10</w:t>
      </w:r>
      <w:r>
        <w:rPr>
          <w:rFonts w:ascii="宋体" w:hAnsi="宋体" w:cs="宋体" w:eastAsia="宋体"/>
          <w:color w:val="auto"/>
          <w:spacing w:val="0"/>
          <w:position w:val="0"/>
          <w:sz w:val="32"/>
          <w:shd w:fill="auto" w:val="clear"/>
        </w:rPr>
        <w:t xml:space="preserve">个工作日内，将所持建筑施工企业安全生产许可证（含正、副本）（已办理电子证书的除外）交回资质许可机关，并办理相关手续。</w:t>
      </w:r>
    </w:p>
    <w:p>
      <w:pPr>
        <w:spacing w:before="0" w:after="0" w:line="3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特此通告。</w:t>
      </w:r>
    </w:p>
    <w:p>
      <w:pPr>
        <w:spacing w:before="0" w:after="0" w:line="3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联系电话：</w:t>
      </w:r>
      <w:r>
        <w:rPr>
          <w:rFonts w:ascii="Times New Roman" w:hAnsi="Times New Roman" w:cs="Times New Roman" w:eastAsia="Times New Roman"/>
          <w:color w:val="auto"/>
          <w:spacing w:val="0"/>
          <w:position w:val="0"/>
          <w:sz w:val="32"/>
          <w:shd w:fill="auto" w:val="clear"/>
        </w:rPr>
        <w:t xml:space="preserve">66897781</w:t>
      </w:r>
    </w:p>
    <w:p>
      <w:pPr>
        <w:spacing w:before="0" w:after="0" w:line="3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地址：天津市滨海新区新华路</w:t>
      </w:r>
      <w:r>
        <w:rPr>
          <w:rFonts w:ascii="Times New Roman" w:hAnsi="Times New Roman" w:cs="Times New Roman" w:eastAsia="Times New Roman"/>
          <w:color w:val="auto"/>
          <w:spacing w:val="0"/>
          <w:position w:val="0"/>
          <w:sz w:val="32"/>
          <w:shd w:fill="auto" w:val="clear"/>
        </w:rPr>
        <w:t xml:space="preserve">3560</w:t>
      </w:r>
      <w:r>
        <w:rPr>
          <w:rFonts w:ascii="宋体" w:hAnsi="宋体" w:cs="宋体" w:eastAsia="宋体"/>
          <w:color w:val="auto"/>
          <w:spacing w:val="0"/>
          <w:position w:val="0"/>
          <w:sz w:val="32"/>
          <w:shd w:fill="auto" w:val="clear"/>
        </w:rPr>
        <w:t xml:space="preserve">号区政务服务中心二楼综合受理窗口</w:t>
      </w:r>
    </w:p>
    <w:p>
      <w:pPr>
        <w:spacing w:before="0" w:after="0" w:line="360"/>
        <w:ind w:right="0" w:left="0" w:firstLine="640"/>
        <w:jc w:val="both"/>
        <w:rPr>
          <w:rFonts w:ascii="仿宋_GB2312" w:hAnsi="仿宋_GB2312" w:cs="仿宋_GB2312" w:eastAsia="仿宋_GB2312"/>
          <w:color w:val="auto"/>
          <w:spacing w:val="0"/>
          <w:position w:val="0"/>
          <w:sz w:val="32"/>
          <w:shd w:fill="auto" w:val="clear"/>
        </w:rPr>
      </w:pPr>
    </w:p>
    <w:p>
      <w:pPr>
        <w:spacing w:before="0" w:after="0" w:line="3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附件：建筑施工企业安全生产许可证撤销名单</w:t>
      </w:r>
    </w:p>
    <w:p>
      <w:pPr>
        <w:spacing w:before="0" w:after="0" w:line="360"/>
        <w:ind w:right="0" w:left="0" w:firstLine="0"/>
        <w:jc w:val="both"/>
        <w:rPr>
          <w:rFonts w:ascii="仿宋_GB2312" w:hAnsi="仿宋_GB2312" w:cs="仿宋_GB2312" w:eastAsia="仿宋_GB2312"/>
          <w:color w:val="auto"/>
          <w:spacing w:val="0"/>
          <w:position w:val="0"/>
          <w:sz w:val="32"/>
          <w:shd w:fill="auto" w:val="clear"/>
        </w:rPr>
      </w:pPr>
    </w:p>
    <w:p>
      <w:pPr>
        <w:spacing w:before="0" w:after="0" w:line="360"/>
        <w:ind w:right="0" w:left="0" w:firstLine="0"/>
        <w:jc w:val="both"/>
        <w:rPr>
          <w:rFonts w:ascii="仿宋_GB2312" w:hAnsi="仿宋_GB2312" w:cs="仿宋_GB2312" w:eastAsia="仿宋_GB2312"/>
          <w:color w:val="auto"/>
          <w:spacing w:val="0"/>
          <w:position w:val="0"/>
          <w:sz w:val="32"/>
          <w:shd w:fill="auto" w:val="clear"/>
        </w:rPr>
      </w:pPr>
    </w:p>
    <w:p>
      <w:pPr>
        <w:spacing w:before="0" w:after="0" w:line="360"/>
        <w:ind w:right="0" w:left="0" w:firstLine="0"/>
        <w:jc w:val="both"/>
        <w:rPr>
          <w:rFonts w:ascii="仿宋_GB2312" w:hAnsi="仿宋_GB2312" w:cs="仿宋_GB2312" w:eastAsia="仿宋_GB2312"/>
          <w:color w:val="auto"/>
          <w:spacing w:val="0"/>
          <w:position w:val="0"/>
          <w:sz w:val="32"/>
          <w:shd w:fill="auto" w:val="clear"/>
        </w:rPr>
      </w:pPr>
    </w:p>
    <w:p>
      <w:pPr>
        <w:spacing w:before="0" w:after="0" w:line="360"/>
        <w:ind w:right="1680" w:left="0" w:firstLine="0"/>
        <w:jc w:val="righ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2022</w:t>
      </w:r>
      <w:r>
        <w:rPr>
          <w:rFonts w:ascii="宋体" w:hAnsi="宋体" w:cs="宋体" w:eastAsia="宋体"/>
          <w:color w:val="auto"/>
          <w:spacing w:val="0"/>
          <w:position w:val="0"/>
          <w:sz w:val="32"/>
          <w:shd w:fill="auto" w:val="clear"/>
        </w:rPr>
        <w:t xml:space="preserve">年</w:t>
      </w:r>
      <w:r>
        <w:rPr>
          <w:rFonts w:ascii="Times New Roman" w:hAnsi="Times New Roman" w:cs="Times New Roman" w:eastAsia="Times New Roman"/>
          <w:color w:val="auto"/>
          <w:spacing w:val="0"/>
          <w:position w:val="0"/>
          <w:sz w:val="32"/>
          <w:shd w:fill="auto" w:val="clear"/>
        </w:rPr>
        <w:t xml:space="preserve">9</w:t>
      </w:r>
      <w:r>
        <w:rPr>
          <w:rFonts w:ascii="宋体" w:hAnsi="宋体" w:cs="宋体" w:eastAsia="宋体"/>
          <w:color w:val="auto"/>
          <w:spacing w:val="0"/>
          <w:position w:val="0"/>
          <w:sz w:val="32"/>
          <w:shd w:fill="auto" w:val="clear"/>
        </w:rPr>
        <w:t xml:space="preserve">月</w:t>
      </w:r>
      <w:r>
        <w:rPr>
          <w:rFonts w:ascii="Times New Roman" w:hAnsi="Times New Roman" w:cs="Times New Roman" w:eastAsia="Times New Roman"/>
          <w:color w:val="auto"/>
          <w:spacing w:val="0"/>
          <w:position w:val="0"/>
          <w:sz w:val="32"/>
          <w:shd w:fill="auto" w:val="clear"/>
        </w:rPr>
        <w:t xml:space="preserve">8</w:t>
      </w:r>
      <w:r>
        <w:rPr>
          <w:rFonts w:ascii="宋体" w:hAnsi="宋体" w:cs="宋体" w:eastAsia="宋体"/>
          <w:color w:val="auto"/>
          <w:spacing w:val="0"/>
          <w:position w:val="0"/>
          <w:sz w:val="32"/>
          <w:shd w:fill="auto" w:val="clear"/>
        </w:rPr>
        <w:t xml:space="preserve">日</w:t>
      </w:r>
    </w:p>
    <w:p>
      <w:pPr>
        <w:spacing w:before="0" w:after="0" w:line="3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（此件主动公开）</w:t>
      </w:r>
    </w:p>
    <w:p>
      <w:pPr>
        <w:widowControl w:val="false"/>
        <w:spacing w:before="0" w:after="0" w:line="460"/>
        <w:ind w:right="1680" w:left="0" w:firstLine="0"/>
        <w:jc w:val="right"/>
        <w:rPr>
          <w:rFonts w:ascii="仿宋_GB2312" w:hAnsi="仿宋_GB2312" w:cs="仿宋_GB2312" w:eastAsia="仿宋_GB2312"/>
          <w:color w:val="000000"/>
          <w:spacing w:val="0"/>
          <w:position w:val="0"/>
          <w:sz w:val="32"/>
          <w:shd w:fill="auto" w:val="clear"/>
        </w:rPr>
      </w:pPr>
    </w:p>
    <w:p>
      <w:pPr>
        <w:widowControl w:val="false"/>
        <w:spacing w:before="0" w:after="0" w:line="460"/>
        <w:ind w:right="1680" w:left="0" w:firstLine="0"/>
        <w:jc w:val="right"/>
        <w:rPr>
          <w:rFonts w:ascii="仿宋_GB2312" w:hAnsi="仿宋_GB2312" w:cs="仿宋_GB2312" w:eastAsia="仿宋_GB2312"/>
          <w:color w:val="000000"/>
          <w:spacing w:val="0"/>
          <w:position w:val="0"/>
          <w:sz w:val="32"/>
          <w:shd w:fill="auto" w:val="clear"/>
        </w:rPr>
      </w:pPr>
    </w:p>
    <w:p>
      <w:pPr>
        <w:widowControl w:val="false"/>
        <w:spacing w:before="0" w:after="0" w:line="460"/>
        <w:ind w:right="1680" w:left="0" w:firstLine="0"/>
        <w:jc w:val="both"/>
        <w:rPr>
          <w:rFonts w:ascii="仿宋_GB2312" w:hAnsi="仿宋_GB2312" w:cs="仿宋_GB2312" w:eastAsia="仿宋_GB2312"/>
          <w:color w:val="000000"/>
          <w:spacing w:val="0"/>
          <w:position w:val="0"/>
          <w:sz w:val="32"/>
          <w:shd w:fill="auto" w:val="clear"/>
        </w:rPr>
      </w:pPr>
      <w:r>
        <w:rPr>
          <w:rFonts w:ascii="仿宋_GB2312" w:hAnsi="仿宋_GB2312" w:cs="仿宋_GB2312" w:eastAsia="仿宋_GB2312"/>
          <w:color w:val="000000"/>
          <w:spacing w:val="0"/>
          <w:position w:val="0"/>
          <w:sz w:val="32"/>
          <w:shd w:fill="auto" w:val="clear"/>
        </w:rPr>
        <w:t xml:space="preserve"> </w:t>
      </w:r>
    </w:p>
    <w:p>
      <w:pPr>
        <w:spacing w:before="0" w:after="0" w:line="240"/>
        <w:ind w:right="0" w:left="0" w:firstLine="0"/>
        <w:jc w:val="left"/>
        <w:rPr>
          <w:rFonts w:ascii="仿宋_GB2312" w:hAnsi="仿宋_GB2312" w:cs="仿宋_GB2312" w:eastAsia="仿宋_GB2312"/>
          <w:color w:val="auto"/>
          <w:spacing w:val="0"/>
          <w:position w:val="0"/>
          <w:sz w:val="32"/>
          <w:shd w:fill="auto" w:val="clear"/>
        </w:rPr>
      </w:pPr>
    </w:p>
    <w:p>
      <w:pPr>
        <w:spacing w:before="0" w:after="0" w:line="240"/>
        <w:ind w:right="0" w:left="0" w:firstLine="0"/>
        <w:jc w:val="both"/>
        <w:rPr>
          <w:rFonts w:ascii="仿宋_GB2312" w:hAnsi="仿宋_GB2312" w:cs="仿宋_GB2312" w:eastAsia="仿宋_GB2312"/>
          <w:color w:val="auto"/>
          <w:spacing w:val="0"/>
          <w:position w:val="0"/>
          <w:sz w:val="28"/>
          <w:shd w:fill="auto" w:val="clear"/>
        </w:rPr>
      </w:pPr>
      <w:r>
        <w:rPr>
          <w:rFonts w:ascii="仿宋_GB2312" w:hAnsi="仿宋_GB2312" w:cs="仿宋_GB2312" w:eastAsia="仿宋_GB2312"/>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天津市滨海新区行政审批局</w:t>
      </w:r>
      <w:r>
        <w:rPr>
          <w:rFonts w:ascii="仿宋_GB2312" w:hAnsi="仿宋_GB2312" w:cs="仿宋_GB2312" w:eastAsia="仿宋_GB2312"/>
          <w:color w:val="auto"/>
          <w:spacing w:val="0"/>
          <w:position w:val="0"/>
          <w:sz w:val="28"/>
          <w:shd w:fill="auto" w:val="clear"/>
        </w:rPr>
        <w:t xml:space="preserve">                   2022</w:t>
      </w:r>
      <w:r>
        <w:rPr>
          <w:rFonts w:ascii="宋体" w:hAnsi="宋体" w:cs="宋体" w:eastAsia="宋体"/>
          <w:color w:val="auto"/>
          <w:spacing w:val="0"/>
          <w:position w:val="0"/>
          <w:sz w:val="28"/>
          <w:shd w:fill="auto" w:val="clear"/>
        </w:rPr>
        <w:t xml:space="preserve">年</w:t>
      </w:r>
      <w:r>
        <w:rPr>
          <w:rFonts w:ascii="仿宋_GB2312" w:hAnsi="仿宋_GB2312" w:cs="仿宋_GB2312" w:eastAsia="仿宋_GB2312"/>
          <w:color w:val="auto"/>
          <w:spacing w:val="0"/>
          <w:position w:val="0"/>
          <w:sz w:val="28"/>
          <w:shd w:fill="auto" w:val="clear"/>
        </w:rPr>
        <w:t xml:space="preserve">9</w:t>
      </w:r>
      <w:r>
        <w:rPr>
          <w:rFonts w:ascii="宋体" w:hAnsi="宋体" w:cs="宋体" w:eastAsia="宋体"/>
          <w:color w:val="auto"/>
          <w:spacing w:val="0"/>
          <w:position w:val="0"/>
          <w:sz w:val="28"/>
          <w:shd w:fill="auto" w:val="clear"/>
        </w:rPr>
        <w:t xml:space="preserve">月</w:t>
      </w:r>
      <w:r>
        <w:rPr>
          <w:rFonts w:ascii="仿宋_GB2312" w:hAnsi="仿宋_GB2312" w:cs="仿宋_GB2312" w:eastAsia="仿宋_GB2312"/>
          <w:color w:val="auto"/>
          <w:spacing w:val="0"/>
          <w:position w:val="0"/>
          <w:sz w:val="28"/>
          <w:shd w:fill="auto" w:val="clear"/>
        </w:rPr>
        <w:t xml:space="preserve">8</w:t>
      </w:r>
      <w:r>
        <w:rPr>
          <w:rFonts w:ascii="宋体" w:hAnsi="宋体" w:cs="宋体" w:eastAsia="宋体"/>
          <w:color w:val="auto"/>
          <w:spacing w:val="0"/>
          <w:position w:val="0"/>
          <w:sz w:val="28"/>
          <w:shd w:fill="auto" w:val="clear"/>
        </w:rPr>
        <w:t xml:space="preserve">日印发</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