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8B" w:rsidRDefault="0095358B">
      <w:pPr>
        <w:rPr>
          <w:rFonts w:ascii="仿宋_GB2312" w:eastAsia="仿宋_GB2312"/>
          <w:sz w:val="32"/>
          <w:szCs w:val="32"/>
        </w:rPr>
      </w:pPr>
    </w:p>
    <w:p w:rsidR="0095358B" w:rsidRDefault="0095358B">
      <w:pPr>
        <w:rPr>
          <w:rFonts w:ascii="仿宋_GB2312" w:eastAsia="仿宋_GB2312"/>
          <w:sz w:val="32"/>
          <w:szCs w:val="32"/>
          <w:highlight w:val="yellow"/>
        </w:rPr>
      </w:pPr>
    </w:p>
    <w:p w:rsidR="0095358B" w:rsidRDefault="0095358B">
      <w:pPr>
        <w:rPr>
          <w:rFonts w:ascii="仿宋_GB2312" w:eastAsia="仿宋_GB2312"/>
          <w:sz w:val="32"/>
          <w:szCs w:val="32"/>
        </w:rPr>
      </w:pPr>
    </w:p>
    <w:p w:rsidR="0095358B" w:rsidRDefault="0095358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5358B" w:rsidRDefault="0095358B">
      <w:pPr>
        <w:jc w:val="center"/>
        <w:rPr>
          <w:rFonts w:eastAsia="仿宋_GB2312"/>
          <w:sz w:val="32"/>
          <w:szCs w:val="32"/>
        </w:rPr>
      </w:pPr>
    </w:p>
    <w:p w:rsidR="0095358B" w:rsidRDefault="003E7C8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212</w:t>
      </w:r>
      <w:r>
        <w:rPr>
          <w:rFonts w:eastAsia="仿宋_GB2312"/>
          <w:sz w:val="32"/>
          <w:szCs w:val="32"/>
        </w:rPr>
        <w:t>号</w:t>
      </w:r>
    </w:p>
    <w:p w:rsidR="0095358B" w:rsidRDefault="0095358B">
      <w:pPr>
        <w:rPr>
          <w:rFonts w:ascii="仿宋_GB2312" w:eastAsia="仿宋_GB2312"/>
          <w:sz w:val="32"/>
          <w:szCs w:val="32"/>
        </w:rPr>
      </w:pPr>
    </w:p>
    <w:p w:rsidR="0095358B" w:rsidRDefault="003E7C84">
      <w:pPr>
        <w:pStyle w:val="a7"/>
        <w:spacing w:line="580" w:lineRule="exact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（项目代码：</w:t>
      </w:r>
      <w:r>
        <w:rPr>
          <w:rFonts w:eastAsia="仿宋_GB2312" w:hint="eastAsia"/>
          <w:kern w:val="2"/>
          <w:sz w:val="32"/>
          <w:szCs w:val="32"/>
        </w:rPr>
        <w:t>2</w:t>
      </w:r>
      <w:r>
        <w:rPr>
          <w:rFonts w:eastAsia="仿宋_GB2312" w:hint="eastAsia"/>
          <w:kern w:val="2"/>
          <w:sz w:val="32"/>
          <w:szCs w:val="32"/>
        </w:rPr>
        <w:t>020</w:t>
      </w:r>
      <w:r>
        <w:rPr>
          <w:rFonts w:eastAsia="仿宋_GB2312" w:hint="eastAsia"/>
          <w:kern w:val="2"/>
          <w:sz w:val="32"/>
          <w:szCs w:val="32"/>
        </w:rPr>
        <w:t>-</w:t>
      </w:r>
      <w:r>
        <w:rPr>
          <w:rFonts w:eastAsia="仿宋_GB2312" w:hint="eastAsia"/>
          <w:kern w:val="2"/>
          <w:sz w:val="32"/>
          <w:szCs w:val="32"/>
        </w:rPr>
        <w:t>000052</w:t>
      </w:r>
      <w:r>
        <w:rPr>
          <w:rFonts w:eastAsia="仿宋_GB2312" w:hint="eastAsia"/>
          <w:kern w:val="2"/>
          <w:sz w:val="32"/>
          <w:szCs w:val="32"/>
        </w:rPr>
        <w:t>-</w:t>
      </w:r>
      <w:r>
        <w:rPr>
          <w:rFonts w:eastAsia="仿宋_GB2312" w:hint="eastAsia"/>
          <w:kern w:val="2"/>
          <w:sz w:val="32"/>
          <w:szCs w:val="32"/>
        </w:rPr>
        <w:t>53</w:t>
      </w:r>
      <w:r>
        <w:rPr>
          <w:rFonts w:eastAsia="仿宋_GB2312" w:hint="eastAsia"/>
          <w:kern w:val="2"/>
          <w:sz w:val="32"/>
          <w:szCs w:val="32"/>
        </w:rPr>
        <w:t>-01-</w:t>
      </w:r>
      <w:r>
        <w:rPr>
          <w:rFonts w:eastAsia="仿宋_GB2312" w:hint="eastAsia"/>
          <w:kern w:val="2"/>
          <w:sz w:val="32"/>
          <w:szCs w:val="32"/>
        </w:rPr>
        <w:t>008985</w:t>
      </w:r>
      <w:r>
        <w:rPr>
          <w:rFonts w:eastAsia="仿宋_GB2312" w:hint="eastAsia"/>
          <w:kern w:val="2"/>
          <w:sz w:val="32"/>
          <w:szCs w:val="32"/>
        </w:rPr>
        <w:t>）</w:t>
      </w:r>
    </w:p>
    <w:p w:rsidR="0095358B" w:rsidRDefault="0095358B">
      <w:pPr>
        <w:pStyle w:val="a7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95358B" w:rsidRDefault="003E7C84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关于新建天津至潍坊高速铁路（天津段）</w:t>
      </w:r>
    </w:p>
    <w:p w:rsidR="0095358B" w:rsidRDefault="003E7C84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“三电</w:t>
      </w:r>
      <w:r>
        <w:rPr>
          <w:rFonts w:ascii="方正小标宋简体" w:eastAsia="方正小标宋简体" w:hAnsi="宋体" w:hint="eastAsia"/>
          <w:color w:val="000000"/>
          <w:sz w:val="44"/>
        </w:rPr>
        <w:t>”</w:t>
      </w:r>
      <w:r>
        <w:rPr>
          <w:rFonts w:ascii="方正小标宋简体" w:eastAsia="方正小标宋简体" w:hAnsi="宋体" w:hint="eastAsia"/>
          <w:color w:val="000000"/>
          <w:sz w:val="44"/>
        </w:rPr>
        <w:t>及地下管线迁改工程</w:t>
      </w:r>
      <w:r>
        <w:rPr>
          <w:rFonts w:ascii="方正小标宋简体" w:eastAsia="方正小标宋简体" w:hAnsi="宋体" w:hint="eastAsia"/>
          <w:color w:val="000000"/>
          <w:sz w:val="44"/>
        </w:rPr>
        <w:t>-220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千伏港腾</w:t>
      </w:r>
      <w:proofErr w:type="gramEnd"/>
    </w:p>
    <w:p w:rsidR="0095358B" w:rsidRDefault="003E7C84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一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二线、</w:t>
      </w:r>
      <w:r>
        <w:rPr>
          <w:rFonts w:ascii="方正小标宋简体" w:eastAsia="方正小标宋简体" w:hAnsi="宋体" w:hint="eastAsia"/>
          <w:color w:val="000000"/>
          <w:sz w:val="44"/>
        </w:rPr>
        <w:t>110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千伏西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飞、西马二线迁改工程</w:t>
      </w:r>
    </w:p>
    <w:p w:rsidR="0095358B" w:rsidRDefault="003E7C84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/>
          <w:color w:val="000000"/>
          <w:sz w:val="44"/>
        </w:rPr>
        <w:t>环境影响报告表的批复</w:t>
      </w:r>
    </w:p>
    <w:p w:rsidR="0095358B" w:rsidRDefault="0095358B">
      <w:pPr>
        <w:spacing w:line="0" w:lineRule="atLeast"/>
        <w:jc w:val="center"/>
        <w:rPr>
          <w:rFonts w:ascii="宋体" w:hAnsi="宋体"/>
          <w:b/>
          <w:color w:val="000000"/>
          <w:sz w:val="44"/>
        </w:rPr>
      </w:pPr>
    </w:p>
    <w:p w:rsidR="0095358B" w:rsidRDefault="003E7C84">
      <w:pPr>
        <w:spacing w:line="52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津</w:t>
      </w:r>
      <w:proofErr w:type="gramStart"/>
      <w:r>
        <w:rPr>
          <w:rFonts w:eastAsia="仿宋_GB2312" w:hint="eastAsia"/>
          <w:sz w:val="32"/>
          <w:szCs w:val="32"/>
        </w:rPr>
        <w:t>秦铁路</w:t>
      </w:r>
      <w:proofErr w:type="gramEnd"/>
      <w:r>
        <w:rPr>
          <w:rFonts w:eastAsia="仿宋_GB2312" w:hint="eastAsia"/>
          <w:sz w:val="32"/>
          <w:szCs w:val="32"/>
        </w:rPr>
        <w:t>客运专线有限</w:t>
      </w:r>
      <w:r>
        <w:rPr>
          <w:rFonts w:eastAsia="仿宋_GB2312"/>
          <w:sz w:val="32"/>
          <w:szCs w:val="32"/>
        </w:rPr>
        <w:t>公司：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你公司呈报的</w:t>
      </w:r>
      <w:r>
        <w:rPr>
          <w:rFonts w:eastAsia="仿宋_GB2312"/>
          <w:sz w:val="32"/>
          <w:szCs w:val="32"/>
        </w:rPr>
        <w:t>《新建天津至潍坊高速铁路（天津段）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及地下管线迁改工程</w:t>
      </w:r>
      <w:r>
        <w:rPr>
          <w:rFonts w:eastAsia="仿宋_GB2312"/>
          <w:sz w:val="32"/>
          <w:szCs w:val="32"/>
        </w:rPr>
        <w:t>-220</w:t>
      </w:r>
      <w:r>
        <w:rPr>
          <w:rFonts w:eastAsia="仿宋_GB2312"/>
          <w:sz w:val="32"/>
          <w:szCs w:val="32"/>
        </w:rPr>
        <w:t>千伏港腾一二线、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千伏西飞、西马二线迁改工程</w:t>
      </w:r>
      <w:r>
        <w:rPr>
          <w:rFonts w:eastAsia="仿宋_GB2312"/>
          <w:sz w:val="32"/>
          <w:szCs w:val="32"/>
        </w:rPr>
        <w:t>环境影响报告表的请示》、</w:t>
      </w:r>
      <w:r>
        <w:rPr>
          <w:rFonts w:eastAsia="仿宋_GB2312" w:hint="eastAsia"/>
          <w:sz w:val="32"/>
          <w:szCs w:val="32"/>
        </w:rPr>
        <w:t>联合泰泽环境科技发展有限公司</w:t>
      </w:r>
      <w:r>
        <w:rPr>
          <w:rFonts w:eastAsia="仿宋_GB2312" w:hint="eastAsia"/>
          <w:sz w:val="32"/>
          <w:szCs w:val="32"/>
        </w:rPr>
        <w:t>编制的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新建天津至潍坊高速铁路（天津段）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及地下管线迁改工程</w:t>
      </w:r>
      <w:r>
        <w:rPr>
          <w:rFonts w:eastAsia="仿宋_GB2312"/>
          <w:sz w:val="32"/>
          <w:szCs w:val="32"/>
        </w:rPr>
        <w:t>-220</w:t>
      </w:r>
      <w:r>
        <w:rPr>
          <w:rFonts w:eastAsia="仿宋_GB2312"/>
          <w:sz w:val="32"/>
          <w:szCs w:val="32"/>
        </w:rPr>
        <w:t>千伏港腾一二线、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千伏西飞、西马二线迁改工程环境影</w:t>
      </w:r>
      <w:r>
        <w:rPr>
          <w:rFonts w:eastAsia="仿宋_GB2312"/>
          <w:sz w:val="32"/>
          <w:szCs w:val="32"/>
        </w:rPr>
        <w:t>响报告表》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满足津</w:t>
      </w:r>
      <w:proofErr w:type="gramStart"/>
      <w:r>
        <w:rPr>
          <w:rFonts w:eastAsia="仿宋_GB2312" w:hint="eastAsia"/>
          <w:sz w:val="32"/>
          <w:szCs w:val="32"/>
        </w:rPr>
        <w:t>潍</w:t>
      </w:r>
      <w:proofErr w:type="gramEnd"/>
      <w:r>
        <w:rPr>
          <w:rFonts w:eastAsia="仿宋_GB2312" w:hint="eastAsia"/>
          <w:sz w:val="32"/>
          <w:szCs w:val="32"/>
        </w:rPr>
        <w:t>高速铁路</w:t>
      </w:r>
      <w:r>
        <w:rPr>
          <w:rFonts w:eastAsia="仿宋_GB2312" w:hint="eastAsia"/>
          <w:sz w:val="32"/>
          <w:szCs w:val="32"/>
        </w:rPr>
        <w:t>建设的空间需求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你公司拟在</w:t>
      </w:r>
      <w:r>
        <w:rPr>
          <w:rFonts w:eastAsia="仿宋_GB2312" w:hint="eastAsia"/>
          <w:sz w:val="32"/>
          <w:szCs w:val="32"/>
        </w:rPr>
        <w:t>滨海新区太平镇规划南堤路以南</w:t>
      </w:r>
      <w:r>
        <w:rPr>
          <w:rFonts w:eastAsia="仿宋_GB2312" w:hint="eastAsia"/>
          <w:bCs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新建天津至潍坊高速铁路（天津</w:t>
      </w:r>
      <w:r>
        <w:rPr>
          <w:rFonts w:eastAsia="仿宋_GB2312"/>
          <w:sz w:val="32"/>
          <w:szCs w:val="32"/>
        </w:rPr>
        <w:lastRenderedPageBreak/>
        <w:t>段）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及地下管线迁改工程</w:t>
      </w:r>
      <w:r>
        <w:rPr>
          <w:rFonts w:eastAsia="仿宋_GB2312"/>
          <w:sz w:val="32"/>
          <w:szCs w:val="32"/>
        </w:rPr>
        <w:t>-220</w:t>
      </w:r>
      <w:proofErr w:type="gramStart"/>
      <w:r>
        <w:rPr>
          <w:rFonts w:eastAsia="仿宋_GB2312"/>
          <w:sz w:val="32"/>
          <w:szCs w:val="32"/>
        </w:rPr>
        <w:t>千伏港腾一</w:t>
      </w:r>
      <w:proofErr w:type="gramEnd"/>
      <w:r>
        <w:rPr>
          <w:rFonts w:eastAsia="仿宋_GB2312"/>
          <w:sz w:val="32"/>
          <w:szCs w:val="32"/>
        </w:rPr>
        <w:t>二线、</w:t>
      </w:r>
      <w:r>
        <w:rPr>
          <w:rFonts w:eastAsia="仿宋_GB2312"/>
          <w:sz w:val="32"/>
          <w:szCs w:val="32"/>
        </w:rPr>
        <w:t>110</w:t>
      </w:r>
      <w:proofErr w:type="gramStart"/>
      <w:r>
        <w:rPr>
          <w:rFonts w:eastAsia="仿宋_GB2312"/>
          <w:sz w:val="32"/>
          <w:szCs w:val="32"/>
        </w:rPr>
        <w:t>千伏西</w:t>
      </w:r>
      <w:proofErr w:type="gramEnd"/>
      <w:r>
        <w:rPr>
          <w:rFonts w:eastAsia="仿宋_GB2312"/>
          <w:sz w:val="32"/>
          <w:szCs w:val="32"/>
        </w:rPr>
        <w:t>飞、西马二线迁改工程</w:t>
      </w:r>
      <w:r>
        <w:rPr>
          <w:rFonts w:eastAsia="仿宋_GB2312" w:hint="eastAsia"/>
          <w:sz w:val="32"/>
          <w:szCs w:val="32"/>
          <w:lang/>
        </w:rPr>
        <w:t>（以下简称“工程”），对部分架空线路</w:t>
      </w:r>
      <w:r>
        <w:rPr>
          <w:rFonts w:eastAsia="仿宋_GB2312" w:hint="eastAsia"/>
          <w:bCs/>
          <w:sz w:val="32"/>
          <w:szCs w:val="32"/>
        </w:rPr>
        <w:t>进行涨高迁改或局部入地改造</w:t>
      </w:r>
      <w:r>
        <w:rPr>
          <w:rFonts w:eastAsia="仿宋_GB2312" w:hint="eastAsia"/>
          <w:sz w:val="32"/>
          <w:szCs w:val="32"/>
          <w:lang/>
        </w:rPr>
        <w:t>。</w:t>
      </w:r>
      <w:r>
        <w:rPr>
          <w:rFonts w:eastAsia="仿宋_GB2312" w:hint="eastAsia"/>
          <w:sz w:val="32"/>
          <w:szCs w:val="32"/>
        </w:rPr>
        <w:t>工程主要内容为：拆除现状</w:t>
      </w:r>
      <w:r>
        <w:rPr>
          <w:rFonts w:eastAsia="仿宋_GB2312"/>
          <w:sz w:val="32"/>
          <w:szCs w:val="32"/>
        </w:rPr>
        <w:t>220</w:t>
      </w:r>
      <w:proofErr w:type="gramStart"/>
      <w:r>
        <w:rPr>
          <w:rFonts w:eastAsia="仿宋_GB2312"/>
          <w:sz w:val="32"/>
          <w:szCs w:val="32"/>
        </w:rPr>
        <w:t>千伏港腾一</w:t>
      </w:r>
      <w:proofErr w:type="gramEnd"/>
      <w:r>
        <w:rPr>
          <w:rFonts w:eastAsia="仿宋_GB2312"/>
          <w:sz w:val="32"/>
          <w:szCs w:val="32"/>
        </w:rPr>
        <w:t>二线、</w:t>
      </w:r>
      <w:r>
        <w:rPr>
          <w:rFonts w:eastAsia="仿宋_GB2312"/>
          <w:sz w:val="32"/>
          <w:szCs w:val="32"/>
        </w:rPr>
        <w:t>110</w:t>
      </w:r>
      <w:proofErr w:type="gramStart"/>
      <w:r>
        <w:rPr>
          <w:rFonts w:eastAsia="仿宋_GB2312"/>
          <w:sz w:val="32"/>
          <w:szCs w:val="32"/>
        </w:rPr>
        <w:t>千伏西</w:t>
      </w:r>
      <w:proofErr w:type="gramEnd"/>
      <w:r>
        <w:rPr>
          <w:rFonts w:eastAsia="仿宋_GB2312"/>
          <w:sz w:val="32"/>
          <w:szCs w:val="32"/>
        </w:rPr>
        <w:t>飞、西马二线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21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25</w:t>
      </w:r>
      <w:proofErr w:type="gramStart"/>
      <w:r>
        <w:rPr>
          <w:rFonts w:eastAsia="仿宋_GB2312" w:hint="eastAsia"/>
          <w:bCs/>
          <w:sz w:val="32"/>
          <w:szCs w:val="32"/>
        </w:rPr>
        <w:t>塔间</w:t>
      </w:r>
      <w:r>
        <w:rPr>
          <w:rFonts w:eastAsia="仿宋_GB2312" w:hint="eastAsia"/>
          <w:bCs/>
          <w:sz w:val="32"/>
          <w:szCs w:val="32"/>
        </w:rPr>
        <w:t>路径</w:t>
      </w:r>
      <w:proofErr w:type="gramEnd"/>
      <w:r>
        <w:rPr>
          <w:rFonts w:eastAsia="仿宋_GB2312" w:hint="eastAsia"/>
          <w:bCs/>
          <w:sz w:val="32"/>
          <w:szCs w:val="32"/>
        </w:rPr>
        <w:t>长度为</w:t>
      </w:r>
      <w:r>
        <w:rPr>
          <w:rFonts w:eastAsia="仿宋_GB2312" w:hint="eastAsia"/>
          <w:bCs/>
          <w:sz w:val="32"/>
          <w:szCs w:val="32"/>
        </w:rPr>
        <w:t>1.25</w:t>
      </w:r>
      <w:r>
        <w:rPr>
          <w:rFonts w:eastAsia="仿宋_GB2312" w:hint="eastAsia"/>
          <w:sz w:val="32"/>
          <w:szCs w:val="32"/>
        </w:rPr>
        <w:t>km</w:t>
      </w:r>
      <w:r>
        <w:rPr>
          <w:rFonts w:eastAsia="仿宋_GB2312" w:hint="eastAsia"/>
          <w:bCs/>
          <w:sz w:val="32"/>
          <w:szCs w:val="32"/>
        </w:rPr>
        <w:t>的</w:t>
      </w:r>
      <w:r>
        <w:rPr>
          <w:rFonts w:eastAsia="仿宋_GB2312" w:hint="eastAsia"/>
          <w:bCs/>
          <w:sz w:val="32"/>
          <w:szCs w:val="32"/>
        </w:rPr>
        <w:t>原有</w:t>
      </w:r>
      <w:r>
        <w:rPr>
          <w:rFonts w:eastAsia="仿宋_GB2312" w:hint="eastAsia"/>
          <w:bCs/>
          <w:sz w:val="32"/>
          <w:szCs w:val="32"/>
        </w:rPr>
        <w:t>220</w:t>
      </w:r>
      <w:r>
        <w:rPr>
          <w:rFonts w:eastAsia="仿宋_GB2312"/>
          <w:sz w:val="32"/>
          <w:szCs w:val="32"/>
        </w:rPr>
        <w:t>kV</w:t>
      </w:r>
      <w:r>
        <w:rPr>
          <w:rFonts w:eastAsia="仿宋_GB2312" w:hint="eastAsia"/>
          <w:sz w:val="32"/>
          <w:szCs w:val="32"/>
        </w:rPr>
        <w:t>/110</w:t>
      </w:r>
      <w:r>
        <w:rPr>
          <w:rFonts w:eastAsia="仿宋_GB2312"/>
          <w:sz w:val="32"/>
          <w:szCs w:val="32"/>
        </w:rPr>
        <w:t>kV</w:t>
      </w:r>
      <w:r>
        <w:rPr>
          <w:rFonts w:eastAsia="仿宋_GB2312" w:hint="eastAsia"/>
          <w:sz w:val="32"/>
          <w:szCs w:val="32"/>
        </w:rPr>
        <w:t>四回</w:t>
      </w:r>
      <w:r>
        <w:rPr>
          <w:rFonts w:eastAsia="仿宋_GB2312" w:hint="eastAsia"/>
          <w:bCs/>
          <w:sz w:val="32"/>
          <w:szCs w:val="32"/>
        </w:rPr>
        <w:t>架空线路及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22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24</w:t>
      </w:r>
      <w:proofErr w:type="gramStart"/>
      <w:r>
        <w:rPr>
          <w:rFonts w:eastAsia="仿宋_GB2312" w:hint="eastAsia"/>
          <w:bCs/>
          <w:sz w:val="32"/>
          <w:szCs w:val="32"/>
        </w:rPr>
        <w:t>三</w:t>
      </w:r>
      <w:proofErr w:type="gramEnd"/>
      <w:r>
        <w:rPr>
          <w:rFonts w:eastAsia="仿宋_GB2312" w:hint="eastAsia"/>
          <w:bCs/>
          <w:sz w:val="32"/>
          <w:szCs w:val="32"/>
        </w:rPr>
        <w:t>座塔基，在拆除区域西</w:t>
      </w:r>
      <w:r>
        <w:rPr>
          <w:rFonts w:eastAsia="仿宋_GB2312" w:hint="eastAsia"/>
          <w:sz w:val="32"/>
          <w:szCs w:val="32"/>
        </w:rPr>
        <w:t>侧</w:t>
      </w:r>
      <w:r>
        <w:rPr>
          <w:rFonts w:eastAsia="仿宋_GB2312" w:hint="eastAsia"/>
          <w:bCs/>
          <w:sz w:val="32"/>
          <w:szCs w:val="32"/>
        </w:rPr>
        <w:t>新设杆塔</w:t>
      </w: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基（</w:t>
      </w:r>
      <w:r>
        <w:rPr>
          <w:rFonts w:eastAsia="仿宋_GB2312" w:hint="eastAsia"/>
          <w:bCs/>
          <w:sz w:val="32"/>
          <w:szCs w:val="32"/>
        </w:rPr>
        <w:t>#A1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#A2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#B1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#B3</w:t>
      </w:r>
      <w:r>
        <w:rPr>
          <w:rFonts w:eastAsia="仿宋_GB2312" w:hint="eastAsia"/>
          <w:bCs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新建线路</w:t>
      </w:r>
      <w:r>
        <w:rPr>
          <w:rFonts w:eastAsia="仿宋_GB2312" w:hint="eastAsia"/>
          <w:bCs/>
          <w:sz w:val="32"/>
          <w:szCs w:val="32"/>
        </w:rPr>
        <w:t>路径长度为</w:t>
      </w:r>
      <w:r>
        <w:rPr>
          <w:rFonts w:eastAsia="仿宋_GB2312" w:hint="eastAsia"/>
          <w:sz w:val="32"/>
          <w:szCs w:val="32"/>
        </w:rPr>
        <w:t>1.66km</w:t>
      </w:r>
      <w:r>
        <w:rPr>
          <w:rFonts w:eastAsia="仿宋_GB2312" w:hint="eastAsia"/>
          <w:sz w:val="32"/>
          <w:szCs w:val="32"/>
        </w:rPr>
        <w:t>，其中</w:t>
      </w:r>
      <w:r>
        <w:rPr>
          <w:rFonts w:eastAsia="仿宋_GB2312"/>
          <w:sz w:val="32"/>
          <w:szCs w:val="32"/>
        </w:rPr>
        <w:t>220</w:t>
      </w:r>
      <w:proofErr w:type="gramStart"/>
      <w:r>
        <w:rPr>
          <w:rFonts w:eastAsia="仿宋_GB2312"/>
          <w:sz w:val="32"/>
          <w:szCs w:val="32"/>
        </w:rPr>
        <w:t>千伏港腾一</w:t>
      </w:r>
      <w:proofErr w:type="gramEnd"/>
      <w:r>
        <w:rPr>
          <w:rFonts w:eastAsia="仿宋_GB2312"/>
          <w:sz w:val="32"/>
          <w:szCs w:val="32"/>
        </w:rPr>
        <w:t>二线</w:t>
      </w:r>
      <w:r>
        <w:rPr>
          <w:rFonts w:eastAsia="仿宋_GB2312" w:hint="eastAsia"/>
          <w:sz w:val="32"/>
          <w:szCs w:val="32"/>
        </w:rPr>
        <w:t>自现状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21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#B3</w:t>
      </w:r>
      <w:r>
        <w:rPr>
          <w:rFonts w:eastAsia="仿宋_GB2312" w:hint="eastAsia"/>
          <w:bCs/>
          <w:sz w:val="32"/>
          <w:szCs w:val="32"/>
        </w:rPr>
        <w:t>架设双回路径长为</w:t>
      </w:r>
      <w:r>
        <w:rPr>
          <w:rFonts w:eastAsia="仿宋_GB2312" w:hint="eastAsia"/>
          <w:sz w:val="32"/>
          <w:szCs w:val="32"/>
        </w:rPr>
        <w:t>0.94km</w:t>
      </w:r>
      <w:r>
        <w:rPr>
          <w:rFonts w:eastAsia="仿宋_GB2312" w:hint="eastAsia"/>
          <w:sz w:val="32"/>
          <w:szCs w:val="32"/>
        </w:rPr>
        <w:t>的架空线路，</w:t>
      </w:r>
      <w:r>
        <w:rPr>
          <w:rFonts w:eastAsia="仿宋_GB2312"/>
          <w:sz w:val="32"/>
          <w:szCs w:val="32"/>
        </w:rPr>
        <w:t>110</w:t>
      </w:r>
      <w:proofErr w:type="gramStart"/>
      <w:r>
        <w:rPr>
          <w:rFonts w:eastAsia="仿宋_GB2312"/>
          <w:sz w:val="32"/>
          <w:szCs w:val="32"/>
        </w:rPr>
        <w:t>千伏西</w:t>
      </w:r>
      <w:proofErr w:type="gramEnd"/>
      <w:r>
        <w:rPr>
          <w:rFonts w:eastAsia="仿宋_GB2312"/>
          <w:sz w:val="32"/>
          <w:szCs w:val="32"/>
        </w:rPr>
        <w:t>飞、西马二线</w:t>
      </w:r>
      <w:r>
        <w:rPr>
          <w:rFonts w:eastAsia="仿宋_GB2312" w:hint="eastAsia"/>
          <w:sz w:val="32"/>
          <w:szCs w:val="32"/>
        </w:rPr>
        <w:t>由现状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21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#A1</w:t>
      </w:r>
      <w:r>
        <w:rPr>
          <w:rFonts w:eastAsia="仿宋_GB2312" w:hint="eastAsia"/>
          <w:bCs/>
          <w:sz w:val="32"/>
          <w:szCs w:val="32"/>
        </w:rPr>
        <w:t>架设</w:t>
      </w:r>
      <w:r>
        <w:rPr>
          <w:rFonts w:eastAsia="仿宋_GB2312" w:hint="eastAsia"/>
          <w:sz w:val="32"/>
          <w:szCs w:val="32"/>
        </w:rPr>
        <w:t>、自</w:t>
      </w:r>
      <w:r>
        <w:rPr>
          <w:rFonts w:eastAsia="仿宋_GB2312" w:hint="eastAsia"/>
          <w:bCs/>
          <w:sz w:val="32"/>
          <w:szCs w:val="32"/>
        </w:rPr>
        <w:t>#A1</w:t>
      </w:r>
      <w:r>
        <w:rPr>
          <w:rFonts w:eastAsia="仿宋_GB2312" w:hint="eastAsia"/>
          <w:bCs/>
          <w:sz w:val="32"/>
          <w:szCs w:val="32"/>
        </w:rPr>
        <w:t>敷设路径长为</w:t>
      </w:r>
      <w:r>
        <w:rPr>
          <w:rFonts w:eastAsia="仿宋_GB2312" w:hint="eastAsia"/>
          <w:bCs/>
          <w:sz w:val="32"/>
          <w:szCs w:val="32"/>
        </w:rPr>
        <w:t>0.42km</w:t>
      </w:r>
      <w:r>
        <w:rPr>
          <w:rFonts w:eastAsia="仿宋_GB2312" w:hint="eastAsia"/>
          <w:bCs/>
          <w:sz w:val="32"/>
          <w:szCs w:val="32"/>
        </w:rPr>
        <w:t>电缆至</w:t>
      </w:r>
      <w:r>
        <w:rPr>
          <w:rFonts w:eastAsia="仿宋_GB2312" w:hint="eastAsia"/>
          <w:bCs/>
          <w:sz w:val="32"/>
          <w:szCs w:val="32"/>
        </w:rPr>
        <w:t>#A2</w:t>
      </w:r>
      <w:r>
        <w:rPr>
          <w:rFonts w:eastAsia="仿宋_GB2312" w:hint="eastAsia"/>
          <w:bCs/>
          <w:sz w:val="32"/>
          <w:szCs w:val="32"/>
        </w:rPr>
        <w:t>、自</w:t>
      </w:r>
      <w:r>
        <w:rPr>
          <w:rFonts w:eastAsia="仿宋_GB2312" w:hint="eastAsia"/>
          <w:bCs/>
          <w:sz w:val="32"/>
          <w:szCs w:val="32"/>
        </w:rPr>
        <w:t>#A2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#B3</w:t>
      </w:r>
      <w:r>
        <w:rPr>
          <w:rFonts w:eastAsia="仿宋_GB2312" w:hint="eastAsia"/>
          <w:bCs/>
          <w:sz w:val="32"/>
          <w:szCs w:val="32"/>
        </w:rPr>
        <w:t>架设架空线路（架空线路路径与</w:t>
      </w:r>
      <w:r>
        <w:rPr>
          <w:rFonts w:eastAsia="仿宋_GB2312"/>
          <w:sz w:val="32"/>
          <w:szCs w:val="32"/>
        </w:rPr>
        <w:t>220</w:t>
      </w:r>
      <w:proofErr w:type="gramStart"/>
      <w:r>
        <w:rPr>
          <w:rFonts w:eastAsia="仿宋_GB2312"/>
          <w:sz w:val="32"/>
          <w:szCs w:val="32"/>
        </w:rPr>
        <w:t>千伏港腾一</w:t>
      </w:r>
      <w:proofErr w:type="gramEnd"/>
      <w:r>
        <w:rPr>
          <w:rFonts w:eastAsia="仿宋_GB2312"/>
          <w:sz w:val="32"/>
          <w:szCs w:val="32"/>
        </w:rPr>
        <w:t>二线</w:t>
      </w:r>
      <w:r>
        <w:rPr>
          <w:rFonts w:eastAsia="仿宋_GB2312" w:hint="eastAsia"/>
          <w:sz w:val="32"/>
          <w:szCs w:val="32"/>
        </w:rPr>
        <w:t>相同</w:t>
      </w:r>
      <w:r>
        <w:rPr>
          <w:rFonts w:eastAsia="仿宋_GB2312" w:hint="eastAsia"/>
          <w:bCs/>
          <w:sz w:val="32"/>
          <w:szCs w:val="32"/>
        </w:rPr>
        <w:t>）；</w:t>
      </w:r>
      <w:r>
        <w:rPr>
          <w:rFonts w:eastAsia="仿宋_GB2312"/>
          <w:sz w:val="32"/>
          <w:szCs w:val="32"/>
        </w:rPr>
        <w:t>220</w:t>
      </w:r>
      <w:proofErr w:type="gramStart"/>
      <w:r>
        <w:rPr>
          <w:rFonts w:eastAsia="仿宋_GB2312"/>
          <w:sz w:val="32"/>
          <w:szCs w:val="32"/>
        </w:rPr>
        <w:t>千伏港腾一</w:t>
      </w:r>
      <w:proofErr w:type="gramEnd"/>
      <w:r>
        <w:rPr>
          <w:rFonts w:eastAsia="仿宋_GB2312"/>
          <w:sz w:val="32"/>
          <w:szCs w:val="32"/>
        </w:rPr>
        <w:t>二线、</w:t>
      </w:r>
      <w:r>
        <w:rPr>
          <w:rFonts w:eastAsia="仿宋_GB2312"/>
          <w:sz w:val="32"/>
          <w:szCs w:val="32"/>
        </w:rPr>
        <w:t>110</w:t>
      </w:r>
      <w:proofErr w:type="gramStart"/>
      <w:r>
        <w:rPr>
          <w:rFonts w:eastAsia="仿宋_GB2312"/>
          <w:sz w:val="32"/>
          <w:szCs w:val="32"/>
        </w:rPr>
        <w:t>千伏西</w:t>
      </w:r>
      <w:proofErr w:type="gramEnd"/>
      <w:r>
        <w:rPr>
          <w:rFonts w:eastAsia="仿宋_GB2312"/>
          <w:sz w:val="32"/>
          <w:szCs w:val="32"/>
        </w:rPr>
        <w:t>飞、西马二线</w:t>
      </w:r>
      <w:r>
        <w:rPr>
          <w:rFonts w:eastAsia="仿宋_GB2312" w:hint="eastAsia"/>
          <w:sz w:val="32"/>
          <w:szCs w:val="32"/>
        </w:rPr>
        <w:t>共同自</w:t>
      </w:r>
      <w:r>
        <w:rPr>
          <w:rFonts w:eastAsia="仿宋_GB2312" w:hint="eastAsia"/>
          <w:bCs/>
          <w:sz w:val="32"/>
          <w:szCs w:val="32"/>
        </w:rPr>
        <w:t>#B3</w:t>
      </w:r>
      <w:r>
        <w:rPr>
          <w:rFonts w:eastAsia="仿宋_GB2312" w:hint="eastAsia"/>
          <w:bCs/>
          <w:sz w:val="32"/>
          <w:szCs w:val="32"/>
        </w:rPr>
        <w:t>—现状</w:t>
      </w:r>
      <w:r>
        <w:rPr>
          <w:rFonts w:eastAsia="仿宋_GB2312" w:hint="eastAsia"/>
          <w:bCs/>
          <w:sz w:val="32"/>
          <w:szCs w:val="32"/>
        </w:rPr>
        <w:t>#</w:t>
      </w:r>
      <w:r>
        <w:rPr>
          <w:rFonts w:eastAsia="仿宋_GB2312" w:hint="eastAsia"/>
          <w:bCs/>
          <w:sz w:val="32"/>
          <w:szCs w:val="32"/>
        </w:rPr>
        <w:t>25</w:t>
      </w:r>
      <w:r>
        <w:rPr>
          <w:rFonts w:eastAsia="仿宋_GB2312" w:hint="eastAsia"/>
          <w:bCs/>
          <w:sz w:val="32"/>
          <w:szCs w:val="32"/>
        </w:rPr>
        <w:t>新建</w:t>
      </w:r>
      <w:r>
        <w:rPr>
          <w:rFonts w:eastAsia="仿宋_GB2312" w:hint="eastAsia"/>
          <w:bCs/>
          <w:sz w:val="32"/>
          <w:szCs w:val="32"/>
        </w:rPr>
        <w:t>22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kV</w:t>
      </w:r>
      <w:r>
        <w:rPr>
          <w:rFonts w:eastAsia="仿宋_GB2312" w:hint="eastAsia"/>
          <w:sz w:val="32"/>
          <w:szCs w:val="32"/>
        </w:rPr>
        <w:t>/110</w:t>
      </w:r>
      <w:r>
        <w:rPr>
          <w:rFonts w:eastAsia="仿宋_GB2312"/>
          <w:sz w:val="32"/>
          <w:szCs w:val="32"/>
        </w:rPr>
        <w:t>kV</w:t>
      </w:r>
      <w:r>
        <w:rPr>
          <w:rFonts w:eastAsia="仿宋_GB2312" w:hint="eastAsia"/>
          <w:sz w:val="32"/>
          <w:szCs w:val="32"/>
        </w:rPr>
        <w:t>四回</w:t>
      </w:r>
      <w:r>
        <w:rPr>
          <w:rFonts w:eastAsia="仿宋_GB2312" w:hint="eastAsia"/>
          <w:bCs/>
          <w:sz w:val="32"/>
          <w:szCs w:val="32"/>
        </w:rPr>
        <w:t>架空线路</w:t>
      </w:r>
      <w:r>
        <w:rPr>
          <w:rFonts w:eastAsia="仿宋_GB2312" w:hint="eastAsia"/>
          <w:bCs/>
          <w:sz w:val="32"/>
          <w:szCs w:val="32"/>
        </w:rPr>
        <w:t>0.3</w:t>
      </w:r>
      <w:r>
        <w:rPr>
          <w:rFonts w:eastAsia="仿宋_GB2312" w:hint="eastAsia"/>
          <w:sz w:val="32"/>
          <w:szCs w:val="32"/>
        </w:rPr>
        <w:t>km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bCs/>
          <w:sz w:val="32"/>
          <w:szCs w:val="32"/>
        </w:rPr>
        <w:t>总投资为</w:t>
      </w:r>
      <w:r>
        <w:rPr>
          <w:rFonts w:eastAsia="仿宋_GB2312" w:hint="eastAsia"/>
          <w:bCs/>
          <w:sz w:val="32"/>
          <w:szCs w:val="32"/>
        </w:rPr>
        <w:t>2103</w:t>
      </w:r>
      <w:r>
        <w:rPr>
          <w:rFonts w:eastAsia="仿宋_GB2312"/>
          <w:bCs/>
          <w:sz w:val="32"/>
          <w:szCs w:val="32"/>
        </w:rPr>
        <w:t>万元，环保投资</w:t>
      </w:r>
      <w:r>
        <w:rPr>
          <w:rFonts w:eastAsia="仿宋_GB2312" w:hint="eastAsia"/>
          <w:bCs/>
          <w:sz w:val="32"/>
          <w:szCs w:val="32"/>
        </w:rPr>
        <w:t>22</w:t>
      </w:r>
      <w:r>
        <w:rPr>
          <w:rFonts w:eastAsia="仿宋_GB2312"/>
          <w:bCs/>
          <w:sz w:val="32"/>
          <w:szCs w:val="32"/>
        </w:rPr>
        <w:t>万元，约占总投资的</w:t>
      </w:r>
      <w:r>
        <w:rPr>
          <w:rFonts w:eastAsia="仿宋_GB2312" w:hint="eastAsia"/>
          <w:sz w:val="32"/>
          <w:szCs w:val="32"/>
        </w:rPr>
        <w:t>1.05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预计于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月竣工。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日，我局将该</w:t>
      </w:r>
      <w:r>
        <w:rPr>
          <w:rFonts w:eastAsia="仿宋_GB2312" w:hint="eastAsia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环评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受理情况进行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将该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环评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 w:val="32"/>
          <w:szCs w:val="32"/>
        </w:rPr>
        <w:t>该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建设和运营期间，你公司应重点做好以下工作：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中提出的污染防范措施：做到合法施工，文明生产，减少扬尘污染；</w:t>
      </w:r>
      <w:r>
        <w:rPr>
          <w:rFonts w:eastAsia="仿宋_GB2312" w:hint="eastAsia"/>
          <w:sz w:val="32"/>
          <w:szCs w:val="32"/>
        </w:rPr>
        <w:t>妥善处理</w:t>
      </w:r>
      <w:r>
        <w:rPr>
          <w:rFonts w:eastAsia="仿宋_GB2312" w:hint="eastAsia"/>
          <w:sz w:val="32"/>
          <w:szCs w:val="32"/>
        </w:rPr>
        <w:t>施工</w:t>
      </w:r>
      <w:r>
        <w:rPr>
          <w:rFonts w:eastAsia="仿宋_GB2312" w:hint="eastAsia"/>
          <w:sz w:val="32"/>
          <w:szCs w:val="32"/>
        </w:rPr>
        <w:t>产生</w:t>
      </w:r>
      <w:proofErr w:type="gramStart"/>
      <w:r>
        <w:rPr>
          <w:rFonts w:eastAsia="仿宋_GB2312" w:hint="eastAsia"/>
          <w:sz w:val="32"/>
          <w:szCs w:val="32"/>
        </w:rPr>
        <w:t>的钻渣泥浆</w:t>
      </w:r>
      <w:proofErr w:type="gramEnd"/>
      <w:r>
        <w:rPr>
          <w:rFonts w:eastAsia="仿宋_GB2312" w:hint="eastAsia"/>
          <w:sz w:val="32"/>
          <w:szCs w:val="32"/>
        </w:rPr>
        <w:t>废水、生活污水等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施工场地固体垃圾应及时清运；合理安排施工时间和施工区域，加强对高噪声机械的管理。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施工过程中要采取全面的生态保护和水土保持措施</w:t>
      </w:r>
      <w:r>
        <w:rPr>
          <w:rFonts w:eastAsia="仿宋_GB2312"/>
          <w:sz w:val="32"/>
          <w:szCs w:val="32"/>
        </w:rPr>
        <w:t>；对于</w:t>
      </w:r>
      <w:r>
        <w:rPr>
          <w:rFonts w:eastAsia="仿宋_GB2312"/>
          <w:sz w:val="32"/>
          <w:szCs w:val="32"/>
        </w:rPr>
        <w:lastRenderedPageBreak/>
        <w:t>临时用地，按要求履行相应程序，严格控制用地边界，并及时做好生态恢复</w:t>
      </w:r>
      <w:r>
        <w:rPr>
          <w:rFonts w:eastAsia="仿宋_GB2312"/>
          <w:sz w:val="32"/>
          <w:szCs w:val="32"/>
        </w:rPr>
        <w:t>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严格落实</w:t>
      </w:r>
      <w:r>
        <w:rPr>
          <w:rFonts w:eastAsia="仿宋_GB2312"/>
          <w:sz w:val="32"/>
          <w:szCs w:val="32"/>
        </w:rPr>
        <w:t>控制工频电场、工频磁场的各项环境保护措施，确保</w:t>
      </w:r>
      <w:r>
        <w:rPr>
          <w:rFonts w:eastAsia="仿宋_GB2312"/>
          <w:sz w:val="32"/>
          <w:szCs w:val="32"/>
        </w:rPr>
        <w:t>输电线路沿线的</w:t>
      </w:r>
      <w:r>
        <w:rPr>
          <w:rFonts w:eastAsia="仿宋_GB2312"/>
          <w:sz w:val="32"/>
          <w:szCs w:val="32"/>
        </w:rPr>
        <w:t>工频电场强度、工频磁感应强度符合《电磁环境控制限值》限值要求。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三、该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无新增污染物排放总量。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建设应严格执行环境保护设施与主体工程同时设计、同时施工、同时投产使用的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竣工后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你公司应按规定的标准和程序开展环境保护验收，经验收合格后方可正式投入运营</w:t>
      </w:r>
      <w:r>
        <w:rPr>
          <w:rFonts w:eastAsia="仿宋_GB2312" w:hint="eastAsia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  <w:lang/>
        </w:rPr>
        <w:t>工</w:t>
      </w:r>
      <w:proofErr w:type="gramEnd"/>
      <w:r>
        <w:rPr>
          <w:rFonts w:eastAsia="仿宋_GB2312" w:hint="eastAsia"/>
          <w:sz w:val="32"/>
          <w:szCs w:val="32"/>
          <w:lang/>
        </w:rPr>
        <w:t>程</w:t>
      </w:r>
      <w:r>
        <w:rPr>
          <w:rFonts w:eastAsia="仿宋_GB2312"/>
          <w:sz w:val="32"/>
          <w:szCs w:val="32"/>
        </w:rPr>
        <w:t>的性质、规模、地点、生产工艺或防治污染</w:t>
      </w:r>
      <w:r>
        <w:rPr>
          <w:rFonts w:eastAsia="仿宋_GB2312" w:hint="eastAsia"/>
          <w:sz w:val="32"/>
          <w:szCs w:val="32"/>
        </w:rPr>
        <w:t>、生态环境保护</w:t>
      </w:r>
      <w:r>
        <w:rPr>
          <w:rFonts w:eastAsia="仿宋_GB2312"/>
          <w:sz w:val="32"/>
          <w:szCs w:val="32"/>
        </w:rPr>
        <w:t>的措施发生重大变动，要重新报批环境影响评价文件。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  <w:lang/>
        </w:rPr>
        <w:t>工程</w:t>
      </w:r>
      <w:r>
        <w:rPr>
          <w:rFonts w:eastAsia="仿宋_GB2312"/>
          <w:sz w:val="32"/>
          <w:szCs w:val="32"/>
        </w:rPr>
        <w:t>应执行以下标准：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95358B" w:rsidRDefault="003E7C84">
      <w:pPr>
        <w:pStyle w:val="1"/>
        <w:spacing w:line="52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szCs w:val="32"/>
        </w:rPr>
        <w:t>2</w:t>
      </w:r>
      <w:r>
        <w:rPr>
          <w:rFonts w:eastAsia="仿宋_GB2312"/>
          <w:szCs w:val="32"/>
        </w:rPr>
        <w:t>.</w:t>
      </w:r>
      <w:r>
        <w:rPr>
          <w:rFonts w:eastAsia="仿宋_GB2312"/>
          <w:szCs w:val="32"/>
        </w:rPr>
        <w:t>《声环境质量标准》（</w:t>
      </w:r>
      <w:r>
        <w:rPr>
          <w:rFonts w:eastAsia="仿宋_GB2312"/>
          <w:szCs w:val="32"/>
        </w:rPr>
        <w:t>GB3096-2008</w:t>
      </w:r>
      <w:r>
        <w:rPr>
          <w:rFonts w:eastAsia="仿宋_GB2312"/>
          <w:szCs w:val="32"/>
        </w:rPr>
        <w:t>）</w:t>
      </w:r>
      <w:r>
        <w:rPr>
          <w:rFonts w:eastAsia="仿宋_GB2312" w:hint="eastAsia"/>
          <w:szCs w:val="32"/>
        </w:rPr>
        <w:t>1</w:t>
      </w:r>
      <w:r>
        <w:rPr>
          <w:rFonts w:eastAsia="仿宋_GB2312"/>
          <w:szCs w:val="32"/>
        </w:rPr>
        <w:t>类</w:t>
      </w:r>
      <w:r>
        <w:rPr>
          <w:rFonts w:eastAsia="仿宋_GB2312" w:hint="eastAsia"/>
          <w:szCs w:val="32"/>
        </w:rPr>
        <w:t>；</w:t>
      </w:r>
    </w:p>
    <w:p w:rsidR="0095358B" w:rsidRDefault="003E7C84">
      <w:pPr>
        <w:pStyle w:val="a7"/>
        <w:spacing w:line="52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95358B" w:rsidRDefault="003E7C84">
      <w:pPr>
        <w:spacing w:line="52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95358B" w:rsidRDefault="0095358B">
      <w:pPr>
        <w:pStyle w:val="1"/>
      </w:pPr>
    </w:p>
    <w:p w:rsidR="0095358B" w:rsidRDefault="003E7C84">
      <w:pPr>
        <w:wordWrap w:val="0"/>
        <w:ind w:firstLineChars="1600" w:firstLine="5120"/>
      </w:pPr>
      <w:r>
        <w:rPr>
          <w:rFonts w:eastAsia="仿宋_GB2312" w:hint="eastAsia"/>
          <w:sz w:val="32"/>
        </w:rPr>
        <w:t>2024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15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</w:p>
    <w:p w:rsidR="0095358B" w:rsidRDefault="0095358B">
      <w:pPr>
        <w:pStyle w:val="1"/>
        <w:rPr>
          <w:sz w:val="15"/>
          <w:szCs w:val="15"/>
        </w:rPr>
      </w:pPr>
    </w:p>
    <w:p w:rsidR="0095358B" w:rsidRDefault="0095358B"/>
    <w:p w:rsidR="0095358B" w:rsidRDefault="003E7C84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共印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95358B">
        <w:trPr>
          <w:trHeight w:val="567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</w:tcPr>
          <w:p w:rsidR="0095358B" w:rsidRDefault="003E7C84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95358B" w:rsidRDefault="003E7C84">
      <w:r>
        <w:rPr>
          <w:rFonts w:eastAsia="仿宋_GB2312" w:hint="eastAsia"/>
          <w:sz w:val="28"/>
          <w:szCs w:val="28"/>
        </w:rPr>
        <w:t>天津市滨海新区行政</w:t>
      </w:r>
      <w:proofErr w:type="gramStart"/>
      <w:r>
        <w:rPr>
          <w:rFonts w:eastAsia="仿宋_GB2312" w:hint="eastAsia"/>
          <w:sz w:val="28"/>
          <w:szCs w:val="28"/>
        </w:rPr>
        <w:t>审批局</w:t>
      </w:r>
      <w:proofErr w:type="gramEnd"/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15</w:t>
      </w:r>
      <w:bookmarkStart w:id="0" w:name="_GoBack"/>
      <w:bookmarkEnd w:id="0"/>
      <w:r>
        <w:rPr>
          <w:rFonts w:eastAsia="仿宋_GB2312"/>
          <w:sz w:val="28"/>
          <w:szCs w:val="28"/>
        </w:rPr>
        <w:t>日印发</w:t>
      </w:r>
    </w:p>
    <w:sectPr w:rsidR="0095358B" w:rsidSect="0095358B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8B" w:rsidRDefault="0095358B" w:rsidP="0095358B">
      <w:r>
        <w:separator/>
      </w:r>
    </w:p>
  </w:endnote>
  <w:endnote w:type="continuationSeparator" w:id="1">
    <w:p w:rsidR="0095358B" w:rsidRDefault="0095358B" w:rsidP="0095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8B" w:rsidRDefault="0095358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E7C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58B" w:rsidRDefault="0095358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8B" w:rsidRDefault="0095358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5358B" w:rsidRDefault="0095358B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3E7C84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E7C84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8B" w:rsidRDefault="0095358B" w:rsidP="0095358B">
      <w:r>
        <w:separator/>
      </w:r>
    </w:p>
  </w:footnote>
  <w:footnote w:type="continuationSeparator" w:id="1">
    <w:p w:rsidR="0095358B" w:rsidRDefault="0095358B" w:rsidP="00953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BBE3FCA7"/>
    <w:rsid w:val="CB606E51"/>
    <w:rsid w:val="DB839824"/>
    <w:rsid w:val="E7FB8941"/>
    <w:rsid w:val="EBFF7B62"/>
    <w:rsid w:val="EDFF55FE"/>
    <w:rsid w:val="FF7719C7"/>
    <w:rsid w:val="FFEF774F"/>
    <w:rsid w:val="FFFD374C"/>
    <w:rsid w:val="FFFF6E2E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E7C84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5358B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022F0"/>
    <w:rsid w:val="00B375DB"/>
    <w:rsid w:val="00B941D8"/>
    <w:rsid w:val="00BB4909"/>
    <w:rsid w:val="00BF6B0B"/>
    <w:rsid w:val="00C8126D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3550BFE"/>
    <w:rsid w:val="040E2881"/>
    <w:rsid w:val="077C3086"/>
    <w:rsid w:val="07CF6683"/>
    <w:rsid w:val="07E92434"/>
    <w:rsid w:val="08E46797"/>
    <w:rsid w:val="08FF1D4E"/>
    <w:rsid w:val="09C20CD4"/>
    <w:rsid w:val="0A7C212E"/>
    <w:rsid w:val="0B6D14B7"/>
    <w:rsid w:val="0CE942B7"/>
    <w:rsid w:val="0D4545B5"/>
    <w:rsid w:val="0D5F3A7D"/>
    <w:rsid w:val="0DA11C36"/>
    <w:rsid w:val="0E494645"/>
    <w:rsid w:val="1185249A"/>
    <w:rsid w:val="161C585F"/>
    <w:rsid w:val="171A2A55"/>
    <w:rsid w:val="18326D5D"/>
    <w:rsid w:val="195535DF"/>
    <w:rsid w:val="19CB339C"/>
    <w:rsid w:val="1E9437AE"/>
    <w:rsid w:val="1ED55AB4"/>
    <w:rsid w:val="1F2A662A"/>
    <w:rsid w:val="20836690"/>
    <w:rsid w:val="2156336B"/>
    <w:rsid w:val="21C3288F"/>
    <w:rsid w:val="22610E50"/>
    <w:rsid w:val="22A21F73"/>
    <w:rsid w:val="22AF5EBF"/>
    <w:rsid w:val="233667EF"/>
    <w:rsid w:val="23977A0B"/>
    <w:rsid w:val="265E70F3"/>
    <w:rsid w:val="26FA244B"/>
    <w:rsid w:val="279B779D"/>
    <w:rsid w:val="27E736B9"/>
    <w:rsid w:val="280265C2"/>
    <w:rsid w:val="28B735F1"/>
    <w:rsid w:val="28CC03F4"/>
    <w:rsid w:val="2CA422CD"/>
    <w:rsid w:val="2CA80918"/>
    <w:rsid w:val="2CD656D8"/>
    <w:rsid w:val="2D5A2BCE"/>
    <w:rsid w:val="2DE14BE3"/>
    <w:rsid w:val="2F44136D"/>
    <w:rsid w:val="30241BDC"/>
    <w:rsid w:val="30262E18"/>
    <w:rsid w:val="316A2E22"/>
    <w:rsid w:val="322121D3"/>
    <w:rsid w:val="32622092"/>
    <w:rsid w:val="32896E32"/>
    <w:rsid w:val="32CE4FCF"/>
    <w:rsid w:val="33633703"/>
    <w:rsid w:val="33FC1F5A"/>
    <w:rsid w:val="35533D0B"/>
    <w:rsid w:val="357D7D64"/>
    <w:rsid w:val="36C51F7A"/>
    <w:rsid w:val="375F19FD"/>
    <w:rsid w:val="37BF32B3"/>
    <w:rsid w:val="37EB048C"/>
    <w:rsid w:val="385C19AE"/>
    <w:rsid w:val="3982447C"/>
    <w:rsid w:val="399D5FE8"/>
    <w:rsid w:val="3B0D5BF6"/>
    <w:rsid w:val="3CB36DD0"/>
    <w:rsid w:val="3D2E17ED"/>
    <w:rsid w:val="3D8A687B"/>
    <w:rsid w:val="3E015AA4"/>
    <w:rsid w:val="3ED5EC67"/>
    <w:rsid w:val="3EE808AD"/>
    <w:rsid w:val="3EFF249B"/>
    <w:rsid w:val="3F9A2934"/>
    <w:rsid w:val="3FC55010"/>
    <w:rsid w:val="3FD14EC6"/>
    <w:rsid w:val="41116DDD"/>
    <w:rsid w:val="42042E53"/>
    <w:rsid w:val="42382433"/>
    <w:rsid w:val="445A69E2"/>
    <w:rsid w:val="44A333BF"/>
    <w:rsid w:val="44FB2731"/>
    <w:rsid w:val="45D27CD9"/>
    <w:rsid w:val="46534CE5"/>
    <w:rsid w:val="46BF2397"/>
    <w:rsid w:val="47693F8F"/>
    <w:rsid w:val="48314946"/>
    <w:rsid w:val="4AE43C50"/>
    <w:rsid w:val="4B106CD2"/>
    <w:rsid w:val="4B330A97"/>
    <w:rsid w:val="4BA216C3"/>
    <w:rsid w:val="4C481267"/>
    <w:rsid w:val="4D005CA5"/>
    <w:rsid w:val="4D855597"/>
    <w:rsid w:val="4DFFF697"/>
    <w:rsid w:val="4EC837AE"/>
    <w:rsid w:val="4FA916EE"/>
    <w:rsid w:val="51C97D06"/>
    <w:rsid w:val="52683711"/>
    <w:rsid w:val="534169D5"/>
    <w:rsid w:val="53ED7747"/>
    <w:rsid w:val="55C20EA5"/>
    <w:rsid w:val="55D11A0C"/>
    <w:rsid w:val="59465D4C"/>
    <w:rsid w:val="59C636C1"/>
    <w:rsid w:val="59EC4DD6"/>
    <w:rsid w:val="5ABC54F2"/>
    <w:rsid w:val="5AC3177F"/>
    <w:rsid w:val="5CBF5F89"/>
    <w:rsid w:val="5D0F3DCC"/>
    <w:rsid w:val="5D7055F2"/>
    <w:rsid w:val="5D99177D"/>
    <w:rsid w:val="5E604728"/>
    <w:rsid w:val="5F0E3CB8"/>
    <w:rsid w:val="5F5C7C5F"/>
    <w:rsid w:val="61C254B7"/>
    <w:rsid w:val="61F10051"/>
    <w:rsid w:val="61FA1823"/>
    <w:rsid w:val="628A6975"/>
    <w:rsid w:val="62922D24"/>
    <w:rsid w:val="634577CF"/>
    <w:rsid w:val="65EF76D2"/>
    <w:rsid w:val="675F70AE"/>
    <w:rsid w:val="6A1D01E4"/>
    <w:rsid w:val="6A205CEF"/>
    <w:rsid w:val="6A554FBC"/>
    <w:rsid w:val="6B720AE3"/>
    <w:rsid w:val="6D495DB3"/>
    <w:rsid w:val="6DB509ED"/>
    <w:rsid w:val="6E0A324A"/>
    <w:rsid w:val="6E4D6C01"/>
    <w:rsid w:val="6F765C07"/>
    <w:rsid w:val="70407ADB"/>
    <w:rsid w:val="715926C4"/>
    <w:rsid w:val="718F062F"/>
    <w:rsid w:val="71E03B95"/>
    <w:rsid w:val="74000700"/>
    <w:rsid w:val="74237AEE"/>
    <w:rsid w:val="744A736E"/>
    <w:rsid w:val="7605103D"/>
    <w:rsid w:val="76AF4C49"/>
    <w:rsid w:val="773C481C"/>
    <w:rsid w:val="77843CB9"/>
    <w:rsid w:val="79480BF9"/>
    <w:rsid w:val="79D7682F"/>
    <w:rsid w:val="7B2049F6"/>
    <w:rsid w:val="7C347218"/>
    <w:rsid w:val="7C4B4E19"/>
    <w:rsid w:val="7CC077EE"/>
    <w:rsid w:val="7CDB6472"/>
    <w:rsid w:val="7D247CD4"/>
    <w:rsid w:val="7E6678D4"/>
    <w:rsid w:val="7F7CF0BB"/>
    <w:rsid w:val="7F92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535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5358B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53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5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5358B"/>
  </w:style>
  <w:style w:type="character" w:styleId="a6">
    <w:name w:val="Emphasis"/>
    <w:basedOn w:val="a0"/>
    <w:qFormat/>
    <w:rsid w:val="0095358B"/>
    <w:rPr>
      <w:i/>
    </w:rPr>
  </w:style>
  <w:style w:type="character" w:customStyle="1" w:styleId="Char">
    <w:name w:val="页脚 Char"/>
    <w:basedOn w:val="a0"/>
    <w:link w:val="a3"/>
    <w:qFormat/>
    <w:rsid w:val="0095358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95358B"/>
    <w:rPr>
      <w:kern w:val="2"/>
      <w:sz w:val="18"/>
      <w:szCs w:val="18"/>
    </w:rPr>
  </w:style>
  <w:style w:type="paragraph" w:customStyle="1" w:styleId="a7">
    <w:name w:val="中文报告书样式"/>
    <w:basedOn w:val="a"/>
    <w:qFormat/>
    <w:rsid w:val="0095358B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1343</Words>
  <Characters>288</Characters>
  <Application>Microsoft Office Word</Application>
  <DocSecurity>0</DocSecurity>
  <Lines>2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2023-07-05T08:58:00Z</cp:lastPrinted>
  <dcterms:created xsi:type="dcterms:W3CDTF">2014-05-24T01:22:00Z</dcterms:created>
  <dcterms:modified xsi:type="dcterms:W3CDTF">2024-08-19T02:27:00Z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2091573628CE490599600E2BDD7D424C_13</vt:lpwstr>
  </property>
</Properties>
</file>