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AA" w:rsidRDefault="000C17AA">
      <w:pPr>
        <w:rPr>
          <w:rFonts w:ascii="仿宋_GB2312" w:eastAsia="仿宋_GB2312"/>
          <w:sz w:val="32"/>
          <w:szCs w:val="32"/>
        </w:rPr>
      </w:pPr>
    </w:p>
    <w:p w:rsidR="000C17AA" w:rsidRDefault="000C17AA">
      <w:pPr>
        <w:rPr>
          <w:rFonts w:ascii="仿宋_GB2312" w:eastAsia="仿宋_GB2312"/>
          <w:sz w:val="32"/>
          <w:szCs w:val="32"/>
          <w:highlight w:val="yellow"/>
        </w:rPr>
      </w:pPr>
    </w:p>
    <w:p w:rsidR="000C17AA" w:rsidRDefault="000C17AA">
      <w:pPr>
        <w:rPr>
          <w:rFonts w:ascii="仿宋_GB2312" w:eastAsia="仿宋_GB2312"/>
          <w:sz w:val="32"/>
          <w:szCs w:val="32"/>
        </w:rPr>
      </w:pPr>
    </w:p>
    <w:p w:rsidR="000C17AA" w:rsidRDefault="000C17AA">
      <w:pPr>
        <w:spacing w:line="360" w:lineRule="auto"/>
        <w:jc w:val="center"/>
        <w:rPr>
          <w:rFonts w:ascii="仿宋_GB2312" w:eastAsia="仿宋_GB2312"/>
          <w:sz w:val="32"/>
          <w:szCs w:val="32"/>
        </w:rPr>
      </w:pPr>
    </w:p>
    <w:p w:rsidR="000C17AA" w:rsidRDefault="000C17AA">
      <w:pPr>
        <w:jc w:val="center"/>
        <w:rPr>
          <w:rFonts w:eastAsia="仿宋_GB2312"/>
          <w:sz w:val="32"/>
          <w:szCs w:val="32"/>
        </w:rPr>
      </w:pPr>
    </w:p>
    <w:p w:rsidR="000C17AA" w:rsidRDefault="005F3054">
      <w:pPr>
        <w:jc w:val="center"/>
        <w:rPr>
          <w:rFonts w:ascii="仿宋_GB2312" w:eastAsia="仿宋_GB2312"/>
          <w:sz w:val="32"/>
          <w:szCs w:val="32"/>
        </w:rPr>
      </w:pPr>
      <w:r>
        <w:rPr>
          <w:rFonts w:eastAsia="仿宋_GB2312"/>
          <w:sz w:val="32"/>
          <w:szCs w:val="32"/>
        </w:rPr>
        <w:t>津滨审批二室准〔</w:t>
      </w:r>
      <w:r>
        <w:rPr>
          <w:rFonts w:eastAsia="仿宋_GB2312"/>
          <w:sz w:val="32"/>
          <w:szCs w:val="32"/>
        </w:rPr>
        <w:t>20</w:t>
      </w:r>
      <w:r>
        <w:rPr>
          <w:rFonts w:eastAsia="仿宋_GB2312" w:hint="eastAsia"/>
          <w:sz w:val="32"/>
          <w:szCs w:val="32"/>
        </w:rPr>
        <w:t>24</w:t>
      </w:r>
      <w:r>
        <w:rPr>
          <w:rFonts w:eastAsia="仿宋_GB2312"/>
          <w:sz w:val="32"/>
          <w:szCs w:val="32"/>
        </w:rPr>
        <w:t>〕</w:t>
      </w:r>
      <w:r>
        <w:rPr>
          <w:rFonts w:eastAsia="仿宋_GB2312" w:hint="eastAsia"/>
          <w:sz w:val="32"/>
          <w:szCs w:val="32"/>
        </w:rPr>
        <w:t>211</w:t>
      </w:r>
      <w:r>
        <w:rPr>
          <w:rFonts w:eastAsia="仿宋_GB2312"/>
          <w:sz w:val="32"/>
          <w:szCs w:val="32"/>
        </w:rPr>
        <w:t>号</w:t>
      </w:r>
    </w:p>
    <w:p w:rsidR="000C17AA" w:rsidRDefault="000C17AA">
      <w:pPr>
        <w:rPr>
          <w:rFonts w:ascii="仿宋_GB2312" w:eastAsia="仿宋_GB2312"/>
          <w:sz w:val="32"/>
          <w:szCs w:val="32"/>
        </w:rPr>
      </w:pPr>
    </w:p>
    <w:p w:rsidR="000C17AA" w:rsidRDefault="005F3054">
      <w:pPr>
        <w:pStyle w:val="a7"/>
        <w:spacing w:line="580" w:lineRule="exact"/>
        <w:jc w:val="center"/>
        <w:rPr>
          <w:rFonts w:eastAsia="仿宋_GB2312"/>
          <w:kern w:val="2"/>
          <w:sz w:val="32"/>
          <w:szCs w:val="32"/>
        </w:rPr>
      </w:pPr>
      <w:r>
        <w:rPr>
          <w:rFonts w:eastAsia="仿宋_GB2312" w:hint="eastAsia"/>
          <w:kern w:val="2"/>
          <w:sz w:val="32"/>
          <w:szCs w:val="32"/>
        </w:rPr>
        <w:t>（项目代码：</w:t>
      </w:r>
      <w:r>
        <w:rPr>
          <w:rFonts w:eastAsia="仿宋_GB2312" w:hint="eastAsia"/>
          <w:kern w:val="2"/>
          <w:sz w:val="32"/>
          <w:szCs w:val="32"/>
        </w:rPr>
        <w:t>2</w:t>
      </w:r>
      <w:r>
        <w:rPr>
          <w:rFonts w:eastAsia="仿宋_GB2312" w:hint="eastAsia"/>
          <w:kern w:val="2"/>
          <w:sz w:val="32"/>
          <w:szCs w:val="32"/>
        </w:rPr>
        <w:t>020</w:t>
      </w:r>
      <w:r>
        <w:rPr>
          <w:rFonts w:eastAsia="仿宋_GB2312" w:hint="eastAsia"/>
          <w:kern w:val="2"/>
          <w:sz w:val="32"/>
          <w:szCs w:val="32"/>
        </w:rPr>
        <w:t>-</w:t>
      </w:r>
      <w:r>
        <w:rPr>
          <w:rFonts w:eastAsia="仿宋_GB2312" w:hint="eastAsia"/>
          <w:kern w:val="2"/>
          <w:sz w:val="32"/>
          <w:szCs w:val="32"/>
        </w:rPr>
        <w:t>000052</w:t>
      </w:r>
      <w:r>
        <w:rPr>
          <w:rFonts w:eastAsia="仿宋_GB2312" w:hint="eastAsia"/>
          <w:kern w:val="2"/>
          <w:sz w:val="32"/>
          <w:szCs w:val="32"/>
        </w:rPr>
        <w:t>-</w:t>
      </w:r>
      <w:r>
        <w:rPr>
          <w:rFonts w:eastAsia="仿宋_GB2312" w:hint="eastAsia"/>
          <w:kern w:val="2"/>
          <w:sz w:val="32"/>
          <w:szCs w:val="32"/>
        </w:rPr>
        <w:t>53</w:t>
      </w:r>
      <w:r>
        <w:rPr>
          <w:rFonts w:eastAsia="仿宋_GB2312" w:hint="eastAsia"/>
          <w:kern w:val="2"/>
          <w:sz w:val="32"/>
          <w:szCs w:val="32"/>
        </w:rPr>
        <w:t>-01-</w:t>
      </w:r>
      <w:r>
        <w:rPr>
          <w:rFonts w:eastAsia="仿宋_GB2312" w:hint="eastAsia"/>
          <w:kern w:val="2"/>
          <w:sz w:val="32"/>
          <w:szCs w:val="32"/>
        </w:rPr>
        <w:t>008985</w:t>
      </w:r>
      <w:r>
        <w:rPr>
          <w:rFonts w:eastAsia="仿宋_GB2312" w:hint="eastAsia"/>
          <w:kern w:val="2"/>
          <w:sz w:val="32"/>
          <w:szCs w:val="32"/>
        </w:rPr>
        <w:t>）</w:t>
      </w:r>
    </w:p>
    <w:p w:rsidR="000C17AA" w:rsidRDefault="000C17AA">
      <w:pPr>
        <w:pStyle w:val="a7"/>
        <w:spacing w:line="580" w:lineRule="exact"/>
        <w:jc w:val="center"/>
        <w:rPr>
          <w:rFonts w:eastAsia="仿宋_GB2312"/>
          <w:kern w:val="2"/>
          <w:sz w:val="32"/>
          <w:szCs w:val="32"/>
        </w:rPr>
      </w:pPr>
    </w:p>
    <w:p w:rsidR="000C17AA" w:rsidRDefault="005F3054">
      <w:pPr>
        <w:pStyle w:val="a7"/>
        <w:spacing w:line="6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关于新建天津至潍坊高速铁路（天津段）</w:t>
      </w:r>
    </w:p>
    <w:p w:rsidR="000C17AA" w:rsidRDefault="005F3054">
      <w:pPr>
        <w:pStyle w:val="a7"/>
        <w:spacing w:line="6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“三电</w:t>
      </w:r>
      <w:r>
        <w:rPr>
          <w:rFonts w:ascii="方正小标宋简体" w:eastAsia="方正小标宋简体" w:hAnsi="宋体" w:hint="eastAsia"/>
          <w:color w:val="000000"/>
          <w:sz w:val="44"/>
        </w:rPr>
        <w:t>”</w:t>
      </w:r>
      <w:r>
        <w:rPr>
          <w:rFonts w:ascii="方正小标宋简体" w:eastAsia="方正小标宋简体" w:hAnsi="宋体" w:hint="eastAsia"/>
          <w:color w:val="000000"/>
          <w:sz w:val="44"/>
        </w:rPr>
        <w:t>及地下管线迁改工程</w:t>
      </w:r>
      <w:r>
        <w:rPr>
          <w:rFonts w:ascii="方正小标宋简体" w:eastAsia="方正小标宋简体" w:hAnsi="宋体" w:hint="eastAsia"/>
          <w:color w:val="000000"/>
          <w:sz w:val="44"/>
        </w:rPr>
        <w:t>-220kV</w:t>
      </w:r>
      <w:r>
        <w:rPr>
          <w:rFonts w:ascii="方正小标宋简体" w:eastAsia="方正小标宋简体" w:hAnsi="宋体" w:hint="eastAsia"/>
          <w:color w:val="000000"/>
          <w:sz w:val="44"/>
        </w:rPr>
        <w:t>沙港一线迁改工程</w:t>
      </w:r>
      <w:r>
        <w:rPr>
          <w:rFonts w:ascii="方正小标宋简体" w:eastAsia="方正小标宋简体" w:hAnsi="宋体"/>
          <w:color w:val="000000"/>
          <w:sz w:val="44"/>
        </w:rPr>
        <w:t>环境影响报告表的批复</w:t>
      </w:r>
    </w:p>
    <w:p w:rsidR="000C17AA" w:rsidRDefault="000C17AA">
      <w:pPr>
        <w:spacing w:line="0" w:lineRule="atLeast"/>
        <w:jc w:val="center"/>
        <w:rPr>
          <w:rFonts w:ascii="宋体" w:hAnsi="宋体"/>
          <w:b/>
          <w:color w:val="000000"/>
          <w:sz w:val="44"/>
        </w:rPr>
      </w:pPr>
    </w:p>
    <w:p w:rsidR="000C17AA" w:rsidRDefault="005F3054">
      <w:pPr>
        <w:spacing w:line="560" w:lineRule="exact"/>
        <w:textAlignment w:val="baseline"/>
        <w:rPr>
          <w:rFonts w:eastAsia="仿宋_GB2312"/>
          <w:sz w:val="32"/>
          <w:szCs w:val="32"/>
        </w:rPr>
      </w:pPr>
      <w:r>
        <w:rPr>
          <w:rFonts w:eastAsia="仿宋_GB2312" w:hint="eastAsia"/>
          <w:sz w:val="32"/>
          <w:szCs w:val="32"/>
        </w:rPr>
        <w:t>津秦铁路客运专线有限</w:t>
      </w:r>
      <w:r>
        <w:rPr>
          <w:rFonts w:eastAsia="仿宋_GB2312"/>
          <w:sz w:val="32"/>
          <w:szCs w:val="32"/>
        </w:rPr>
        <w:t>公司：</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你公司呈报的</w:t>
      </w:r>
      <w:r>
        <w:rPr>
          <w:rFonts w:eastAsia="仿宋_GB2312"/>
          <w:sz w:val="32"/>
          <w:szCs w:val="32"/>
        </w:rPr>
        <w:t>《新建天津至潍坊高速铁路（天津段）</w:t>
      </w:r>
      <w:r>
        <w:rPr>
          <w:rFonts w:eastAsia="仿宋_GB2312"/>
          <w:sz w:val="32"/>
          <w:szCs w:val="32"/>
        </w:rPr>
        <w:t>“</w:t>
      </w:r>
      <w:r>
        <w:rPr>
          <w:rFonts w:eastAsia="仿宋_GB2312"/>
          <w:sz w:val="32"/>
          <w:szCs w:val="32"/>
        </w:rPr>
        <w:t>三电</w:t>
      </w:r>
      <w:r>
        <w:rPr>
          <w:rFonts w:eastAsia="仿宋_GB2312"/>
          <w:sz w:val="32"/>
          <w:szCs w:val="32"/>
        </w:rPr>
        <w:t>”</w:t>
      </w:r>
      <w:r>
        <w:rPr>
          <w:rFonts w:eastAsia="仿宋_GB2312"/>
          <w:sz w:val="32"/>
          <w:szCs w:val="32"/>
        </w:rPr>
        <w:t>及地下管线迁改工程</w:t>
      </w:r>
      <w:r>
        <w:rPr>
          <w:rFonts w:eastAsia="仿宋_GB2312"/>
          <w:sz w:val="32"/>
          <w:szCs w:val="32"/>
        </w:rPr>
        <w:t>-220kV</w:t>
      </w:r>
      <w:r>
        <w:rPr>
          <w:rFonts w:eastAsia="仿宋_GB2312"/>
          <w:sz w:val="32"/>
          <w:szCs w:val="32"/>
        </w:rPr>
        <w:t>沙港一线迁改工程</w:t>
      </w:r>
      <w:r>
        <w:rPr>
          <w:rFonts w:eastAsia="仿宋_GB2312"/>
          <w:sz w:val="32"/>
          <w:szCs w:val="32"/>
        </w:rPr>
        <w:t>环境影响报告表的请示》、</w:t>
      </w:r>
      <w:r>
        <w:rPr>
          <w:rFonts w:eastAsia="仿宋_GB2312" w:hint="eastAsia"/>
          <w:sz w:val="32"/>
          <w:szCs w:val="32"/>
        </w:rPr>
        <w:t>联合泰泽环境科技发展有限公司</w:t>
      </w:r>
      <w:r>
        <w:rPr>
          <w:rFonts w:eastAsia="仿宋_GB2312" w:hint="eastAsia"/>
          <w:sz w:val="32"/>
          <w:szCs w:val="32"/>
        </w:rPr>
        <w:t>编制的</w:t>
      </w:r>
      <w:r>
        <w:rPr>
          <w:rFonts w:eastAsia="仿宋_GB2312"/>
          <w:sz w:val="32"/>
          <w:szCs w:val="32"/>
        </w:rPr>
        <w:t>《</w:t>
      </w:r>
      <w:r>
        <w:rPr>
          <w:rFonts w:eastAsia="仿宋_GB2312"/>
          <w:sz w:val="32"/>
          <w:szCs w:val="32"/>
        </w:rPr>
        <w:t>新建天津至潍坊高速铁路（天津段）</w:t>
      </w:r>
      <w:r>
        <w:rPr>
          <w:rFonts w:eastAsia="仿宋_GB2312"/>
          <w:sz w:val="32"/>
          <w:szCs w:val="32"/>
        </w:rPr>
        <w:t>“</w:t>
      </w:r>
      <w:r>
        <w:rPr>
          <w:rFonts w:eastAsia="仿宋_GB2312"/>
          <w:sz w:val="32"/>
          <w:szCs w:val="32"/>
        </w:rPr>
        <w:t>三电</w:t>
      </w:r>
      <w:r>
        <w:rPr>
          <w:rFonts w:eastAsia="仿宋_GB2312"/>
          <w:sz w:val="32"/>
          <w:szCs w:val="32"/>
        </w:rPr>
        <w:t>”</w:t>
      </w:r>
      <w:r>
        <w:rPr>
          <w:rFonts w:eastAsia="仿宋_GB2312"/>
          <w:sz w:val="32"/>
          <w:szCs w:val="32"/>
        </w:rPr>
        <w:t>及地下管线迁改工程</w:t>
      </w:r>
      <w:r>
        <w:rPr>
          <w:rFonts w:eastAsia="仿宋_GB2312"/>
          <w:sz w:val="32"/>
          <w:szCs w:val="32"/>
        </w:rPr>
        <w:t>-220kV</w:t>
      </w:r>
      <w:r>
        <w:rPr>
          <w:rFonts w:eastAsia="仿宋_GB2312"/>
          <w:sz w:val="32"/>
          <w:szCs w:val="32"/>
        </w:rPr>
        <w:t>沙港一线迁改工程环境影</w:t>
      </w:r>
      <w:r>
        <w:rPr>
          <w:rFonts w:eastAsia="仿宋_GB2312"/>
          <w:sz w:val="32"/>
          <w:szCs w:val="32"/>
        </w:rPr>
        <w:t>响报告表》</w:t>
      </w:r>
      <w:r>
        <w:rPr>
          <w:rFonts w:eastAsia="仿宋_GB2312" w:hint="eastAsia"/>
          <w:sz w:val="32"/>
          <w:szCs w:val="32"/>
        </w:rPr>
        <w:t>等文件</w:t>
      </w:r>
      <w:r>
        <w:rPr>
          <w:rFonts w:eastAsia="仿宋_GB2312"/>
          <w:sz w:val="32"/>
          <w:szCs w:val="32"/>
        </w:rPr>
        <w:t>收悉。经研究，现批复如下：</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一、</w:t>
      </w:r>
      <w:r>
        <w:rPr>
          <w:rFonts w:eastAsia="仿宋_GB2312" w:hint="eastAsia"/>
          <w:sz w:val="32"/>
          <w:szCs w:val="32"/>
        </w:rPr>
        <w:t>为</w:t>
      </w:r>
      <w:r>
        <w:rPr>
          <w:rFonts w:eastAsia="仿宋_GB2312" w:hint="eastAsia"/>
          <w:sz w:val="32"/>
          <w:szCs w:val="32"/>
        </w:rPr>
        <w:t>满足津潍高速铁路</w:t>
      </w:r>
      <w:r>
        <w:rPr>
          <w:rFonts w:eastAsia="仿宋_GB2312" w:hint="eastAsia"/>
          <w:sz w:val="32"/>
          <w:szCs w:val="32"/>
        </w:rPr>
        <w:t>建设的空间需求</w:t>
      </w:r>
      <w:r>
        <w:rPr>
          <w:rFonts w:eastAsia="仿宋_GB2312" w:hint="eastAsia"/>
          <w:sz w:val="32"/>
          <w:szCs w:val="32"/>
        </w:rPr>
        <w:t>，</w:t>
      </w:r>
      <w:r>
        <w:rPr>
          <w:rFonts w:eastAsia="仿宋_GB2312"/>
          <w:sz w:val="32"/>
          <w:szCs w:val="32"/>
        </w:rPr>
        <w:t>你公司拟在</w:t>
      </w:r>
      <w:r>
        <w:rPr>
          <w:rFonts w:eastAsia="仿宋_GB2312" w:hint="eastAsia"/>
          <w:sz w:val="32"/>
          <w:szCs w:val="32"/>
        </w:rPr>
        <w:t>滨海新区太平镇规划南堤路南侧</w:t>
      </w:r>
      <w:r>
        <w:rPr>
          <w:rFonts w:eastAsia="仿宋_GB2312" w:hint="eastAsia"/>
          <w:bCs/>
          <w:sz w:val="32"/>
          <w:szCs w:val="32"/>
        </w:rPr>
        <w:t>开展</w:t>
      </w:r>
      <w:r>
        <w:rPr>
          <w:rFonts w:eastAsia="仿宋_GB2312"/>
          <w:sz w:val="32"/>
          <w:szCs w:val="32"/>
        </w:rPr>
        <w:t>新建天津至潍坊高速铁路（天津段）</w:t>
      </w:r>
      <w:r>
        <w:rPr>
          <w:rFonts w:eastAsia="仿宋_GB2312"/>
          <w:sz w:val="32"/>
          <w:szCs w:val="32"/>
        </w:rPr>
        <w:t>“</w:t>
      </w:r>
      <w:r>
        <w:rPr>
          <w:rFonts w:eastAsia="仿宋_GB2312"/>
          <w:sz w:val="32"/>
          <w:szCs w:val="32"/>
        </w:rPr>
        <w:t>三电</w:t>
      </w:r>
      <w:r>
        <w:rPr>
          <w:rFonts w:eastAsia="仿宋_GB2312"/>
          <w:sz w:val="32"/>
          <w:szCs w:val="32"/>
        </w:rPr>
        <w:t>”</w:t>
      </w:r>
      <w:r>
        <w:rPr>
          <w:rFonts w:eastAsia="仿宋_GB2312"/>
          <w:sz w:val="32"/>
          <w:szCs w:val="32"/>
        </w:rPr>
        <w:t>及地下管线迁改工程</w:t>
      </w:r>
      <w:r>
        <w:rPr>
          <w:rFonts w:eastAsia="仿宋_GB2312"/>
          <w:sz w:val="32"/>
          <w:szCs w:val="32"/>
        </w:rPr>
        <w:t>-220kV</w:t>
      </w:r>
      <w:r>
        <w:rPr>
          <w:rFonts w:eastAsia="仿宋_GB2312"/>
          <w:sz w:val="32"/>
          <w:szCs w:val="32"/>
        </w:rPr>
        <w:t>沙港一线迁改工程</w:t>
      </w:r>
      <w:r>
        <w:rPr>
          <w:rFonts w:eastAsia="仿宋_GB2312" w:hint="eastAsia"/>
          <w:sz w:val="32"/>
          <w:szCs w:val="32"/>
          <w:lang/>
        </w:rPr>
        <w:t>（以</w:t>
      </w:r>
      <w:r>
        <w:rPr>
          <w:rFonts w:eastAsia="仿宋_GB2312" w:hint="eastAsia"/>
          <w:sz w:val="32"/>
          <w:szCs w:val="32"/>
          <w:lang/>
        </w:rPr>
        <w:lastRenderedPageBreak/>
        <w:t>下简称“工程”），对部分架空线路</w:t>
      </w:r>
      <w:r>
        <w:rPr>
          <w:rFonts w:eastAsia="仿宋_GB2312" w:hint="eastAsia"/>
          <w:bCs/>
          <w:sz w:val="32"/>
          <w:szCs w:val="32"/>
        </w:rPr>
        <w:t>进行涨高迁改</w:t>
      </w:r>
      <w:r>
        <w:rPr>
          <w:rFonts w:eastAsia="仿宋_GB2312" w:hint="eastAsia"/>
          <w:sz w:val="32"/>
          <w:szCs w:val="32"/>
          <w:lang/>
        </w:rPr>
        <w:t>。</w:t>
      </w:r>
      <w:r>
        <w:rPr>
          <w:rFonts w:eastAsia="仿宋_GB2312" w:hint="eastAsia"/>
          <w:sz w:val="32"/>
          <w:szCs w:val="32"/>
        </w:rPr>
        <w:t>工程主要内容为：拆除现状</w:t>
      </w:r>
      <w:bookmarkStart w:id="0" w:name="_GoBack"/>
      <w:bookmarkEnd w:id="0"/>
      <w:r>
        <w:rPr>
          <w:rFonts w:eastAsia="仿宋_GB2312"/>
          <w:sz w:val="32"/>
          <w:szCs w:val="32"/>
        </w:rPr>
        <w:t>220kV</w:t>
      </w:r>
      <w:r>
        <w:rPr>
          <w:rFonts w:eastAsia="仿宋_GB2312"/>
          <w:sz w:val="32"/>
          <w:szCs w:val="32"/>
        </w:rPr>
        <w:t>沙港一线</w:t>
      </w:r>
      <w:r>
        <w:rPr>
          <w:rFonts w:eastAsia="仿宋_GB2312" w:hint="eastAsia"/>
          <w:bCs/>
          <w:sz w:val="32"/>
          <w:szCs w:val="32"/>
        </w:rPr>
        <w:t>#</w:t>
      </w:r>
      <w:r>
        <w:rPr>
          <w:rFonts w:eastAsia="仿宋_GB2312" w:hint="eastAsia"/>
          <w:bCs/>
          <w:sz w:val="32"/>
          <w:szCs w:val="32"/>
        </w:rPr>
        <w:t>7</w:t>
      </w:r>
      <w:r>
        <w:rPr>
          <w:rFonts w:eastAsia="仿宋_GB2312" w:hint="eastAsia"/>
          <w:bCs/>
          <w:sz w:val="32"/>
          <w:szCs w:val="32"/>
        </w:rPr>
        <w:t>—</w:t>
      </w:r>
      <w:r>
        <w:rPr>
          <w:rFonts w:eastAsia="仿宋_GB2312" w:hint="eastAsia"/>
          <w:bCs/>
          <w:sz w:val="32"/>
          <w:szCs w:val="32"/>
        </w:rPr>
        <w:t>#</w:t>
      </w:r>
      <w:r>
        <w:rPr>
          <w:rFonts w:eastAsia="仿宋_GB2312" w:hint="eastAsia"/>
          <w:bCs/>
          <w:sz w:val="32"/>
          <w:szCs w:val="32"/>
        </w:rPr>
        <w:t>11</w:t>
      </w:r>
      <w:r>
        <w:rPr>
          <w:rFonts w:eastAsia="仿宋_GB2312" w:hint="eastAsia"/>
          <w:bCs/>
          <w:sz w:val="32"/>
          <w:szCs w:val="32"/>
        </w:rPr>
        <w:t>塔间</w:t>
      </w:r>
      <w:r>
        <w:rPr>
          <w:rFonts w:eastAsia="仿宋_GB2312" w:hint="eastAsia"/>
          <w:bCs/>
          <w:sz w:val="32"/>
          <w:szCs w:val="32"/>
        </w:rPr>
        <w:t>路径长度为</w:t>
      </w:r>
      <w:r>
        <w:rPr>
          <w:rFonts w:eastAsia="仿宋_GB2312" w:hint="eastAsia"/>
          <w:bCs/>
          <w:sz w:val="32"/>
          <w:szCs w:val="32"/>
        </w:rPr>
        <w:t>1.504</w:t>
      </w:r>
      <w:r>
        <w:rPr>
          <w:rFonts w:eastAsia="仿宋_GB2312" w:hint="eastAsia"/>
          <w:sz w:val="32"/>
          <w:szCs w:val="32"/>
        </w:rPr>
        <w:t>km</w:t>
      </w:r>
      <w:r>
        <w:rPr>
          <w:rFonts w:eastAsia="仿宋_GB2312" w:hint="eastAsia"/>
          <w:bCs/>
          <w:sz w:val="32"/>
          <w:szCs w:val="32"/>
        </w:rPr>
        <w:t>的</w:t>
      </w:r>
      <w:r>
        <w:rPr>
          <w:rFonts w:eastAsia="仿宋_GB2312" w:hint="eastAsia"/>
          <w:bCs/>
          <w:sz w:val="32"/>
          <w:szCs w:val="32"/>
        </w:rPr>
        <w:t>原有双回架空线路及</w:t>
      </w:r>
      <w:r>
        <w:rPr>
          <w:rFonts w:eastAsia="仿宋_GB2312" w:hint="eastAsia"/>
          <w:bCs/>
          <w:sz w:val="32"/>
          <w:szCs w:val="32"/>
        </w:rPr>
        <w:t>#</w:t>
      </w:r>
      <w:r>
        <w:rPr>
          <w:rFonts w:eastAsia="仿宋_GB2312" w:hint="eastAsia"/>
          <w:bCs/>
          <w:sz w:val="32"/>
          <w:szCs w:val="32"/>
        </w:rPr>
        <w:t>8</w:t>
      </w:r>
      <w:r>
        <w:rPr>
          <w:rFonts w:eastAsia="仿宋_GB2312" w:hint="eastAsia"/>
          <w:bCs/>
          <w:sz w:val="32"/>
          <w:szCs w:val="32"/>
        </w:rPr>
        <w:t>—</w:t>
      </w:r>
      <w:r>
        <w:rPr>
          <w:rFonts w:eastAsia="仿宋_GB2312" w:hint="eastAsia"/>
          <w:bCs/>
          <w:sz w:val="32"/>
          <w:szCs w:val="32"/>
        </w:rPr>
        <w:t>#</w:t>
      </w:r>
      <w:r>
        <w:rPr>
          <w:rFonts w:eastAsia="仿宋_GB2312" w:hint="eastAsia"/>
          <w:bCs/>
          <w:sz w:val="32"/>
          <w:szCs w:val="32"/>
        </w:rPr>
        <w:t>10</w:t>
      </w:r>
      <w:r>
        <w:rPr>
          <w:rFonts w:eastAsia="仿宋_GB2312" w:hint="eastAsia"/>
          <w:bCs/>
          <w:sz w:val="32"/>
          <w:szCs w:val="32"/>
        </w:rPr>
        <w:t>三座塔基，在拆除区域东</w:t>
      </w:r>
      <w:r>
        <w:rPr>
          <w:rFonts w:eastAsia="仿宋_GB2312" w:hint="eastAsia"/>
          <w:sz w:val="32"/>
          <w:szCs w:val="32"/>
        </w:rPr>
        <w:t>侧</w:t>
      </w:r>
      <w:r>
        <w:rPr>
          <w:rFonts w:eastAsia="仿宋_GB2312" w:hint="eastAsia"/>
          <w:bCs/>
          <w:sz w:val="32"/>
          <w:szCs w:val="32"/>
        </w:rPr>
        <w:t>新设杆塔</w:t>
      </w:r>
      <w:r>
        <w:rPr>
          <w:rFonts w:eastAsia="仿宋_GB2312" w:hint="eastAsia"/>
          <w:bCs/>
          <w:sz w:val="32"/>
          <w:szCs w:val="32"/>
        </w:rPr>
        <w:t>4</w:t>
      </w:r>
      <w:r>
        <w:rPr>
          <w:rFonts w:eastAsia="仿宋_GB2312" w:hint="eastAsia"/>
          <w:bCs/>
          <w:sz w:val="32"/>
          <w:szCs w:val="32"/>
        </w:rPr>
        <w:t>基（新设</w:t>
      </w:r>
      <w:r>
        <w:rPr>
          <w:rFonts w:eastAsia="仿宋_GB2312" w:hint="eastAsia"/>
          <w:bCs/>
          <w:sz w:val="32"/>
          <w:szCs w:val="32"/>
        </w:rPr>
        <w:t>#1</w:t>
      </w:r>
      <w:r>
        <w:rPr>
          <w:rFonts w:eastAsia="仿宋_GB2312" w:hint="eastAsia"/>
          <w:bCs/>
          <w:sz w:val="32"/>
          <w:szCs w:val="32"/>
        </w:rPr>
        <w:t>—新设</w:t>
      </w:r>
      <w:r>
        <w:rPr>
          <w:rFonts w:eastAsia="仿宋_GB2312" w:hint="eastAsia"/>
          <w:bCs/>
          <w:sz w:val="32"/>
          <w:szCs w:val="32"/>
        </w:rPr>
        <w:t>#4</w:t>
      </w:r>
      <w:r>
        <w:rPr>
          <w:rFonts w:eastAsia="仿宋_GB2312" w:hint="eastAsia"/>
          <w:bCs/>
          <w:sz w:val="32"/>
          <w:szCs w:val="32"/>
        </w:rPr>
        <w:t>），</w:t>
      </w:r>
      <w:r>
        <w:rPr>
          <w:rFonts w:eastAsia="仿宋_GB2312" w:hint="eastAsia"/>
          <w:sz w:val="32"/>
          <w:szCs w:val="32"/>
        </w:rPr>
        <w:t>利用新设塔基</w:t>
      </w:r>
      <w:r>
        <w:rPr>
          <w:rFonts w:eastAsia="仿宋_GB2312" w:hint="eastAsia"/>
          <w:bCs/>
          <w:sz w:val="32"/>
          <w:szCs w:val="32"/>
        </w:rPr>
        <w:t>新建</w:t>
      </w:r>
      <w:r>
        <w:rPr>
          <w:rFonts w:eastAsia="仿宋_GB2312" w:hint="eastAsia"/>
          <w:sz w:val="32"/>
          <w:szCs w:val="32"/>
        </w:rPr>
        <w:t>220</w:t>
      </w:r>
      <w:r>
        <w:rPr>
          <w:rFonts w:eastAsia="仿宋_GB2312" w:hint="eastAsia"/>
          <w:bCs/>
          <w:sz w:val="32"/>
          <w:szCs w:val="32"/>
        </w:rPr>
        <w:t>千伏</w:t>
      </w:r>
      <w:r>
        <w:rPr>
          <w:rFonts w:eastAsia="仿宋_GB2312" w:hint="eastAsia"/>
          <w:bCs/>
          <w:sz w:val="32"/>
          <w:szCs w:val="32"/>
        </w:rPr>
        <w:t>双回架空线路，路径长度为</w:t>
      </w:r>
      <w:r>
        <w:rPr>
          <w:rFonts w:eastAsia="仿宋_GB2312" w:hint="eastAsia"/>
          <w:sz w:val="32"/>
          <w:szCs w:val="32"/>
        </w:rPr>
        <w:t>1.57km</w:t>
      </w:r>
      <w:r>
        <w:rPr>
          <w:rFonts w:eastAsia="仿宋_GB2312" w:hint="eastAsia"/>
          <w:sz w:val="32"/>
          <w:szCs w:val="32"/>
        </w:rPr>
        <w:t>。</w:t>
      </w:r>
      <w:r>
        <w:rPr>
          <w:rFonts w:eastAsia="仿宋_GB2312" w:hint="eastAsia"/>
          <w:bCs/>
          <w:sz w:val="32"/>
          <w:szCs w:val="32"/>
        </w:rPr>
        <w:t>工程</w:t>
      </w:r>
      <w:r>
        <w:rPr>
          <w:rFonts w:eastAsia="仿宋_GB2312"/>
          <w:bCs/>
          <w:sz w:val="32"/>
          <w:szCs w:val="32"/>
        </w:rPr>
        <w:t>总投资为</w:t>
      </w:r>
      <w:r>
        <w:rPr>
          <w:rFonts w:eastAsia="仿宋_GB2312" w:hint="eastAsia"/>
          <w:bCs/>
          <w:sz w:val="32"/>
          <w:szCs w:val="32"/>
        </w:rPr>
        <w:t>1275</w:t>
      </w:r>
      <w:r>
        <w:rPr>
          <w:rFonts w:eastAsia="仿宋_GB2312"/>
          <w:bCs/>
          <w:sz w:val="32"/>
          <w:szCs w:val="32"/>
        </w:rPr>
        <w:t>万元，环保投资</w:t>
      </w:r>
      <w:r>
        <w:rPr>
          <w:rFonts w:eastAsia="仿宋_GB2312" w:hint="eastAsia"/>
          <w:bCs/>
          <w:sz w:val="32"/>
          <w:szCs w:val="32"/>
        </w:rPr>
        <w:t>22</w:t>
      </w:r>
      <w:r>
        <w:rPr>
          <w:rFonts w:eastAsia="仿宋_GB2312"/>
          <w:bCs/>
          <w:sz w:val="32"/>
          <w:szCs w:val="32"/>
        </w:rPr>
        <w:t>万元，约占总投资的</w:t>
      </w:r>
      <w:r>
        <w:rPr>
          <w:rFonts w:eastAsia="仿宋_GB2312" w:hint="eastAsia"/>
          <w:sz w:val="32"/>
          <w:szCs w:val="32"/>
        </w:rPr>
        <w:t>1.73</w:t>
      </w:r>
      <w:r>
        <w:rPr>
          <w:rFonts w:eastAsia="仿宋_GB2312"/>
          <w:sz w:val="32"/>
          <w:szCs w:val="32"/>
        </w:rPr>
        <w:t>%</w:t>
      </w:r>
      <w:r>
        <w:rPr>
          <w:rFonts w:eastAsia="仿宋_GB2312"/>
          <w:sz w:val="32"/>
          <w:szCs w:val="32"/>
        </w:rPr>
        <w:t>。</w:t>
      </w:r>
      <w:r>
        <w:rPr>
          <w:rFonts w:eastAsia="仿宋_GB2312" w:hint="eastAsia"/>
          <w:sz w:val="32"/>
          <w:szCs w:val="32"/>
        </w:rPr>
        <w:t>预计于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1</w:t>
      </w:r>
      <w:r>
        <w:rPr>
          <w:rFonts w:eastAsia="仿宋_GB2312" w:hint="eastAsia"/>
          <w:sz w:val="32"/>
          <w:szCs w:val="32"/>
        </w:rPr>
        <w:t>月竣工。</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20</w:t>
      </w:r>
      <w:r>
        <w:rPr>
          <w:rFonts w:eastAsia="仿宋_GB2312" w:hint="eastAsia"/>
          <w:sz w:val="32"/>
          <w:szCs w:val="32"/>
        </w:rPr>
        <w:t>2</w:t>
      </w:r>
      <w:r>
        <w:rPr>
          <w:rFonts w:eastAsia="仿宋_GB2312" w:hint="eastAsia"/>
          <w:sz w:val="32"/>
          <w:szCs w:val="32"/>
        </w:rPr>
        <w:t>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2</w:t>
      </w:r>
      <w:r>
        <w:rPr>
          <w:rFonts w:eastAsia="仿宋_GB2312" w:hint="eastAsia"/>
          <w:sz w:val="32"/>
          <w:szCs w:val="32"/>
        </w:rPr>
        <w:t>9</w:t>
      </w:r>
      <w:r>
        <w:rPr>
          <w:rFonts w:eastAsia="仿宋_GB2312"/>
          <w:sz w:val="32"/>
          <w:szCs w:val="32"/>
        </w:rPr>
        <w:t>日至</w:t>
      </w:r>
      <w:r>
        <w:rPr>
          <w:rFonts w:eastAsia="仿宋_GB2312" w:hint="eastAsia"/>
          <w:sz w:val="32"/>
          <w:szCs w:val="32"/>
        </w:rPr>
        <w:t>8</w:t>
      </w:r>
      <w:r>
        <w:rPr>
          <w:rFonts w:eastAsia="仿宋_GB2312"/>
          <w:sz w:val="32"/>
          <w:szCs w:val="32"/>
        </w:rPr>
        <w:t>月</w:t>
      </w:r>
      <w:r>
        <w:rPr>
          <w:rFonts w:eastAsia="仿宋_GB2312" w:hint="eastAsia"/>
          <w:sz w:val="32"/>
          <w:szCs w:val="32"/>
        </w:rPr>
        <w:t>2</w:t>
      </w:r>
      <w:r>
        <w:rPr>
          <w:rFonts w:eastAsia="仿宋_GB2312"/>
          <w:sz w:val="32"/>
          <w:szCs w:val="32"/>
        </w:rPr>
        <w:t>日，我局将该</w:t>
      </w:r>
      <w:r>
        <w:rPr>
          <w:rFonts w:eastAsia="仿宋_GB2312" w:hint="eastAsia"/>
          <w:sz w:val="32"/>
          <w:szCs w:val="32"/>
        </w:rPr>
        <w:t>工程</w:t>
      </w:r>
      <w:r>
        <w:rPr>
          <w:rFonts w:eastAsia="仿宋_GB2312"/>
          <w:sz w:val="32"/>
          <w:szCs w:val="32"/>
        </w:rPr>
        <w:t>环评</w:t>
      </w:r>
      <w:r>
        <w:rPr>
          <w:rFonts w:eastAsia="仿宋_GB2312" w:hint="eastAsia"/>
          <w:sz w:val="32"/>
          <w:szCs w:val="32"/>
        </w:rPr>
        <w:t>的</w:t>
      </w:r>
      <w:r>
        <w:rPr>
          <w:rFonts w:eastAsia="仿宋_GB2312"/>
          <w:sz w:val="32"/>
          <w:szCs w:val="32"/>
        </w:rPr>
        <w:t>受理情况进行</w:t>
      </w:r>
      <w:r>
        <w:rPr>
          <w:rFonts w:eastAsia="仿宋_GB2312" w:hint="eastAsia"/>
          <w:sz w:val="32"/>
          <w:szCs w:val="32"/>
        </w:rPr>
        <w:t>了</w:t>
      </w:r>
      <w:r>
        <w:rPr>
          <w:rFonts w:eastAsia="仿宋_GB2312"/>
          <w:sz w:val="32"/>
          <w:szCs w:val="32"/>
        </w:rPr>
        <w:t>公示</w:t>
      </w:r>
      <w:r>
        <w:rPr>
          <w:rFonts w:eastAsia="仿宋_GB2312"/>
          <w:sz w:val="32"/>
          <w:szCs w:val="32"/>
        </w:rPr>
        <w:t>；</w:t>
      </w:r>
      <w:r>
        <w:rPr>
          <w:rFonts w:eastAsia="仿宋_GB2312" w:hint="eastAsia"/>
          <w:sz w:val="32"/>
          <w:szCs w:val="32"/>
        </w:rPr>
        <w:t>8</w:t>
      </w:r>
      <w:r>
        <w:rPr>
          <w:rFonts w:eastAsia="仿宋_GB2312"/>
          <w:sz w:val="32"/>
          <w:szCs w:val="32"/>
        </w:rPr>
        <w:t>月</w:t>
      </w:r>
      <w:r>
        <w:rPr>
          <w:rFonts w:eastAsia="仿宋_GB2312" w:hint="eastAsia"/>
          <w:sz w:val="32"/>
          <w:szCs w:val="32"/>
        </w:rPr>
        <w:t>8</w:t>
      </w:r>
      <w:r>
        <w:rPr>
          <w:rFonts w:eastAsia="仿宋_GB2312"/>
          <w:sz w:val="32"/>
          <w:szCs w:val="32"/>
        </w:rPr>
        <w:t>日至</w:t>
      </w:r>
      <w:r>
        <w:rPr>
          <w:rFonts w:eastAsia="仿宋_GB2312" w:hint="eastAsia"/>
          <w:sz w:val="32"/>
          <w:szCs w:val="32"/>
        </w:rPr>
        <w:t>8</w:t>
      </w:r>
      <w:r>
        <w:rPr>
          <w:rFonts w:eastAsia="仿宋_GB2312"/>
          <w:sz w:val="32"/>
          <w:szCs w:val="32"/>
        </w:rPr>
        <w:t>月</w:t>
      </w:r>
      <w:r>
        <w:rPr>
          <w:rFonts w:eastAsia="仿宋_GB2312" w:hint="eastAsia"/>
          <w:sz w:val="32"/>
          <w:szCs w:val="32"/>
        </w:rPr>
        <w:t>14</w:t>
      </w:r>
      <w:r>
        <w:rPr>
          <w:rFonts w:eastAsia="仿宋_GB2312"/>
          <w:sz w:val="32"/>
          <w:szCs w:val="32"/>
        </w:rPr>
        <w:t>日</w:t>
      </w:r>
      <w:r>
        <w:rPr>
          <w:rFonts w:eastAsia="仿宋_GB2312" w:hint="eastAsia"/>
          <w:sz w:val="32"/>
          <w:szCs w:val="32"/>
        </w:rPr>
        <w:t>，</w:t>
      </w:r>
      <w:r>
        <w:rPr>
          <w:rFonts w:eastAsia="仿宋_GB2312"/>
          <w:sz w:val="32"/>
          <w:szCs w:val="32"/>
        </w:rPr>
        <w:t>将该</w:t>
      </w:r>
      <w:r>
        <w:rPr>
          <w:rFonts w:eastAsia="仿宋_GB2312" w:hint="eastAsia"/>
          <w:bCs/>
          <w:sz w:val="32"/>
          <w:szCs w:val="32"/>
        </w:rPr>
        <w:t>工程</w:t>
      </w:r>
      <w:r>
        <w:rPr>
          <w:rFonts w:eastAsia="仿宋_GB2312"/>
          <w:sz w:val="32"/>
          <w:szCs w:val="32"/>
        </w:rPr>
        <w:t>环评</w:t>
      </w:r>
      <w:r>
        <w:rPr>
          <w:rFonts w:eastAsia="仿宋_GB2312" w:hint="eastAsia"/>
          <w:sz w:val="32"/>
          <w:szCs w:val="32"/>
        </w:rPr>
        <w:t>的</w:t>
      </w:r>
      <w:r>
        <w:rPr>
          <w:rFonts w:eastAsia="仿宋_GB2312"/>
          <w:sz w:val="32"/>
          <w:szCs w:val="32"/>
        </w:rPr>
        <w:t>拟批复情况进行</w:t>
      </w:r>
      <w:r>
        <w:rPr>
          <w:rFonts w:eastAsia="仿宋_GB2312" w:hint="eastAsia"/>
          <w:sz w:val="32"/>
          <w:szCs w:val="32"/>
        </w:rPr>
        <w:t>了</w:t>
      </w:r>
      <w:r>
        <w:rPr>
          <w:rFonts w:eastAsia="仿宋_GB2312"/>
          <w:sz w:val="32"/>
          <w:szCs w:val="32"/>
        </w:rPr>
        <w:t>公示；根据公众反馈意见情况及环评报告结论，在严格落实环评报告所提出的各项污染防治措施、确保各类污染物稳定达标的前提下，</w:t>
      </w:r>
      <w:r>
        <w:rPr>
          <w:rFonts w:eastAsia="仿宋_GB2312" w:hint="eastAsia"/>
          <w:sz w:val="32"/>
          <w:szCs w:val="32"/>
        </w:rPr>
        <w:t>该</w:t>
      </w:r>
      <w:r>
        <w:rPr>
          <w:rFonts w:eastAsia="仿宋_GB2312" w:hint="eastAsia"/>
          <w:bCs/>
          <w:sz w:val="32"/>
          <w:szCs w:val="32"/>
        </w:rPr>
        <w:t>工程</w:t>
      </w:r>
      <w:r>
        <w:rPr>
          <w:rFonts w:eastAsia="仿宋_GB2312" w:hint="eastAsia"/>
          <w:sz w:val="32"/>
          <w:szCs w:val="32"/>
        </w:rPr>
        <w:t>具备环境可行性</w:t>
      </w:r>
      <w:r>
        <w:rPr>
          <w:rFonts w:eastAsia="仿宋_GB2312"/>
          <w:sz w:val="32"/>
          <w:szCs w:val="32"/>
        </w:rPr>
        <w:t>。</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二、</w:t>
      </w:r>
      <w:r>
        <w:rPr>
          <w:rFonts w:eastAsia="仿宋_GB2312" w:hint="eastAsia"/>
          <w:bCs/>
          <w:sz w:val="32"/>
          <w:szCs w:val="32"/>
        </w:rPr>
        <w:t>工程</w:t>
      </w:r>
      <w:r>
        <w:rPr>
          <w:rFonts w:eastAsia="仿宋_GB2312"/>
          <w:sz w:val="32"/>
          <w:szCs w:val="32"/>
        </w:rPr>
        <w:t>建设和运营期间，你公司应重点做好以下工作：</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施工期间应严格执行国家相关环保法律法规和落实环评报告中提出的污染防范措施：做到合法施工，文明生产，减少扬尘污染；</w:t>
      </w:r>
      <w:r>
        <w:rPr>
          <w:rFonts w:eastAsia="仿宋_GB2312" w:hint="eastAsia"/>
          <w:sz w:val="32"/>
          <w:szCs w:val="32"/>
        </w:rPr>
        <w:t>妥善处理</w:t>
      </w:r>
      <w:r>
        <w:rPr>
          <w:rFonts w:eastAsia="仿宋_GB2312" w:hint="eastAsia"/>
          <w:sz w:val="32"/>
          <w:szCs w:val="32"/>
        </w:rPr>
        <w:t>施工</w:t>
      </w:r>
      <w:r>
        <w:rPr>
          <w:rFonts w:eastAsia="仿宋_GB2312" w:hint="eastAsia"/>
          <w:sz w:val="32"/>
          <w:szCs w:val="32"/>
        </w:rPr>
        <w:t>产生的钻渣泥浆废水、生活污水等</w:t>
      </w:r>
      <w:r>
        <w:rPr>
          <w:rFonts w:eastAsia="仿宋_GB2312"/>
          <w:sz w:val="32"/>
          <w:szCs w:val="32"/>
        </w:rPr>
        <w:t>；</w:t>
      </w:r>
      <w:r>
        <w:rPr>
          <w:rFonts w:eastAsia="仿宋_GB2312"/>
          <w:sz w:val="32"/>
          <w:szCs w:val="32"/>
        </w:rPr>
        <w:t>施工场地固体垃圾应及时清运；合理安排施工时间和施工区域，加强对高噪声机械的管理。</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2.</w:t>
      </w:r>
      <w:r>
        <w:rPr>
          <w:rFonts w:eastAsia="仿宋_GB2312"/>
          <w:sz w:val="32"/>
          <w:szCs w:val="32"/>
        </w:rPr>
        <w:t>施工过程中要采取全面的生态保护和水土保持措施</w:t>
      </w:r>
      <w:r>
        <w:rPr>
          <w:rFonts w:eastAsia="仿宋_GB2312"/>
          <w:sz w:val="32"/>
          <w:szCs w:val="32"/>
        </w:rPr>
        <w:t>；对于临时用地，按要求履行相应程序，严格控制用地边界，并及时做好生态恢复</w:t>
      </w:r>
      <w:r>
        <w:rPr>
          <w:rFonts w:eastAsia="仿宋_GB2312"/>
          <w:sz w:val="32"/>
          <w:szCs w:val="32"/>
        </w:rPr>
        <w:t>。</w:t>
      </w:r>
    </w:p>
    <w:p w:rsidR="000C17AA" w:rsidRDefault="005F3054">
      <w:pPr>
        <w:spacing w:line="560" w:lineRule="exact"/>
        <w:ind w:firstLineChars="200" w:firstLine="640"/>
        <w:textAlignment w:val="baseline"/>
        <w:rPr>
          <w:rFonts w:eastAsia="仿宋_GB2312"/>
          <w:sz w:val="32"/>
          <w:szCs w:val="32"/>
        </w:rPr>
      </w:pPr>
      <w:r>
        <w:rPr>
          <w:rFonts w:eastAsia="仿宋_GB2312" w:hint="eastAsia"/>
          <w:sz w:val="32"/>
          <w:szCs w:val="32"/>
        </w:rPr>
        <w:t>3.</w:t>
      </w:r>
      <w:r>
        <w:rPr>
          <w:rFonts w:eastAsia="仿宋_GB2312"/>
          <w:sz w:val="32"/>
          <w:szCs w:val="32"/>
        </w:rPr>
        <w:t>严格落实</w:t>
      </w:r>
      <w:r>
        <w:rPr>
          <w:rFonts w:eastAsia="仿宋_GB2312"/>
          <w:sz w:val="32"/>
          <w:szCs w:val="32"/>
        </w:rPr>
        <w:t>控制工频电场、工频磁场的各项环境保护措施，确保</w:t>
      </w:r>
      <w:r>
        <w:rPr>
          <w:rFonts w:eastAsia="仿宋_GB2312"/>
          <w:sz w:val="32"/>
          <w:szCs w:val="32"/>
        </w:rPr>
        <w:t>输电线路沿线的</w:t>
      </w:r>
      <w:r>
        <w:rPr>
          <w:rFonts w:eastAsia="仿宋_GB2312"/>
          <w:sz w:val="32"/>
          <w:szCs w:val="32"/>
        </w:rPr>
        <w:t>工频电场强度、工频磁感应强度符合《电磁环境控制限值》限值要求。</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lastRenderedPageBreak/>
        <w:t>三、该</w:t>
      </w:r>
      <w:r>
        <w:rPr>
          <w:rFonts w:eastAsia="仿宋_GB2312" w:hint="eastAsia"/>
          <w:sz w:val="32"/>
          <w:szCs w:val="32"/>
          <w:lang/>
        </w:rPr>
        <w:t>工程</w:t>
      </w:r>
      <w:r>
        <w:rPr>
          <w:rFonts w:eastAsia="仿宋_GB2312"/>
          <w:sz w:val="32"/>
          <w:szCs w:val="32"/>
        </w:rPr>
        <w:t>无新增污染物排放总量。</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四、</w:t>
      </w:r>
      <w:r>
        <w:rPr>
          <w:rFonts w:eastAsia="仿宋_GB2312" w:hint="eastAsia"/>
          <w:sz w:val="32"/>
          <w:szCs w:val="32"/>
          <w:lang/>
        </w:rPr>
        <w:t>工程</w:t>
      </w:r>
      <w:r>
        <w:rPr>
          <w:rFonts w:eastAsia="仿宋_GB2312"/>
          <w:sz w:val="32"/>
          <w:szCs w:val="32"/>
        </w:rPr>
        <w:t>建设应严格执行环境保护设施与主体工程同时设计、同时施工、同时投产使用的</w:t>
      </w:r>
      <w:r>
        <w:rPr>
          <w:rFonts w:eastAsia="仿宋_GB2312" w:hint="eastAsia"/>
          <w:sz w:val="32"/>
          <w:szCs w:val="32"/>
        </w:rPr>
        <w:t>“</w:t>
      </w:r>
      <w:r>
        <w:rPr>
          <w:rFonts w:eastAsia="仿宋_GB2312"/>
          <w:sz w:val="32"/>
          <w:szCs w:val="32"/>
        </w:rPr>
        <w:t>三同时</w:t>
      </w:r>
      <w:r>
        <w:rPr>
          <w:rFonts w:eastAsia="仿宋_GB2312" w:hint="eastAsia"/>
          <w:sz w:val="32"/>
          <w:szCs w:val="32"/>
        </w:rPr>
        <w:t>”</w:t>
      </w:r>
      <w:r>
        <w:rPr>
          <w:rFonts w:eastAsia="仿宋_GB2312"/>
          <w:sz w:val="32"/>
          <w:szCs w:val="32"/>
        </w:rPr>
        <w:t>管理制度</w:t>
      </w:r>
      <w:r>
        <w:rPr>
          <w:rFonts w:eastAsia="仿宋_GB2312" w:hint="eastAsia"/>
          <w:sz w:val="32"/>
          <w:szCs w:val="32"/>
        </w:rPr>
        <w:t>；</w:t>
      </w:r>
      <w:r>
        <w:rPr>
          <w:rFonts w:eastAsia="仿宋_GB2312" w:hint="eastAsia"/>
          <w:sz w:val="32"/>
          <w:szCs w:val="32"/>
          <w:lang/>
        </w:rPr>
        <w:t>工程</w:t>
      </w:r>
      <w:r>
        <w:rPr>
          <w:rFonts w:eastAsia="仿宋_GB2312"/>
          <w:sz w:val="32"/>
          <w:szCs w:val="32"/>
        </w:rPr>
        <w:t>竣工后</w:t>
      </w:r>
      <w:r>
        <w:rPr>
          <w:rFonts w:eastAsia="仿宋_GB2312" w:hint="eastAsia"/>
          <w:sz w:val="32"/>
          <w:szCs w:val="32"/>
        </w:rPr>
        <w:t>，</w:t>
      </w:r>
      <w:r>
        <w:rPr>
          <w:rFonts w:eastAsia="仿宋_GB2312"/>
          <w:sz w:val="32"/>
          <w:szCs w:val="32"/>
        </w:rPr>
        <w:t>你公司应按规定的标准和程序开展环境保护验收，经验收合格后方可正式投入运营</w:t>
      </w:r>
      <w:r>
        <w:rPr>
          <w:rFonts w:eastAsia="仿宋_GB2312" w:hint="eastAsia"/>
          <w:sz w:val="32"/>
          <w:szCs w:val="32"/>
        </w:rPr>
        <w:t>；</w:t>
      </w:r>
      <w:r>
        <w:rPr>
          <w:rFonts w:eastAsia="仿宋_GB2312"/>
          <w:sz w:val="32"/>
          <w:szCs w:val="32"/>
        </w:rPr>
        <w:t>若</w:t>
      </w:r>
      <w:r>
        <w:rPr>
          <w:rFonts w:eastAsia="仿宋_GB2312" w:hint="eastAsia"/>
          <w:sz w:val="32"/>
          <w:szCs w:val="32"/>
          <w:lang/>
        </w:rPr>
        <w:t>工程</w:t>
      </w:r>
      <w:r>
        <w:rPr>
          <w:rFonts w:eastAsia="仿宋_GB2312"/>
          <w:sz w:val="32"/>
          <w:szCs w:val="32"/>
        </w:rPr>
        <w:t>的性质、规模、地点、生产工艺或防治污染</w:t>
      </w:r>
      <w:r>
        <w:rPr>
          <w:rFonts w:eastAsia="仿宋_GB2312" w:hint="eastAsia"/>
          <w:sz w:val="32"/>
          <w:szCs w:val="32"/>
        </w:rPr>
        <w:t>、生态环境保护</w:t>
      </w:r>
      <w:r>
        <w:rPr>
          <w:rFonts w:eastAsia="仿宋_GB2312"/>
          <w:sz w:val="32"/>
          <w:szCs w:val="32"/>
        </w:rPr>
        <w:t>的措施发生重大变动，要重新报批环境影响评价文件。</w:t>
      </w:r>
    </w:p>
    <w:p w:rsidR="000C17AA" w:rsidRDefault="005F3054">
      <w:pPr>
        <w:spacing w:line="560" w:lineRule="exact"/>
        <w:ind w:firstLineChars="200" w:firstLine="640"/>
        <w:textAlignment w:val="baseline"/>
        <w:rPr>
          <w:rFonts w:eastAsia="仿宋_GB2312"/>
          <w:sz w:val="32"/>
          <w:szCs w:val="32"/>
        </w:rPr>
      </w:pPr>
      <w:r>
        <w:rPr>
          <w:rFonts w:eastAsia="仿宋_GB2312" w:hint="eastAsia"/>
          <w:sz w:val="32"/>
          <w:szCs w:val="32"/>
        </w:rPr>
        <w:t>五</w:t>
      </w:r>
      <w:r>
        <w:rPr>
          <w:rFonts w:eastAsia="仿宋_GB2312"/>
          <w:sz w:val="32"/>
          <w:szCs w:val="32"/>
        </w:rPr>
        <w:t>、</w:t>
      </w:r>
      <w:r>
        <w:rPr>
          <w:rFonts w:eastAsia="仿宋_GB2312" w:hint="eastAsia"/>
          <w:sz w:val="32"/>
          <w:szCs w:val="32"/>
          <w:lang/>
        </w:rPr>
        <w:t>工程</w:t>
      </w:r>
      <w:r>
        <w:rPr>
          <w:rFonts w:eastAsia="仿宋_GB2312"/>
          <w:sz w:val="32"/>
          <w:szCs w:val="32"/>
        </w:rPr>
        <w:t>应执行以下标准：</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《环境空气质量标准》（</w:t>
      </w:r>
      <w:r>
        <w:rPr>
          <w:rFonts w:eastAsia="仿宋_GB2312"/>
          <w:sz w:val="32"/>
          <w:szCs w:val="32"/>
        </w:rPr>
        <w:t>GB3095</w:t>
      </w:r>
      <w:r>
        <w:rPr>
          <w:rFonts w:eastAsia="仿宋_GB2312"/>
          <w:sz w:val="32"/>
          <w:szCs w:val="32"/>
        </w:rPr>
        <w:t>-</w:t>
      </w:r>
      <w:r>
        <w:rPr>
          <w:rFonts w:eastAsia="仿宋_GB2312"/>
          <w:sz w:val="32"/>
          <w:szCs w:val="32"/>
        </w:rPr>
        <w:t>2012</w:t>
      </w:r>
      <w:r>
        <w:rPr>
          <w:rFonts w:eastAsia="仿宋_GB2312"/>
          <w:sz w:val="32"/>
          <w:szCs w:val="32"/>
        </w:rPr>
        <w:t>）二级</w:t>
      </w:r>
      <w:r>
        <w:rPr>
          <w:rFonts w:eastAsia="仿宋_GB2312" w:hint="eastAsia"/>
          <w:sz w:val="32"/>
          <w:szCs w:val="32"/>
        </w:rPr>
        <w:t>；</w:t>
      </w:r>
    </w:p>
    <w:p w:rsidR="000C17AA" w:rsidRDefault="005F3054">
      <w:pPr>
        <w:pStyle w:val="1"/>
        <w:spacing w:line="560" w:lineRule="exact"/>
        <w:ind w:firstLineChars="200" w:firstLine="640"/>
        <w:rPr>
          <w:rFonts w:eastAsia="仿宋_GB2312"/>
        </w:rPr>
      </w:pPr>
      <w:r>
        <w:rPr>
          <w:rFonts w:eastAsia="仿宋_GB2312" w:hint="eastAsia"/>
          <w:szCs w:val="32"/>
        </w:rPr>
        <w:t>2</w:t>
      </w:r>
      <w:r>
        <w:rPr>
          <w:rFonts w:eastAsia="仿宋_GB2312"/>
          <w:szCs w:val="32"/>
        </w:rPr>
        <w:t>.</w:t>
      </w:r>
      <w:r>
        <w:rPr>
          <w:rFonts w:eastAsia="仿宋_GB2312"/>
          <w:szCs w:val="32"/>
        </w:rPr>
        <w:t>《声环境质量标准》（</w:t>
      </w:r>
      <w:r>
        <w:rPr>
          <w:rFonts w:eastAsia="仿宋_GB2312"/>
          <w:szCs w:val="32"/>
        </w:rPr>
        <w:t>GB3096-2008</w:t>
      </w:r>
      <w:r>
        <w:rPr>
          <w:rFonts w:eastAsia="仿宋_GB2312"/>
          <w:szCs w:val="32"/>
        </w:rPr>
        <w:t>）</w:t>
      </w:r>
      <w:r>
        <w:rPr>
          <w:rFonts w:eastAsia="仿宋_GB2312" w:hint="eastAsia"/>
          <w:szCs w:val="32"/>
        </w:rPr>
        <w:t>1</w:t>
      </w:r>
      <w:r>
        <w:rPr>
          <w:rFonts w:eastAsia="仿宋_GB2312"/>
          <w:szCs w:val="32"/>
        </w:rPr>
        <w:t>类</w:t>
      </w:r>
      <w:r>
        <w:rPr>
          <w:rFonts w:eastAsia="仿宋_GB2312" w:hint="eastAsia"/>
          <w:szCs w:val="32"/>
        </w:rPr>
        <w:t>；</w:t>
      </w:r>
    </w:p>
    <w:p w:rsidR="000C17AA" w:rsidRDefault="005F3054">
      <w:pPr>
        <w:pStyle w:val="a7"/>
        <w:spacing w:line="560" w:lineRule="exact"/>
        <w:ind w:firstLineChars="207" w:firstLine="662"/>
        <w:rPr>
          <w:rFonts w:eastAsia="仿宋_GB2312"/>
          <w:sz w:val="32"/>
          <w:szCs w:val="32"/>
        </w:rPr>
      </w:pPr>
      <w:r>
        <w:rPr>
          <w:rFonts w:eastAsia="仿宋_GB2312" w:hint="eastAsia"/>
          <w:sz w:val="32"/>
          <w:szCs w:val="32"/>
        </w:rPr>
        <w:t>3.</w:t>
      </w:r>
      <w:r>
        <w:rPr>
          <w:rFonts w:eastAsia="仿宋_GB2312"/>
          <w:sz w:val="32"/>
          <w:szCs w:val="32"/>
        </w:rPr>
        <w:t>《建筑施工场界环境噪声排放标准》（</w:t>
      </w:r>
      <w:r>
        <w:rPr>
          <w:rFonts w:eastAsia="仿宋_GB2312"/>
          <w:sz w:val="32"/>
          <w:szCs w:val="32"/>
        </w:rPr>
        <w:t>GB12523-2011</w:t>
      </w:r>
      <w:r>
        <w:rPr>
          <w:rFonts w:eastAsia="仿宋_GB2312"/>
          <w:sz w:val="32"/>
          <w:szCs w:val="32"/>
        </w:rPr>
        <w:t>）</w:t>
      </w:r>
      <w:r>
        <w:rPr>
          <w:rFonts w:eastAsia="仿宋_GB2312" w:hint="eastAsia"/>
          <w:sz w:val="32"/>
          <w:szCs w:val="32"/>
        </w:rPr>
        <w:t>；</w:t>
      </w:r>
    </w:p>
    <w:p w:rsidR="000C17AA" w:rsidRDefault="005F3054">
      <w:pPr>
        <w:spacing w:line="560" w:lineRule="exact"/>
        <w:ind w:firstLineChars="200" w:firstLine="640"/>
        <w:textAlignment w:val="baseline"/>
        <w:rPr>
          <w:rFonts w:eastAsia="仿宋_GB2312"/>
          <w:sz w:val="32"/>
          <w:szCs w:val="32"/>
        </w:rPr>
      </w:pPr>
      <w:r>
        <w:rPr>
          <w:rFonts w:eastAsia="仿宋_GB2312" w:hint="eastAsia"/>
          <w:sz w:val="32"/>
          <w:szCs w:val="32"/>
        </w:rPr>
        <w:t>4.</w:t>
      </w:r>
      <w:r>
        <w:rPr>
          <w:rFonts w:eastAsia="仿宋_GB2312"/>
          <w:sz w:val="32"/>
          <w:szCs w:val="32"/>
        </w:rPr>
        <w:t>《电磁环境控制限值》（</w:t>
      </w:r>
      <w:r>
        <w:rPr>
          <w:rFonts w:eastAsia="仿宋_GB2312"/>
          <w:sz w:val="32"/>
          <w:szCs w:val="32"/>
        </w:rPr>
        <w:t>GB8702-2014</w:t>
      </w:r>
      <w:r>
        <w:rPr>
          <w:rFonts w:eastAsia="仿宋_GB2312"/>
          <w:sz w:val="32"/>
          <w:szCs w:val="32"/>
        </w:rPr>
        <w:t>）</w:t>
      </w:r>
      <w:r>
        <w:rPr>
          <w:rFonts w:eastAsia="仿宋_GB2312" w:hint="eastAsia"/>
          <w:sz w:val="32"/>
          <w:szCs w:val="32"/>
        </w:rPr>
        <w:t>。</w:t>
      </w:r>
    </w:p>
    <w:p w:rsidR="000C17AA" w:rsidRDefault="005F3054">
      <w:pPr>
        <w:spacing w:line="560" w:lineRule="exact"/>
        <w:ind w:firstLineChars="200" w:firstLine="640"/>
        <w:textAlignment w:val="baseline"/>
        <w:rPr>
          <w:rFonts w:eastAsia="仿宋_GB2312"/>
          <w:sz w:val="32"/>
          <w:szCs w:val="32"/>
        </w:rPr>
      </w:pPr>
      <w:r>
        <w:rPr>
          <w:rFonts w:eastAsia="仿宋_GB2312"/>
          <w:sz w:val="32"/>
          <w:szCs w:val="32"/>
        </w:rPr>
        <w:t>此复</w:t>
      </w:r>
      <w:r>
        <w:rPr>
          <w:rFonts w:eastAsia="仿宋_GB2312" w:hint="eastAsia"/>
          <w:sz w:val="32"/>
          <w:szCs w:val="32"/>
        </w:rPr>
        <w:t>。</w:t>
      </w:r>
    </w:p>
    <w:p w:rsidR="000C17AA" w:rsidRDefault="000C17AA">
      <w:pPr>
        <w:pStyle w:val="1"/>
        <w:rPr>
          <w:rFonts w:eastAsia="仿宋_GB2312"/>
          <w:szCs w:val="32"/>
        </w:rPr>
      </w:pPr>
    </w:p>
    <w:p w:rsidR="000C17AA" w:rsidRDefault="000C17AA">
      <w:pPr>
        <w:rPr>
          <w:rFonts w:eastAsia="仿宋_GB2312"/>
          <w:sz w:val="32"/>
          <w:szCs w:val="32"/>
        </w:rPr>
      </w:pPr>
    </w:p>
    <w:p w:rsidR="000C17AA" w:rsidRDefault="000C17AA">
      <w:pPr>
        <w:pStyle w:val="1"/>
      </w:pPr>
    </w:p>
    <w:p w:rsidR="000C17AA" w:rsidRDefault="005F3054">
      <w:pPr>
        <w:wordWrap w:val="0"/>
        <w:ind w:firstLineChars="1600" w:firstLine="5120"/>
        <w:rPr>
          <w:rFonts w:eastAsia="仿宋_GB2312"/>
          <w:sz w:val="32"/>
        </w:rPr>
      </w:pPr>
      <w:r>
        <w:rPr>
          <w:rFonts w:eastAsia="仿宋_GB2312" w:hint="eastAsia"/>
          <w:sz w:val="32"/>
        </w:rPr>
        <w:t>2024</w:t>
      </w:r>
      <w:r>
        <w:rPr>
          <w:rFonts w:eastAsia="仿宋_GB2312" w:hint="eastAsia"/>
          <w:sz w:val="32"/>
        </w:rPr>
        <w:t>年</w:t>
      </w:r>
      <w:r>
        <w:rPr>
          <w:rFonts w:eastAsia="仿宋_GB2312" w:hint="eastAsia"/>
          <w:sz w:val="32"/>
        </w:rPr>
        <w:t>8</w:t>
      </w:r>
      <w:r>
        <w:rPr>
          <w:rFonts w:eastAsia="仿宋_GB2312" w:hint="eastAsia"/>
          <w:sz w:val="32"/>
        </w:rPr>
        <w:t>月</w:t>
      </w:r>
      <w:r>
        <w:rPr>
          <w:rFonts w:eastAsia="仿宋_GB2312" w:hint="eastAsia"/>
          <w:sz w:val="32"/>
        </w:rPr>
        <w:t>15</w:t>
      </w:r>
      <w:r>
        <w:rPr>
          <w:rFonts w:eastAsia="仿宋_GB2312" w:hint="eastAsia"/>
          <w:sz w:val="32"/>
        </w:rPr>
        <w:t>日</w:t>
      </w:r>
      <w:r>
        <w:rPr>
          <w:rFonts w:eastAsia="仿宋_GB2312" w:hint="eastAsia"/>
          <w:sz w:val="32"/>
        </w:rPr>
        <w:t xml:space="preserve"> </w:t>
      </w:r>
    </w:p>
    <w:p w:rsidR="000C17AA" w:rsidRDefault="000C17AA">
      <w:pPr>
        <w:rPr>
          <w:rFonts w:eastAsia="仿宋_GB2312"/>
          <w:sz w:val="32"/>
        </w:rPr>
      </w:pPr>
    </w:p>
    <w:p w:rsidR="000C17AA" w:rsidRDefault="000C17AA">
      <w:pPr>
        <w:pStyle w:val="1"/>
      </w:pPr>
    </w:p>
    <w:p w:rsidR="000C17AA" w:rsidRDefault="000C17AA">
      <w:pPr>
        <w:pStyle w:val="1"/>
        <w:rPr>
          <w:sz w:val="15"/>
          <w:szCs w:val="15"/>
        </w:rPr>
      </w:pPr>
    </w:p>
    <w:p w:rsidR="000C17AA" w:rsidRDefault="005F3054">
      <w:pPr>
        <w:spacing w:line="680" w:lineRule="exact"/>
        <w:rPr>
          <w:rFonts w:eastAsia="仿宋_GB2312"/>
          <w:sz w:val="28"/>
          <w:szCs w:val="28"/>
        </w:rPr>
      </w:pPr>
      <w:r>
        <w:rPr>
          <w:rFonts w:eastAsia="仿宋_GB2312"/>
          <w:sz w:val="28"/>
          <w:szCs w:val="28"/>
        </w:rPr>
        <w:t>主题词：环境影响</w:t>
      </w:r>
      <w:r>
        <w:rPr>
          <w:rFonts w:eastAsia="仿宋_GB2312"/>
          <w:sz w:val="28"/>
          <w:szCs w:val="28"/>
        </w:rPr>
        <w:t xml:space="preserve"> </w:t>
      </w:r>
      <w:r>
        <w:rPr>
          <w:rFonts w:eastAsia="仿宋_GB2312"/>
          <w:sz w:val="28"/>
          <w:szCs w:val="28"/>
        </w:rPr>
        <w:t>报告</w:t>
      </w:r>
      <w:r>
        <w:rPr>
          <w:rFonts w:eastAsia="仿宋_GB2312" w:hint="eastAsia"/>
          <w:sz w:val="28"/>
          <w:szCs w:val="28"/>
        </w:rPr>
        <w:t>表</w:t>
      </w:r>
      <w:r>
        <w:rPr>
          <w:rFonts w:eastAsia="仿宋_GB2312"/>
          <w:sz w:val="28"/>
          <w:szCs w:val="28"/>
        </w:rPr>
        <w:t xml:space="preserve"> </w:t>
      </w:r>
      <w:r>
        <w:rPr>
          <w:rFonts w:eastAsia="仿宋_GB2312"/>
          <w:sz w:val="28"/>
          <w:szCs w:val="28"/>
        </w:rPr>
        <w:t>批复</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w:t>
      </w:r>
      <w:r>
        <w:rPr>
          <w:rFonts w:eastAsia="仿宋_GB2312"/>
          <w:sz w:val="28"/>
          <w:szCs w:val="28"/>
        </w:rPr>
        <w:t>共印</w:t>
      </w:r>
      <w:r>
        <w:rPr>
          <w:rFonts w:eastAsia="仿宋_GB2312" w:hint="eastAsia"/>
          <w:sz w:val="28"/>
          <w:szCs w:val="28"/>
        </w:rPr>
        <w:t>3</w:t>
      </w:r>
      <w:r>
        <w:rPr>
          <w:rFonts w:eastAsia="仿宋_GB2312"/>
          <w:sz w:val="28"/>
          <w:szCs w:val="28"/>
        </w:rPr>
        <w:t>份）</w:t>
      </w:r>
    </w:p>
    <w:tbl>
      <w:tblPr>
        <w:tblW w:w="9054" w:type="dxa"/>
        <w:tblBorders>
          <w:insideH w:val="single" w:sz="8" w:space="0" w:color="auto"/>
        </w:tblBorders>
        <w:tblLayout w:type="fixed"/>
        <w:tblLook w:val="04A0"/>
      </w:tblPr>
      <w:tblGrid>
        <w:gridCol w:w="9054"/>
      </w:tblGrid>
      <w:tr w:rsidR="000C17AA">
        <w:trPr>
          <w:trHeight w:val="567"/>
        </w:trPr>
        <w:tc>
          <w:tcPr>
            <w:tcW w:w="9054" w:type="dxa"/>
            <w:tcBorders>
              <w:top w:val="single" w:sz="8" w:space="0" w:color="auto"/>
              <w:bottom w:val="single" w:sz="8" w:space="0" w:color="auto"/>
            </w:tcBorders>
          </w:tcPr>
          <w:p w:rsidR="000C17AA" w:rsidRDefault="005F3054">
            <w:pPr>
              <w:spacing w:line="680" w:lineRule="exact"/>
              <w:ind w:right="160"/>
              <w:rPr>
                <w:sz w:val="32"/>
              </w:rPr>
            </w:pPr>
            <w:r>
              <w:rPr>
                <w:rFonts w:eastAsia="仿宋_GB2312"/>
                <w:sz w:val="28"/>
                <w:szCs w:val="28"/>
              </w:rPr>
              <w:t>抄送：天津市滨海新区生态环境局</w:t>
            </w:r>
          </w:p>
        </w:tc>
      </w:tr>
    </w:tbl>
    <w:p w:rsidR="000C17AA" w:rsidRDefault="005F3054">
      <w:r>
        <w:rPr>
          <w:rFonts w:eastAsia="仿宋_GB2312" w:hint="eastAsia"/>
          <w:sz w:val="28"/>
          <w:szCs w:val="28"/>
        </w:rPr>
        <w:t>天津市滨海新区行政审批局</w:t>
      </w:r>
      <w:r>
        <w:rPr>
          <w:rFonts w:eastAsia="仿宋_GB2312" w:hint="eastAsia"/>
          <w:sz w:val="28"/>
          <w:szCs w:val="28"/>
        </w:rPr>
        <w:t xml:space="preserve">             </w:t>
      </w:r>
      <w:r>
        <w:rPr>
          <w:rFonts w:eastAsia="仿宋_GB2312" w:hint="eastAsia"/>
          <w:sz w:val="28"/>
          <w:szCs w:val="28"/>
        </w:rPr>
        <w:t xml:space="preserve">      2024</w:t>
      </w:r>
      <w:r>
        <w:rPr>
          <w:rFonts w:eastAsia="仿宋_GB2312"/>
          <w:sz w:val="28"/>
          <w:szCs w:val="28"/>
        </w:rPr>
        <w:t>年</w:t>
      </w:r>
      <w:r>
        <w:rPr>
          <w:rFonts w:eastAsia="仿宋_GB2312" w:hint="eastAsia"/>
          <w:sz w:val="28"/>
          <w:szCs w:val="28"/>
        </w:rPr>
        <w:t>8</w:t>
      </w:r>
      <w:r>
        <w:rPr>
          <w:rFonts w:eastAsia="仿宋_GB2312"/>
          <w:sz w:val="28"/>
          <w:szCs w:val="28"/>
        </w:rPr>
        <w:t>月</w:t>
      </w:r>
      <w:r>
        <w:rPr>
          <w:rFonts w:eastAsia="仿宋_GB2312" w:hint="eastAsia"/>
          <w:sz w:val="28"/>
          <w:szCs w:val="28"/>
        </w:rPr>
        <w:t>15</w:t>
      </w:r>
      <w:r>
        <w:rPr>
          <w:rFonts w:eastAsia="仿宋_GB2312"/>
          <w:sz w:val="28"/>
          <w:szCs w:val="28"/>
        </w:rPr>
        <w:t>日印发</w:t>
      </w:r>
    </w:p>
    <w:sectPr w:rsidR="000C17AA" w:rsidSect="000C17AA">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AA" w:rsidRDefault="000C17AA" w:rsidP="000C17AA">
      <w:r>
        <w:separator/>
      </w:r>
    </w:p>
  </w:endnote>
  <w:endnote w:type="continuationSeparator" w:id="1">
    <w:p w:rsidR="000C17AA" w:rsidRDefault="000C17AA" w:rsidP="000C1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AA" w:rsidRDefault="000C17AA">
    <w:pPr>
      <w:pStyle w:val="a3"/>
      <w:framePr w:wrap="around" w:vAnchor="text" w:hAnchor="margin" w:xAlign="outside" w:y="1"/>
      <w:rPr>
        <w:rStyle w:val="a5"/>
      </w:rPr>
    </w:pPr>
    <w:r>
      <w:rPr>
        <w:rStyle w:val="a5"/>
      </w:rPr>
      <w:fldChar w:fldCharType="begin"/>
    </w:r>
    <w:r w:rsidR="005F3054">
      <w:rPr>
        <w:rStyle w:val="a5"/>
      </w:rPr>
      <w:instrText xml:space="preserve">PAGE  </w:instrText>
    </w:r>
    <w:r>
      <w:rPr>
        <w:rStyle w:val="a5"/>
      </w:rPr>
      <w:fldChar w:fldCharType="end"/>
    </w:r>
  </w:p>
  <w:p w:rsidR="000C17AA" w:rsidRDefault="000C17A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7AA" w:rsidRDefault="000C17AA">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C17AA" w:rsidRDefault="000C17AA">
                <w:pPr>
                  <w:pStyle w:val="a3"/>
                  <w:rPr>
                    <w:rStyle w:val="a5"/>
                    <w:rFonts w:ascii="宋体" w:hAnsi="宋体"/>
                    <w:sz w:val="28"/>
                    <w:szCs w:val="28"/>
                  </w:rPr>
                </w:pPr>
                <w:r>
                  <w:rPr>
                    <w:rStyle w:val="a5"/>
                    <w:rFonts w:ascii="宋体" w:hAnsi="宋体"/>
                    <w:sz w:val="28"/>
                    <w:szCs w:val="28"/>
                  </w:rPr>
                  <w:fldChar w:fldCharType="begin"/>
                </w:r>
                <w:r w:rsidR="005F3054">
                  <w:rPr>
                    <w:rStyle w:val="a5"/>
                    <w:rFonts w:ascii="宋体" w:hAnsi="宋体"/>
                    <w:sz w:val="28"/>
                    <w:szCs w:val="28"/>
                  </w:rPr>
                  <w:instrText xml:space="preserve">PAGE  </w:instrText>
                </w:r>
                <w:r>
                  <w:rPr>
                    <w:rStyle w:val="a5"/>
                    <w:rFonts w:ascii="宋体" w:hAnsi="宋体"/>
                    <w:sz w:val="28"/>
                    <w:szCs w:val="28"/>
                  </w:rPr>
                  <w:fldChar w:fldCharType="separate"/>
                </w:r>
                <w:r w:rsidR="005F3054">
                  <w:rPr>
                    <w:rStyle w:val="a5"/>
                    <w:rFonts w:ascii="宋体" w:hAnsi="宋体"/>
                    <w:noProof/>
                    <w:sz w:val="28"/>
                    <w:szCs w:val="28"/>
                  </w:rPr>
                  <w:t>- 3 -</w:t>
                </w:r>
                <w:r>
                  <w:rPr>
                    <w:rStyle w:val="a5"/>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AA" w:rsidRDefault="000C17AA" w:rsidP="000C17AA">
      <w:r>
        <w:separator/>
      </w:r>
    </w:p>
  </w:footnote>
  <w:footnote w:type="continuationSeparator" w:id="1">
    <w:p w:rsidR="000C17AA" w:rsidRDefault="000C17AA" w:rsidP="000C1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U4Y2IxYWRjN2EzMDcyYTNjZmRhN2U4ZWRiYWRmNGEifQ=="/>
  </w:docVars>
  <w:rsids>
    <w:rsidRoot w:val="00745E92"/>
    <w:rsid w:val="BBE3FCA7"/>
    <w:rsid w:val="CB606E51"/>
    <w:rsid w:val="DB839824"/>
    <w:rsid w:val="E7FB8941"/>
    <w:rsid w:val="EBFF7B62"/>
    <w:rsid w:val="EDFF55FE"/>
    <w:rsid w:val="FF7719C7"/>
    <w:rsid w:val="FFEF774F"/>
    <w:rsid w:val="FFFD374C"/>
    <w:rsid w:val="FFFF6E2E"/>
    <w:rsid w:val="000052E2"/>
    <w:rsid w:val="000C17AA"/>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F3054"/>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550BFE"/>
    <w:rsid w:val="040E2881"/>
    <w:rsid w:val="077C3086"/>
    <w:rsid w:val="07CF6683"/>
    <w:rsid w:val="07E92434"/>
    <w:rsid w:val="08E46797"/>
    <w:rsid w:val="08FF1D4E"/>
    <w:rsid w:val="09C20CD4"/>
    <w:rsid w:val="0A7C212E"/>
    <w:rsid w:val="0B6D14B7"/>
    <w:rsid w:val="0CE942B7"/>
    <w:rsid w:val="0D4545B5"/>
    <w:rsid w:val="0D5F3A7D"/>
    <w:rsid w:val="0DA11C36"/>
    <w:rsid w:val="0E494645"/>
    <w:rsid w:val="1185249A"/>
    <w:rsid w:val="161C585F"/>
    <w:rsid w:val="171A2A55"/>
    <w:rsid w:val="18326D5D"/>
    <w:rsid w:val="195535DF"/>
    <w:rsid w:val="19CB339C"/>
    <w:rsid w:val="1A32433D"/>
    <w:rsid w:val="1E9437AE"/>
    <w:rsid w:val="1F2A662A"/>
    <w:rsid w:val="20836690"/>
    <w:rsid w:val="2156336B"/>
    <w:rsid w:val="21C3288F"/>
    <w:rsid w:val="22610E50"/>
    <w:rsid w:val="22A21F73"/>
    <w:rsid w:val="22AF5EBF"/>
    <w:rsid w:val="233667EF"/>
    <w:rsid w:val="23977A0B"/>
    <w:rsid w:val="265E70F3"/>
    <w:rsid w:val="26FA244B"/>
    <w:rsid w:val="279B779D"/>
    <w:rsid w:val="27A55C22"/>
    <w:rsid w:val="27E736B9"/>
    <w:rsid w:val="280265C2"/>
    <w:rsid w:val="28B735F1"/>
    <w:rsid w:val="28CC03F4"/>
    <w:rsid w:val="2CA80918"/>
    <w:rsid w:val="2CD656D8"/>
    <w:rsid w:val="2D5A2BCE"/>
    <w:rsid w:val="2F44136D"/>
    <w:rsid w:val="30241BDC"/>
    <w:rsid w:val="30262E18"/>
    <w:rsid w:val="316A2E22"/>
    <w:rsid w:val="32622092"/>
    <w:rsid w:val="32896E32"/>
    <w:rsid w:val="32CE4FCF"/>
    <w:rsid w:val="33633703"/>
    <w:rsid w:val="33FC1F5A"/>
    <w:rsid w:val="35533D0B"/>
    <w:rsid w:val="357D7D64"/>
    <w:rsid w:val="36C51F7A"/>
    <w:rsid w:val="375F19FD"/>
    <w:rsid w:val="37BF32B3"/>
    <w:rsid w:val="37EB048C"/>
    <w:rsid w:val="385C19AE"/>
    <w:rsid w:val="3982447C"/>
    <w:rsid w:val="399D5FE8"/>
    <w:rsid w:val="39CF54D3"/>
    <w:rsid w:val="3B0D5BF6"/>
    <w:rsid w:val="3CB36DD0"/>
    <w:rsid w:val="3D2E17ED"/>
    <w:rsid w:val="3E015AA4"/>
    <w:rsid w:val="3ED5EC67"/>
    <w:rsid w:val="3EE808AD"/>
    <w:rsid w:val="3EFF249B"/>
    <w:rsid w:val="3F9A2934"/>
    <w:rsid w:val="3FC55010"/>
    <w:rsid w:val="3FD14EC6"/>
    <w:rsid w:val="41116DDD"/>
    <w:rsid w:val="42042E53"/>
    <w:rsid w:val="42382433"/>
    <w:rsid w:val="445A69E2"/>
    <w:rsid w:val="44A333BF"/>
    <w:rsid w:val="44FB2731"/>
    <w:rsid w:val="45D27CD9"/>
    <w:rsid w:val="46534CE5"/>
    <w:rsid w:val="46BF2397"/>
    <w:rsid w:val="47693F8F"/>
    <w:rsid w:val="48314946"/>
    <w:rsid w:val="4AE43C50"/>
    <w:rsid w:val="4B106CD2"/>
    <w:rsid w:val="4B330A97"/>
    <w:rsid w:val="4BA216C3"/>
    <w:rsid w:val="4D005CA5"/>
    <w:rsid w:val="4D855597"/>
    <w:rsid w:val="4DFFF697"/>
    <w:rsid w:val="4EC837AE"/>
    <w:rsid w:val="4FA916EE"/>
    <w:rsid w:val="51C97D06"/>
    <w:rsid w:val="52683711"/>
    <w:rsid w:val="53ED7747"/>
    <w:rsid w:val="55C20EA5"/>
    <w:rsid w:val="55D11A0C"/>
    <w:rsid w:val="56583648"/>
    <w:rsid w:val="59465D4C"/>
    <w:rsid w:val="59C636C1"/>
    <w:rsid w:val="59EC4DD6"/>
    <w:rsid w:val="5ABC54F2"/>
    <w:rsid w:val="5AC3177F"/>
    <w:rsid w:val="5CBF5F89"/>
    <w:rsid w:val="5D0F3DCC"/>
    <w:rsid w:val="5D302306"/>
    <w:rsid w:val="5D99177D"/>
    <w:rsid w:val="5E604728"/>
    <w:rsid w:val="5F0E3CB8"/>
    <w:rsid w:val="5F5C7C5F"/>
    <w:rsid w:val="61C254B7"/>
    <w:rsid w:val="61F10051"/>
    <w:rsid w:val="61FA1823"/>
    <w:rsid w:val="628A6975"/>
    <w:rsid w:val="62922D24"/>
    <w:rsid w:val="634577CF"/>
    <w:rsid w:val="65EF76D2"/>
    <w:rsid w:val="675F70AE"/>
    <w:rsid w:val="6A1D01E4"/>
    <w:rsid w:val="6A205CEF"/>
    <w:rsid w:val="6A554FBC"/>
    <w:rsid w:val="6B720AE3"/>
    <w:rsid w:val="6D495DB3"/>
    <w:rsid w:val="6DB509ED"/>
    <w:rsid w:val="6E0A324A"/>
    <w:rsid w:val="6E4D6C01"/>
    <w:rsid w:val="6F765C07"/>
    <w:rsid w:val="70407ADB"/>
    <w:rsid w:val="715926C4"/>
    <w:rsid w:val="718F062F"/>
    <w:rsid w:val="71E03B95"/>
    <w:rsid w:val="74000700"/>
    <w:rsid w:val="74237AEE"/>
    <w:rsid w:val="744A736E"/>
    <w:rsid w:val="7605103D"/>
    <w:rsid w:val="76AF4C49"/>
    <w:rsid w:val="773C481C"/>
    <w:rsid w:val="77843CB9"/>
    <w:rsid w:val="79480BF9"/>
    <w:rsid w:val="79801E1F"/>
    <w:rsid w:val="79D7682F"/>
    <w:rsid w:val="7B2049F6"/>
    <w:rsid w:val="7C347218"/>
    <w:rsid w:val="7C4B4E19"/>
    <w:rsid w:val="7CC077EE"/>
    <w:rsid w:val="7CDB6472"/>
    <w:rsid w:val="7D247CD4"/>
    <w:rsid w:val="7E6678D4"/>
    <w:rsid w:val="7F7CF0BB"/>
    <w:rsid w:val="7F922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C17AA"/>
    <w:pPr>
      <w:widowControl w:val="0"/>
      <w:jc w:val="both"/>
    </w:pPr>
    <w:rPr>
      <w:kern w:val="2"/>
      <w:sz w:val="21"/>
      <w:szCs w:val="24"/>
    </w:rPr>
  </w:style>
  <w:style w:type="paragraph" w:styleId="1">
    <w:name w:val="heading 1"/>
    <w:basedOn w:val="a"/>
    <w:next w:val="a"/>
    <w:qFormat/>
    <w:rsid w:val="000C17AA"/>
    <w:pPr>
      <w:keepNext/>
      <w:keepLines/>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C17AA"/>
    <w:pPr>
      <w:tabs>
        <w:tab w:val="center" w:pos="4153"/>
        <w:tab w:val="right" w:pos="8306"/>
      </w:tabs>
      <w:snapToGrid w:val="0"/>
      <w:jc w:val="left"/>
    </w:pPr>
    <w:rPr>
      <w:sz w:val="18"/>
      <w:szCs w:val="18"/>
    </w:rPr>
  </w:style>
  <w:style w:type="paragraph" w:styleId="a4">
    <w:name w:val="header"/>
    <w:basedOn w:val="a"/>
    <w:link w:val="Char0"/>
    <w:qFormat/>
    <w:rsid w:val="000C17A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C17AA"/>
  </w:style>
  <w:style w:type="character" w:styleId="a6">
    <w:name w:val="Emphasis"/>
    <w:basedOn w:val="a0"/>
    <w:qFormat/>
    <w:rsid w:val="000C17AA"/>
    <w:rPr>
      <w:i/>
    </w:rPr>
  </w:style>
  <w:style w:type="character" w:customStyle="1" w:styleId="Char">
    <w:name w:val="页脚 Char"/>
    <w:basedOn w:val="a0"/>
    <w:link w:val="a3"/>
    <w:qFormat/>
    <w:rsid w:val="000C17AA"/>
    <w:rPr>
      <w:kern w:val="2"/>
      <w:sz w:val="18"/>
      <w:szCs w:val="18"/>
    </w:rPr>
  </w:style>
  <w:style w:type="character" w:customStyle="1" w:styleId="Char0">
    <w:name w:val="页眉 Char"/>
    <w:basedOn w:val="a0"/>
    <w:link w:val="a4"/>
    <w:qFormat/>
    <w:rsid w:val="000C17AA"/>
    <w:rPr>
      <w:kern w:val="2"/>
      <w:sz w:val="18"/>
      <w:szCs w:val="18"/>
    </w:rPr>
  </w:style>
  <w:style w:type="paragraph" w:customStyle="1" w:styleId="a7">
    <w:name w:val="中文报告书样式"/>
    <w:basedOn w:val="a"/>
    <w:qFormat/>
    <w:rsid w:val="000C17AA"/>
    <w:pPr>
      <w:adjustRightInd w:val="0"/>
      <w:spacing w:line="420" w:lineRule="atLeast"/>
      <w:jc w:val="left"/>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1151</Words>
  <Characters>216</Characters>
  <Application>Microsoft Office Word</Application>
  <DocSecurity>0</DocSecurity>
  <Lines>1</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张明蕾</dc:creator>
  <cp:lastModifiedBy>吕杨</cp:lastModifiedBy>
  <cp:revision>5</cp:revision>
  <cp:lastPrinted>2023-07-05T08:58:00Z</cp:lastPrinted>
  <dcterms:created xsi:type="dcterms:W3CDTF">2014-05-24T01:22:00Z</dcterms:created>
  <dcterms:modified xsi:type="dcterms:W3CDTF">2024-08-19T02:27:00Z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2091573628CE490599600E2BDD7D424C_13</vt:lpwstr>
  </property>
</Properties>
</file>