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hint="eastAsia" w:ascii="仿宋_GB2312" w:eastAsia="仿宋_GB2312"/>
          <w:sz w:val="32"/>
          <w:szCs w:val="32"/>
          <w:highlight w:val="yellow"/>
          <w:lang w:val="en-US" w:eastAsia="zh-CN"/>
        </w:rPr>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hint="default" w:ascii="Times New Roman" w:hAnsi="Times New Roman" w:eastAsia="仿宋_GB2312" w:cs="Times New Roman"/>
          <w:sz w:val="32"/>
          <w:szCs w:val="32"/>
        </w:rPr>
      </w:pPr>
    </w:p>
    <w:p>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137</w:t>
      </w:r>
      <w:r>
        <w:rPr>
          <w:rFonts w:hint="default" w:ascii="Times New Roman" w:hAnsi="Times New Roman" w:eastAsia="仿宋_GB2312" w:cs="Times New Roman"/>
          <w:sz w:val="32"/>
          <w:szCs w:val="32"/>
        </w:rPr>
        <w:t>号</w:t>
      </w:r>
    </w:p>
    <w:p>
      <w:pPr>
        <w:rPr>
          <w:rFonts w:ascii="仿宋_GB2312" w:eastAsia="仿宋_GB2312"/>
          <w:sz w:val="32"/>
          <w:szCs w:val="32"/>
        </w:rPr>
      </w:pPr>
      <w:bookmarkStart w:id="0" w:name="_GoBack"/>
      <w:bookmarkEnd w:id="0"/>
    </w:p>
    <w:p>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（项目代码：2309-120116-89-01-937279）</w:t>
      </w:r>
    </w:p>
    <w:p>
      <w:pPr>
        <w:pStyle w:val="11"/>
        <w:spacing w:line="580" w:lineRule="exact"/>
        <w:jc w:val="center"/>
        <w:rPr>
          <w:rFonts w:hint="eastAsia"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rPr>
      </w:pPr>
      <w:r>
        <w:rPr>
          <w:rFonts w:hint="eastAsia" w:ascii="方正小标宋简体" w:hAnsi="宋体" w:eastAsia="方正小标宋简体"/>
          <w:color w:val="000000"/>
          <w:sz w:val="44"/>
        </w:rPr>
        <w:t>关于悦通达滨海汉沽44.48MW分散式风电</w:t>
      </w:r>
    </w:p>
    <w:p>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hint="eastAsia" w:ascii="方正小标宋简体" w:hAnsi="宋体" w:eastAsia="方正小标宋简体"/>
          <w:color w:val="000000"/>
          <w:sz w:val="44"/>
        </w:rPr>
        <w:t>项目（与智通杨家泊43.2MW风电项目共用）110kv并网线路</w:t>
      </w:r>
      <w:r>
        <w:rPr>
          <w:rFonts w:ascii="方正小标宋简体" w:hAnsi="宋体" w:eastAsia="方正小标宋简体"/>
          <w:color w:val="000000"/>
          <w:sz w:val="44"/>
        </w:rPr>
        <w:t>环境影响报告表的批复</w:t>
      </w:r>
    </w:p>
    <w:p>
      <w:pPr>
        <w:spacing w:line="0" w:lineRule="atLeast"/>
        <w:jc w:val="center"/>
        <w:rPr>
          <w:rFonts w:ascii="宋体" w:hAnsi="宋体"/>
          <w:b/>
          <w:color w:val="000000"/>
          <w:sz w:val="44"/>
        </w:rPr>
      </w:pPr>
    </w:p>
    <w:p>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天津汇通达新能源科技有限公司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eastAsia" w:eastAsia="仿宋_GB2312" w:cs="Times New Roman"/>
          <w:sz w:val="32"/>
          <w:szCs w:val="32"/>
          <w:lang w:eastAsia="zh-CN"/>
        </w:rPr>
        <w:t>建设项目环境影响报批申请书</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天津中环宏泽环保咨询服务有限公司</w:t>
      </w:r>
      <w:r>
        <w:rPr>
          <w:rFonts w:hint="eastAsia" w:eastAsia="仿宋_GB2312" w:cs="Times New Roman"/>
          <w:sz w:val="32"/>
          <w:szCs w:val="32"/>
          <w:lang w:val="en-US" w:eastAsia="zh-CN"/>
        </w:rPr>
        <w:t>编制的</w:t>
      </w:r>
      <w:r>
        <w:rPr>
          <w:rFonts w:hint="default" w:eastAsia="仿宋_GB2312" w:cs="Times New Roman"/>
          <w:sz w:val="32"/>
          <w:szCs w:val="32"/>
          <w:lang w:val="en-US" w:eastAsia="zh-CN"/>
        </w:rPr>
        <w:t>《悦通达滨海汉沽44.48MW分散式风电项目（与智通杨家泊43.2MW风电项目共用）110kv并网线路环境影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你公司拟</w:t>
      </w:r>
      <w:r>
        <w:rPr>
          <w:rFonts w:hint="eastAsia" w:eastAsia="仿宋_GB2312" w:cs="Times New Roman"/>
          <w:sz w:val="32"/>
          <w:szCs w:val="32"/>
          <w:lang w:eastAsia="zh-CN"/>
        </w:rPr>
        <w:t>投资</w:t>
      </w:r>
      <w:r>
        <w:rPr>
          <w:rFonts w:hint="eastAsia" w:eastAsia="仿宋_GB2312" w:cs="Times New Roman"/>
          <w:sz w:val="32"/>
          <w:szCs w:val="32"/>
          <w:lang w:val="en-US" w:eastAsia="zh-CN"/>
        </w:rPr>
        <w:t>7253.76万元</w:t>
      </w:r>
      <w:r>
        <w:rPr>
          <w:rFonts w:hint="default" w:ascii="Times New Roman" w:hAnsi="Times New Roman" w:eastAsia="仿宋_GB2312" w:cs="Times New Roman"/>
          <w:sz w:val="32"/>
          <w:szCs w:val="32"/>
        </w:rPr>
        <w:t>在</w:t>
      </w:r>
      <w:r>
        <w:rPr>
          <w:rFonts w:hint="eastAsia" w:eastAsia="仿宋_GB2312" w:cs="Times New Roman"/>
          <w:sz w:val="32"/>
          <w:szCs w:val="32"/>
          <w:lang w:val="en-US" w:eastAsia="zh-CN"/>
        </w:rPr>
        <w:t>滨海新区北片区</w:t>
      </w:r>
      <w:r>
        <w:rPr>
          <w:rFonts w:hint="eastAsia" w:eastAsia="仿宋_GB2312"/>
          <w:bCs/>
          <w:sz w:val="32"/>
          <w:szCs w:val="32"/>
        </w:rPr>
        <w:t>建设</w:t>
      </w:r>
      <w:r>
        <w:rPr>
          <w:rFonts w:hint="default" w:ascii="Times New Roman" w:hAnsi="Times New Roman" w:eastAsia="仿宋_GB2312" w:cs="Times New Roman"/>
          <w:sz w:val="32"/>
          <w:szCs w:val="32"/>
        </w:rPr>
        <w:t>悦通达滨海汉沽44.48MW分散式风电项目（与智通杨家泊43.2MW风电项目共用）110kv并网线路</w:t>
      </w:r>
      <w:r>
        <w:rPr>
          <w:rFonts w:hint="eastAsia" w:eastAsia="仿宋_GB2312" w:cs="Times New Roman"/>
          <w:sz w:val="32"/>
          <w:szCs w:val="32"/>
          <w:lang w:val="en" w:eastAsia="zh-CN"/>
        </w:rPr>
        <w:t>（以下简称“工程”）。</w:t>
      </w:r>
      <w:r>
        <w:rPr>
          <w:rFonts w:hint="eastAsia" w:eastAsia="仿宋_GB2312" w:cs="Times New Roman"/>
          <w:sz w:val="32"/>
          <w:szCs w:val="32"/>
          <w:lang w:val="en-US" w:eastAsia="zh-CN"/>
        </w:rPr>
        <w:t>工程起于</w:t>
      </w:r>
      <w:r>
        <w:rPr>
          <w:rFonts w:hint="eastAsia" w:eastAsia="仿宋_GB2312" w:cs="Times New Roman"/>
          <w:sz w:val="32"/>
          <w:szCs w:val="32"/>
          <w:lang w:eastAsia="zh-CN"/>
        </w:rPr>
        <w:t>待建</w:t>
      </w:r>
      <w:r>
        <w:rPr>
          <w:rFonts w:hint="default" w:ascii="Times New Roman" w:hAnsi="Times New Roman" w:eastAsia="仿宋_GB2312" w:cs="Times New Roman"/>
          <w:sz w:val="32"/>
          <w:szCs w:val="32"/>
        </w:rPr>
        <w:t>悦通达滨海汉沽44.48MW分散式风电项目与智通杨家泊43.2MW风电项目共用</w:t>
      </w:r>
      <w:r>
        <w:rPr>
          <w:rFonts w:hint="eastAsia" w:eastAsia="仿宋_GB2312" w:cs="Times New Roman"/>
          <w:sz w:val="32"/>
          <w:szCs w:val="32"/>
          <w:lang w:eastAsia="zh-CN"/>
        </w:rPr>
        <w:t>升压站</w:t>
      </w:r>
      <w:r>
        <w:rPr>
          <w:rFonts w:hint="eastAsia" w:eastAsia="仿宋_GB2312" w:cs="Times New Roman"/>
          <w:sz w:val="32"/>
          <w:szCs w:val="32"/>
          <w:lang w:val="en-US" w:eastAsia="zh-CN"/>
        </w:rPr>
        <w:t>，途经规划津汉快速路、渔港北环路、彩环路、玉砂道，止于现状嘉华路变电站。工程路径长度为9.245千米，地埋敷设单回线缆。起点升压站及终点变电站均</w:t>
      </w:r>
      <w:r>
        <w:rPr>
          <w:rFonts w:hint="eastAsia" w:eastAsia="仿宋_GB2312" w:cs="Times New Roman"/>
          <w:sz w:val="32"/>
          <w:szCs w:val="32"/>
          <w:lang w:eastAsia="zh-CN"/>
        </w:rPr>
        <w:t>不在本次评价范围内</w:t>
      </w:r>
      <w:r>
        <w:rPr>
          <w:rFonts w:hint="eastAsia" w:eastAsia="仿宋_GB2312" w:cs="Times New Roman"/>
          <w:sz w:val="32"/>
          <w:szCs w:val="32"/>
          <w:lang w:val="en-US" w:eastAsia="zh-CN"/>
        </w:rPr>
        <w:t>，单独履行相关环保手续。</w:t>
      </w:r>
      <w:r>
        <w:rPr>
          <w:rFonts w:hint="eastAsia" w:eastAsia="仿宋_GB2312"/>
          <w:bCs/>
          <w:sz w:val="32"/>
          <w:szCs w:val="32"/>
          <w:lang w:eastAsia="zh-CN"/>
        </w:rPr>
        <w:t>工程</w:t>
      </w:r>
      <w:r>
        <w:rPr>
          <w:rFonts w:hint="default" w:eastAsia="仿宋_GB2312"/>
          <w:bCs/>
          <w:sz w:val="32"/>
          <w:szCs w:val="32"/>
        </w:rPr>
        <w:t>环保投资</w:t>
      </w:r>
      <w:r>
        <w:rPr>
          <w:rFonts w:hint="eastAsia" w:eastAsia="仿宋_GB2312"/>
          <w:bCs/>
          <w:sz w:val="32"/>
          <w:szCs w:val="32"/>
          <w:lang w:val="en-US" w:eastAsia="zh-CN"/>
        </w:rPr>
        <w:t>40</w:t>
      </w:r>
      <w:r>
        <w:rPr>
          <w:rFonts w:hint="default" w:eastAsia="仿宋_GB2312"/>
          <w:bCs/>
          <w:sz w:val="32"/>
          <w:szCs w:val="32"/>
        </w:rPr>
        <w:t>万元，约占总投资的</w:t>
      </w:r>
      <w:r>
        <w:rPr>
          <w:rFonts w:hint="eastAsia" w:eastAsia="仿宋_GB2312" w:cs="Times New Roman"/>
          <w:sz w:val="32"/>
          <w:szCs w:val="32"/>
          <w:lang w:val="en-US" w:eastAsia="zh-CN"/>
        </w:rPr>
        <w:t>0.55</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bCs/>
          <w:sz w:val="32"/>
          <w:szCs w:val="32"/>
          <w:lang w:val="en-US" w:eastAsia="zh-CN"/>
        </w:rPr>
        <w:t>4</w:t>
      </w:r>
      <w:r>
        <w:rPr>
          <w:rFonts w:hint="default" w:eastAsia="仿宋_GB2312"/>
          <w:bCs/>
          <w:sz w:val="32"/>
          <w:szCs w:val="32"/>
        </w:rPr>
        <w:t>月</w:t>
      </w:r>
      <w:r>
        <w:rPr>
          <w:rFonts w:hint="eastAsia" w:eastAsia="仿宋_GB2312"/>
          <w:bCs/>
          <w:sz w:val="32"/>
          <w:szCs w:val="32"/>
          <w:lang w:val="en-US" w:eastAsia="zh-CN"/>
        </w:rPr>
        <w:t>3</w:t>
      </w:r>
      <w:r>
        <w:rPr>
          <w:rFonts w:hint="default" w:eastAsia="仿宋_GB2312"/>
          <w:bCs/>
          <w:sz w:val="32"/>
          <w:szCs w:val="32"/>
        </w:rPr>
        <w:t>日至</w:t>
      </w:r>
      <w:r>
        <w:rPr>
          <w:rFonts w:hint="eastAsia" w:eastAsia="仿宋_GB2312"/>
          <w:bCs/>
          <w:sz w:val="32"/>
          <w:szCs w:val="32"/>
          <w:lang w:val="en-US" w:eastAsia="zh-CN"/>
        </w:rPr>
        <w:t>4</w:t>
      </w:r>
      <w:r>
        <w:rPr>
          <w:rFonts w:hint="default" w:eastAsia="仿宋_GB2312"/>
          <w:bCs/>
          <w:sz w:val="32"/>
          <w:szCs w:val="32"/>
        </w:rPr>
        <w:t>月</w:t>
      </w:r>
      <w:r>
        <w:rPr>
          <w:rFonts w:hint="eastAsia" w:eastAsia="仿宋_GB2312"/>
          <w:bCs/>
          <w:sz w:val="32"/>
          <w:szCs w:val="32"/>
          <w:lang w:val="en-US" w:eastAsia="zh-CN"/>
        </w:rPr>
        <w:t>10</w:t>
      </w:r>
      <w:r>
        <w:rPr>
          <w:rFonts w:hint="default" w:eastAsia="仿宋_GB2312"/>
          <w:bCs/>
          <w:sz w:val="32"/>
          <w:szCs w:val="32"/>
        </w:rPr>
        <w:t>日</w:t>
      </w:r>
      <w:r>
        <w:rPr>
          <w:rFonts w:hint="default" w:ascii="Times New Roman" w:hAnsi="Times New Roman" w:eastAsia="仿宋_GB2312" w:cs="Times New Roman"/>
          <w:sz w:val="32"/>
          <w:szCs w:val="32"/>
        </w:rPr>
        <w:t>，我局将该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w:t>
      </w:r>
      <w:r>
        <w:rPr>
          <w:rFonts w:hint="eastAsia" w:eastAsia="仿宋_GB2312"/>
          <w:bCs/>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lang w:eastAsia="zh-CN"/>
        </w:rPr>
        <w:t>妥善处理</w:t>
      </w:r>
      <w:r>
        <w:rPr>
          <w:rFonts w:hint="eastAsia" w:eastAsia="仿宋_GB2312"/>
          <w:sz w:val="32"/>
          <w:szCs w:val="32"/>
        </w:rPr>
        <w:t>施工</w:t>
      </w:r>
      <w:r>
        <w:rPr>
          <w:rFonts w:hint="eastAsia" w:eastAsia="仿宋_GB2312"/>
          <w:sz w:val="32"/>
          <w:szCs w:val="32"/>
          <w:lang w:eastAsia="zh-CN"/>
        </w:rPr>
        <w:t>产生的施工</w:t>
      </w:r>
      <w:r>
        <w:rPr>
          <w:rFonts w:hint="eastAsia" w:eastAsia="仿宋_GB2312"/>
          <w:sz w:val="32"/>
          <w:szCs w:val="32"/>
        </w:rPr>
        <w:t>废水</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rPr>
        <w:t>车辆</w:t>
      </w:r>
      <w:r>
        <w:rPr>
          <w:rFonts w:hint="eastAsia"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经沉淀后用于</w:t>
      </w:r>
      <w:r>
        <w:rPr>
          <w:rFonts w:hint="default" w:ascii="Times New Roman" w:hAnsi="Times New Roman" w:eastAsia="仿宋_GB2312" w:cs="Times New Roman"/>
          <w:sz w:val="32"/>
          <w:szCs w:val="32"/>
          <w:lang w:val="en-US" w:eastAsia="zh-CN"/>
        </w:rPr>
        <w:t>施工现场洒水抑尘；</w:t>
      </w:r>
      <w:r>
        <w:rPr>
          <w:rFonts w:hint="default" w:ascii="Times New Roman" w:hAnsi="Times New Roman" w:eastAsia="仿宋_GB2312" w:cs="Times New Roman"/>
          <w:sz w:val="32"/>
          <w:szCs w:val="32"/>
        </w:rPr>
        <w:t>施工场地固体垃圾应及时清运；合理安排施工时间和施工区域，加强对高噪声机械的管理。</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施工过程中要</w:t>
      </w:r>
      <w:r>
        <w:rPr>
          <w:rFonts w:hint="default" w:ascii="Times New Roman" w:hAnsi="Times New Roman" w:eastAsia="仿宋_GB2312" w:cs="Times New Roman"/>
          <w:sz w:val="32"/>
          <w:szCs w:val="32"/>
          <w:lang w:val="en-US" w:eastAsia="zh-CN"/>
        </w:rPr>
        <w:t>采取全面的生态保护和水土保持措施</w:t>
      </w:r>
      <w:r>
        <w:rPr>
          <w:rFonts w:hint="eastAsia" w:eastAsia="仿宋_GB2312" w:cs="Times New Roman"/>
          <w:sz w:val="32"/>
          <w:szCs w:val="32"/>
          <w:lang w:eastAsia="zh-CN"/>
        </w:rPr>
        <w:t>；严格控制用地边界，并及时做好生态恢复</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default" w:ascii="Times New Roman" w:hAnsi="Times New Roman" w:eastAsia="仿宋_GB2312" w:cs="Times New Roman"/>
          <w:color w:val="auto"/>
          <w:sz w:val="32"/>
          <w:szCs w:val="32"/>
          <w:lang w:eastAsia="zh-CN"/>
        </w:rPr>
        <w:t>输电线路沿线的</w:t>
      </w:r>
      <w:r>
        <w:rPr>
          <w:rFonts w:hint="default" w:ascii="Times New Roman" w:hAnsi="Times New Roman" w:eastAsia="仿宋_GB2312" w:cs="Times New Roman"/>
          <w:color w:val="auto"/>
          <w:sz w:val="32"/>
          <w:szCs w:val="32"/>
        </w:rPr>
        <w:t>工频电场强度、工频磁感应强度符合《电磁环境控制限值》限值要求。</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的性质、规模、地点、生产工艺或防治污染的措施发生重大变动，要重新报批环境影响评价文件。</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应执行以下标准：</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pPr>
        <w:pStyle w:val="11"/>
        <w:spacing w:line="600" w:lineRule="exact"/>
        <w:ind w:firstLine="662" w:firstLineChars="207"/>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pPr>
        <w:rPr>
          <w:rFonts w:hint="default"/>
        </w:rPr>
      </w:pPr>
    </w:p>
    <w:p>
      <w:pPr>
        <w:pStyle w:val="2"/>
        <w:rPr>
          <w:rFonts w:hint="default"/>
        </w:rPr>
      </w:pPr>
    </w:p>
    <w:p>
      <w:pPr>
        <w:rPr>
          <w:rFonts w:hint="default"/>
        </w:rPr>
      </w:pPr>
    </w:p>
    <w:p>
      <w:pPr>
        <w:wordWrap w:val="0"/>
        <w:ind w:firstLine="5120" w:firstLineChars="1600"/>
        <w:jc w:val="both"/>
        <w:rPr>
          <w:rFonts w:hint="eastAsia" w:eastAsia="仿宋_GB2312"/>
          <w:sz w:val="32"/>
          <w:lang w:val="en-US" w:eastAsia="zh-CN"/>
        </w:rPr>
      </w:pPr>
      <w:r>
        <w:rPr>
          <w:rFonts w:hint="eastAsia" w:eastAsia="仿宋_GB2312"/>
          <w:sz w:val="32"/>
          <w:lang w:val="en-US" w:eastAsia="zh-CN"/>
        </w:rPr>
        <w:t xml:space="preserve">2024年4月22日   </w:t>
      </w:r>
    </w:p>
    <w:p>
      <w:pPr>
        <w:pageBreakBefore w:val="0"/>
        <w:widowControl w:val="0"/>
        <w:kinsoku/>
        <w:wordWrap/>
        <w:overflowPunct/>
        <w:topLinePunct w:val="0"/>
        <w:autoSpaceDE/>
        <w:autoSpaceDN/>
        <w:bidi w:val="0"/>
        <w:adjustRightInd/>
        <w:snapToGrid/>
        <w:spacing w:line="480" w:lineRule="auto"/>
        <w:textAlignment w:val="auto"/>
        <w:rPr>
          <w:rFonts w:hint="eastAsia" w:eastAsia="仿宋_GB2312"/>
          <w:sz w:val="32"/>
          <w:lang w:val="en-US" w:eastAsia="zh-CN"/>
        </w:rPr>
      </w:pPr>
    </w:p>
    <w:p>
      <w:pPr>
        <w:rPr>
          <w:rFonts w:hint="eastAsia" w:eastAsia="仿宋_GB2312"/>
          <w:sz w:val="32"/>
          <w:lang w:val="en-US" w:eastAsia="zh-CN"/>
        </w:rPr>
      </w:pPr>
    </w:p>
    <w:p>
      <w:pPr>
        <w:pStyle w:val="2"/>
        <w:rPr>
          <w:rFonts w:hint="eastAsia"/>
          <w:lang w:val="en-US" w:eastAsia="zh-CN"/>
        </w:rPr>
      </w:pPr>
    </w:p>
    <w:p>
      <w:pPr>
        <w:pStyle w:val="2"/>
        <w:wordWrap/>
        <w:rPr>
          <w:rFonts w:hint="eastAsia"/>
          <w:sz w:val="15"/>
          <w:szCs w:val="15"/>
          <w:lang w:val="en-US" w:eastAsia="zh-CN"/>
        </w:rPr>
      </w:pPr>
    </w:p>
    <w:p>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r>
        <w:rPr>
          <w:rFonts w:hint="eastAsia" w:eastAsia="仿宋_GB2312"/>
          <w:sz w:val="28"/>
          <w:szCs w:val="28"/>
        </w:rPr>
        <w:t xml:space="preserve">天津市滨海新区行政审批局             </w:t>
      </w:r>
      <w:r>
        <w:rPr>
          <w:rFonts w:hint="eastAsia" w:eastAsia="仿宋_GB2312"/>
          <w:sz w:val="28"/>
          <w:szCs w:val="28"/>
          <w:lang w:val="en-US" w:eastAsia="zh-CN"/>
        </w:rPr>
        <w:t xml:space="preserve">      2024</w:t>
      </w:r>
      <w:r>
        <w:rPr>
          <w:rFonts w:eastAsia="仿宋_GB2312"/>
          <w:sz w:val="28"/>
          <w:szCs w:val="28"/>
        </w:rPr>
        <w:t>年</w:t>
      </w:r>
      <w:r>
        <w:rPr>
          <w:rFonts w:hint="eastAsia" w:eastAsia="仿宋_GB2312"/>
          <w:sz w:val="28"/>
          <w:szCs w:val="28"/>
          <w:lang w:val="en-US" w:eastAsia="zh-CN"/>
        </w:rPr>
        <w:t>4</w:t>
      </w:r>
      <w:r>
        <w:rPr>
          <w:rFonts w:eastAsia="仿宋_GB2312"/>
          <w:sz w:val="28"/>
          <w:szCs w:val="28"/>
        </w:rPr>
        <w:t>月</w:t>
      </w:r>
      <w:r>
        <w:rPr>
          <w:rFonts w:hint="eastAsia" w:eastAsia="仿宋_GB2312"/>
          <w:sz w:val="28"/>
          <w:szCs w:val="28"/>
          <w:lang w:val="en-US" w:eastAsia="zh-CN"/>
        </w:rPr>
        <w:t>22</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40E2881"/>
    <w:rsid w:val="069C4B83"/>
    <w:rsid w:val="07CF6683"/>
    <w:rsid w:val="08FF1D4E"/>
    <w:rsid w:val="09C20CD4"/>
    <w:rsid w:val="0A7C212E"/>
    <w:rsid w:val="0B6D14B7"/>
    <w:rsid w:val="0CE942B7"/>
    <w:rsid w:val="0D4545B5"/>
    <w:rsid w:val="0D5F3A7D"/>
    <w:rsid w:val="0DA11C36"/>
    <w:rsid w:val="161C585F"/>
    <w:rsid w:val="171A2A55"/>
    <w:rsid w:val="1728522A"/>
    <w:rsid w:val="18326D5D"/>
    <w:rsid w:val="19215035"/>
    <w:rsid w:val="195535DF"/>
    <w:rsid w:val="19CB339C"/>
    <w:rsid w:val="1E9437AE"/>
    <w:rsid w:val="20836690"/>
    <w:rsid w:val="2156336B"/>
    <w:rsid w:val="22610E50"/>
    <w:rsid w:val="22A21F73"/>
    <w:rsid w:val="233667EF"/>
    <w:rsid w:val="265E70F3"/>
    <w:rsid w:val="26FA244B"/>
    <w:rsid w:val="27E736B9"/>
    <w:rsid w:val="280265C2"/>
    <w:rsid w:val="284C55E1"/>
    <w:rsid w:val="28CC03F4"/>
    <w:rsid w:val="2D5A2BCE"/>
    <w:rsid w:val="2F44136D"/>
    <w:rsid w:val="30262E18"/>
    <w:rsid w:val="316A2E22"/>
    <w:rsid w:val="32622092"/>
    <w:rsid w:val="33633703"/>
    <w:rsid w:val="34642DD7"/>
    <w:rsid w:val="35533D0B"/>
    <w:rsid w:val="357D7D64"/>
    <w:rsid w:val="36C51F7A"/>
    <w:rsid w:val="375F19FD"/>
    <w:rsid w:val="37BF32B3"/>
    <w:rsid w:val="37EB048C"/>
    <w:rsid w:val="385C19AE"/>
    <w:rsid w:val="3982447C"/>
    <w:rsid w:val="399D5FE8"/>
    <w:rsid w:val="3B042AEE"/>
    <w:rsid w:val="3B0D5BF6"/>
    <w:rsid w:val="3D2E17ED"/>
    <w:rsid w:val="3E015AA4"/>
    <w:rsid w:val="3ED5EC67"/>
    <w:rsid w:val="3EFF249B"/>
    <w:rsid w:val="3F9A2934"/>
    <w:rsid w:val="3FD14EC6"/>
    <w:rsid w:val="41116DDD"/>
    <w:rsid w:val="42382433"/>
    <w:rsid w:val="445A69E2"/>
    <w:rsid w:val="44A333BF"/>
    <w:rsid w:val="44FB2731"/>
    <w:rsid w:val="45D27CD9"/>
    <w:rsid w:val="46534CE5"/>
    <w:rsid w:val="46BF2397"/>
    <w:rsid w:val="47693F8F"/>
    <w:rsid w:val="4AE43C50"/>
    <w:rsid w:val="4B106CD2"/>
    <w:rsid w:val="4D005CA5"/>
    <w:rsid w:val="4DFFF697"/>
    <w:rsid w:val="4EC837AE"/>
    <w:rsid w:val="4EE05777"/>
    <w:rsid w:val="509839E6"/>
    <w:rsid w:val="52B20CF2"/>
    <w:rsid w:val="53ED7747"/>
    <w:rsid w:val="55C20EA5"/>
    <w:rsid w:val="59465D4C"/>
    <w:rsid w:val="59EC4DD6"/>
    <w:rsid w:val="5A9076E1"/>
    <w:rsid w:val="5ABC54F2"/>
    <w:rsid w:val="5AC3177F"/>
    <w:rsid w:val="5D0F3DCC"/>
    <w:rsid w:val="5E604728"/>
    <w:rsid w:val="5F0E3CB8"/>
    <w:rsid w:val="61C254B7"/>
    <w:rsid w:val="61FA1823"/>
    <w:rsid w:val="628A6975"/>
    <w:rsid w:val="62922D24"/>
    <w:rsid w:val="65EF76D2"/>
    <w:rsid w:val="6A1D01E4"/>
    <w:rsid w:val="6B720AE3"/>
    <w:rsid w:val="6E0A324A"/>
    <w:rsid w:val="6F765C07"/>
    <w:rsid w:val="718F062F"/>
    <w:rsid w:val="71E03B95"/>
    <w:rsid w:val="744A736E"/>
    <w:rsid w:val="75C36ABA"/>
    <w:rsid w:val="7605103D"/>
    <w:rsid w:val="76AF4C49"/>
    <w:rsid w:val="773C481C"/>
    <w:rsid w:val="7911327A"/>
    <w:rsid w:val="79D7682F"/>
    <w:rsid w:val="7C167044"/>
    <w:rsid w:val="7CC077EE"/>
    <w:rsid w:val="7D247CD4"/>
    <w:rsid w:val="7E6678D4"/>
    <w:rsid w:val="7F7CF0BB"/>
    <w:rsid w:val="7FCE265C"/>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1009</Words>
  <Characters>1128</Characters>
  <Lines>1</Lines>
  <Paragraphs>1</Paragraphs>
  <TotalTime>443</TotalTime>
  <ScaleCrop>false</ScaleCrop>
  <LinksUpToDate>false</LinksUpToDate>
  <CharactersWithSpaces>1195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2014-05-24T09:22:00Z</dcterms:created>
  <dc:creator>张明蕾</dc:creator>
  <cp:lastModifiedBy>许微</cp:lastModifiedBy>
  <cp:lastPrinted>2024-04-22T10:28:00Z</cp:lastPrinted>
  <dcterms:modified xsi:type="dcterms:W3CDTF">2024-04-26T09:08:11Z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2091573628CE490599600E2BDD7D424C_13</vt:lpwstr>
  </property>
</Properties>
</file>