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2D9D" w:rsidRDefault="00AF2D9D" w:rsidP="00085F76">
      <w:pPr>
        <w:ind w:right="800"/>
        <w:rPr>
          <w:rFonts w:ascii="仿宋_GB2312" w:eastAsia="仿宋_GB2312" w:hAnsi="仿宋_GB2312" w:cs="仿宋_GB2312"/>
          <w:sz w:val="32"/>
          <w:szCs w:val="32"/>
        </w:rPr>
      </w:pPr>
    </w:p>
    <w:p w:rsidR="00AF2D9D" w:rsidRDefault="001B32E8">
      <w:pPr>
        <w:spacing w:line="660" w:lineRule="exact"/>
        <w:jc w:val="center"/>
        <w:rPr>
          <w:rFonts w:ascii="方正小标宋简体" w:eastAsia="方正小标宋简体" w:hAnsi="方正小标宋简体"/>
          <w:sz w:val="44"/>
          <w:szCs w:val="10"/>
        </w:rPr>
      </w:pPr>
      <w:r>
        <w:rPr>
          <w:rFonts w:ascii="方正小标宋简体" w:eastAsia="方正小标宋简体" w:hAnsi="方正小标宋简体" w:hint="eastAsia"/>
          <w:sz w:val="44"/>
          <w:szCs w:val="10"/>
        </w:rPr>
        <w:t>区政务服务办关于印发施工许可</w:t>
      </w:r>
      <w:r>
        <w:rPr>
          <w:rFonts w:ascii="方正小标宋简体" w:eastAsia="方正小标宋简体" w:hAnsi="方正小标宋简体" w:hint="eastAsia"/>
          <w:sz w:val="44"/>
          <w:szCs w:val="10"/>
        </w:rPr>
        <w:t>审批</w:t>
      </w:r>
    </w:p>
    <w:p w:rsidR="00AF2D9D" w:rsidRDefault="001B32E8">
      <w:pPr>
        <w:spacing w:line="660" w:lineRule="exact"/>
        <w:jc w:val="center"/>
        <w:rPr>
          <w:rFonts w:ascii="方正小标宋简体" w:eastAsia="方正小标宋简体" w:hAnsi="方正小标宋简体"/>
          <w:sz w:val="44"/>
          <w:szCs w:val="10"/>
        </w:rPr>
      </w:pPr>
      <w:r>
        <w:rPr>
          <w:rFonts w:ascii="方正小标宋简体" w:eastAsia="方正小标宋简体" w:hAnsi="方正小标宋简体" w:hint="eastAsia"/>
          <w:sz w:val="44"/>
          <w:szCs w:val="10"/>
        </w:rPr>
        <w:t>豁免清单的通知</w:t>
      </w:r>
    </w:p>
    <w:p w:rsidR="00AF2D9D" w:rsidRDefault="00AF2D9D">
      <w:pPr>
        <w:spacing w:line="360" w:lineRule="auto"/>
        <w:rPr>
          <w:rFonts w:ascii="仿宋_GB2312" w:eastAsia="仿宋_GB2312"/>
          <w:sz w:val="32"/>
          <w:szCs w:val="32"/>
        </w:rPr>
      </w:pPr>
    </w:p>
    <w:p w:rsidR="00AF2D9D" w:rsidRDefault="001B32E8">
      <w:pPr>
        <w:spacing w:line="360" w:lineRule="auto"/>
        <w:rPr>
          <w:rFonts w:ascii="仿宋_GB2312" w:eastAsia="仿宋_GB2312"/>
          <w:sz w:val="32"/>
          <w:szCs w:val="32"/>
        </w:rPr>
      </w:pPr>
      <w:r>
        <w:rPr>
          <w:rFonts w:ascii="仿宋_GB2312" w:eastAsia="仿宋_GB2312" w:hint="eastAsia"/>
          <w:sz w:val="32"/>
          <w:szCs w:val="32"/>
        </w:rPr>
        <w:t>各有关单位：</w:t>
      </w:r>
    </w:p>
    <w:p w:rsidR="00AF2D9D" w:rsidRDefault="001B32E8" w:rsidP="00AF2D9D">
      <w:pPr>
        <w:spacing w:line="360" w:lineRule="auto"/>
        <w:ind w:firstLineChars="200" w:firstLine="622"/>
        <w:rPr>
          <w:rFonts w:ascii="仿宋_GB2312" w:eastAsia="仿宋_GB2312"/>
          <w:sz w:val="32"/>
          <w:szCs w:val="32"/>
        </w:rPr>
      </w:pPr>
      <w:r>
        <w:rPr>
          <w:rFonts w:ascii="仿宋_GB2312" w:eastAsia="仿宋_GB2312" w:hint="eastAsia"/>
          <w:sz w:val="32"/>
          <w:szCs w:val="32"/>
        </w:rPr>
        <w:t>为深入贯彻市委、市政府决策部署，</w:t>
      </w:r>
      <w:r>
        <w:rPr>
          <w:rFonts w:ascii="仿宋_GB2312" w:eastAsia="仿宋_GB2312" w:hint="eastAsia"/>
          <w:sz w:val="32"/>
          <w:szCs w:val="32"/>
        </w:rPr>
        <w:t>全面落实“十项行动”，进一步优化营商环境，深化工程建设项目审批制度改革，根据《中华人民共和国建筑法》</w:t>
      </w:r>
      <w:r>
        <w:rPr>
          <w:rFonts w:ascii="仿宋_GB2312" w:eastAsia="仿宋_GB2312" w:hint="eastAsia"/>
          <w:sz w:val="32"/>
          <w:szCs w:val="32"/>
        </w:rPr>
        <w:t>《建筑工程施工许可管理办法》</w:t>
      </w:r>
      <w:r>
        <w:rPr>
          <w:rFonts w:ascii="仿宋_GB2312" w:eastAsia="仿宋_GB2312" w:hint="eastAsia"/>
          <w:sz w:val="32"/>
          <w:szCs w:val="32"/>
        </w:rPr>
        <w:t>《天津市人民政府关于印发天津市工程建设项目审批制度改革试点实施方案的通知》</w:t>
      </w:r>
      <w:r>
        <w:rPr>
          <w:rFonts w:ascii="仿宋_GB2312" w:eastAsia="仿宋_GB2312" w:hint="eastAsia"/>
          <w:sz w:val="32"/>
          <w:szCs w:val="32"/>
        </w:rPr>
        <w:t>《市住房城乡建设委关于进一步优化项目审批工作积极推进工程项目建设若干措施的通知》</w:t>
      </w:r>
      <w:r>
        <w:rPr>
          <w:rFonts w:ascii="仿宋_GB2312" w:eastAsia="仿宋_GB2312" w:hint="eastAsia"/>
          <w:sz w:val="32"/>
          <w:szCs w:val="32"/>
        </w:rPr>
        <w:t>和</w:t>
      </w:r>
      <w:r>
        <w:rPr>
          <w:rFonts w:ascii="仿宋_GB2312" w:eastAsia="仿宋_GB2312" w:hint="eastAsia"/>
          <w:sz w:val="32"/>
          <w:szCs w:val="32"/>
        </w:rPr>
        <w:t>《关于印发</w:t>
      </w:r>
      <w:r>
        <w:rPr>
          <w:rFonts w:ascii="仿宋_GB2312" w:eastAsia="仿宋_GB2312" w:hAnsi="仿宋_GB2312" w:cs="仿宋_GB2312" w:hint="eastAsia"/>
          <w:sz w:val="32"/>
          <w:szCs w:val="32"/>
        </w:rPr>
        <w:t>〈</w:t>
      </w:r>
      <w:r>
        <w:rPr>
          <w:rFonts w:ascii="仿宋_GB2312" w:eastAsia="仿宋_GB2312" w:hint="eastAsia"/>
          <w:sz w:val="32"/>
          <w:szCs w:val="32"/>
        </w:rPr>
        <w:t>天津市电网工程项目联合审批流程实施方案</w:t>
      </w:r>
      <w:r>
        <w:rPr>
          <w:rFonts w:ascii="仿宋_GB2312" w:eastAsia="仿宋_GB2312" w:hAnsi="仿宋_GB2312" w:cs="仿宋_GB2312" w:hint="eastAsia"/>
          <w:sz w:val="32"/>
          <w:szCs w:val="32"/>
        </w:rPr>
        <w:t>〉</w:t>
      </w:r>
      <w:r>
        <w:rPr>
          <w:rFonts w:ascii="仿宋_GB2312" w:eastAsia="仿宋_GB2312" w:hint="eastAsia"/>
          <w:sz w:val="32"/>
          <w:szCs w:val="32"/>
        </w:rPr>
        <w:t>的通知》等有关文件规定，现将施工许可豁免清单公布如下：</w:t>
      </w:r>
    </w:p>
    <w:p w:rsidR="00AF2D9D" w:rsidRDefault="001B32E8" w:rsidP="00AF2D9D">
      <w:pPr>
        <w:spacing w:line="360" w:lineRule="auto"/>
        <w:ind w:firstLineChars="200" w:firstLine="622"/>
        <w:rPr>
          <w:rFonts w:ascii="仿宋_GB2312" w:eastAsia="仿宋_GB2312"/>
          <w:sz w:val="32"/>
          <w:szCs w:val="32"/>
        </w:rPr>
      </w:pPr>
      <w:r>
        <w:rPr>
          <w:rFonts w:ascii="仿宋_GB2312" w:eastAsia="仿宋_GB2312" w:hint="eastAsia"/>
          <w:sz w:val="32"/>
          <w:szCs w:val="32"/>
        </w:rPr>
        <w:t>属于下列范围内的建设工程，无需或免于办理建筑工程施工许可证。</w:t>
      </w:r>
    </w:p>
    <w:p w:rsidR="00AF2D9D" w:rsidRPr="00AF2D9D" w:rsidRDefault="00AF2D9D" w:rsidP="00AF2D9D">
      <w:pPr>
        <w:spacing w:line="360" w:lineRule="auto"/>
        <w:ind w:firstLineChars="200" w:firstLine="622"/>
        <w:rPr>
          <w:rFonts w:eastAsia="仿宋_GB2312"/>
          <w:sz w:val="32"/>
          <w:szCs w:val="32"/>
        </w:rPr>
      </w:pPr>
      <w:r w:rsidRPr="00AF2D9D">
        <w:rPr>
          <w:rFonts w:eastAsia="仿宋_GB2312"/>
          <w:sz w:val="32"/>
          <w:szCs w:val="32"/>
        </w:rPr>
        <w:t>1.</w:t>
      </w:r>
      <w:r w:rsidRPr="00AF2D9D">
        <w:rPr>
          <w:rFonts w:eastAsia="仿宋_GB2312" w:hint="eastAsia"/>
          <w:sz w:val="32"/>
          <w:szCs w:val="32"/>
        </w:rPr>
        <w:t>工程项目投资额在</w:t>
      </w:r>
      <w:r w:rsidRPr="00AF2D9D">
        <w:rPr>
          <w:rFonts w:eastAsia="仿宋_GB2312" w:hint="eastAsia"/>
          <w:sz w:val="32"/>
          <w:szCs w:val="32"/>
        </w:rPr>
        <w:t>30</w:t>
      </w:r>
      <w:r w:rsidRPr="00AF2D9D">
        <w:rPr>
          <w:rFonts w:eastAsia="仿宋_GB2312" w:hint="eastAsia"/>
          <w:sz w:val="32"/>
          <w:szCs w:val="32"/>
        </w:rPr>
        <w:t>万元以下或者建筑面积在</w:t>
      </w:r>
      <w:r w:rsidRPr="00AF2D9D">
        <w:rPr>
          <w:rFonts w:eastAsia="仿宋_GB2312" w:hint="eastAsia"/>
          <w:sz w:val="32"/>
          <w:szCs w:val="32"/>
        </w:rPr>
        <w:t>500</w:t>
      </w:r>
      <w:r w:rsidRPr="00AF2D9D">
        <w:rPr>
          <w:rFonts w:eastAsia="仿宋_GB2312" w:hint="eastAsia"/>
          <w:sz w:val="32"/>
          <w:szCs w:val="32"/>
        </w:rPr>
        <w:t>平方米以下的建筑工程。</w:t>
      </w:r>
    </w:p>
    <w:p w:rsidR="00AF2D9D" w:rsidRPr="00AF2D9D" w:rsidRDefault="00AF2D9D" w:rsidP="00AF2D9D">
      <w:pPr>
        <w:spacing w:line="360" w:lineRule="auto"/>
        <w:ind w:firstLineChars="200" w:firstLine="622"/>
        <w:rPr>
          <w:rFonts w:eastAsia="仿宋_GB2312"/>
          <w:sz w:val="32"/>
          <w:szCs w:val="32"/>
        </w:rPr>
      </w:pPr>
      <w:r w:rsidRPr="00AF2D9D">
        <w:rPr>
          <w:rFonts w:eastAsia="仿宋_GB2312"/>
          <w:sz w:val="32"/>
          <w:szCs w:val="32"/>
        </w:rPr>
        <w:t>2.</w:t>
      </w:r>
      <w:r w:rsidRPr="00AF2D9D">
        <w:rPr>
          <w:rFonts w:eastAsia="仿宋_GB2312" w:hint="eastAsia"/>
          <w:sz w:val="32"/>
          <w:szCs w:val="32"/>
        </w:rPr>
        <w:t>建筑规模在</w:t>
      </w:r>
      <w:r w:rsidRPr="00AF2D9D">
        <w:rPr>
          <w:rFonts w:eastAsia="仿宋_GB2312" w:hint="eastAsia"/>
          <w:sz w:val="32"/>
          <w:szCs w:val="32"/>
        </w:rPr>
        <w:t>1000</w:t>
      </w:r>
      <w:r w:rsidRPr="00AF2D9D">
        <w:rPr>
          <w:rFonts w:eastAsia="仿宋_GB2312" w:hint="eastAsia"/>
          <w:sz w:val="32"/>
          <w:szCs w:val="32"/>
        </w:rPr>
        <w:t>平方米以下的装饰装修项目。</w:t>
      </w:r>
    </w:p>
    <w:p w:rsidR="00AF2D9D" w:rsidRDefault="00AF2D9D" w:rsidP="00AF2D9D">
      <w:pPr>
        <w:spacing w:line="360" w:lineRule="auto"/>
        <w:ind w:firstLineChars="200" w:firstLine="622"/>
        <w:rPr>
          <w:rFonts w:ascii="仿宋_GB2312" w:eastAsia="仿宋_GB2312"/>
          <w:sz w:val="32"/>
          <w:szCs w:val="32"/>
        </w:rPr>
      </w:pPr>
      <w:r w:rsidRPr="00AF2D9D">
        <w:rPr>
          <w:rFonts w:eastAsia="仿宋_GB2312"/>
          <w:sz w:val="32"/>
          <w:szCs w:val="32"/>
        </w:rPr>
        <w:t>3.</w:t>
      </w:r>
      <w:r w:rsidR="001B32E8">
        <w:rPr>
          <w:rFonts w:ascii="仿宋_GB2312" w:eastAsia="仿宋_GB2312" w:hint="eastAsia"/>
          <w:sz w:val="32"/>
          <w:szCs w:val="32"/>
        </w:rPr>
        <w:t>只涉及市政道路桥梁及其配套市政基础设施等原有设施的</w:t>
      </w:r>
      <w:r w:rsidR="001B32E8">
        <w:rPr>
          <w:rFonts w:ascii="仿宋_GB2312" w:eastAsia="仿宋_GB2312" w:hint="eastAsia"/>
          <w:sz w:val="32"/>
          <w:szCs w:val="32"/>
        </w:rPr>
        <w:t>维修、更新、改造工程项目。</w:t>
      </w:r>
    </w:p>
    <w:p w:rsidR="00AF2D9D" w:rsidRPr="00AF2D9D" w:rsidRDefault="00AF2D9D" w:rsidP="00AF2D9D">
      <w:pPr>
        <w:spacing w:line="360" w:lineRule="auto"/>
        <w:ind w:firstLineChars="200" w:firstLine="622"/>
        <w:rPr>
          <w:rFonts w:eastAsia="仿宋_GB2312"/>
          <w:sz w:val="32"/>
          <w:szCs w:val="32"/>
        </w:rPr>
      </w:pPr>
      <w:r w:rsidRPr="00AF2D9D">
        <w:rPr>
          <w:rFonts w:eastAsia="仿宋_GB2312" w:hint="eastAsia"/>
          <w:sz w:val="32"/>
          <w:szCs w:val="32"/>
        </w:rPr>
        <w:t>4.</w:t>
      </w:r>
      <w:r w:rsidRPr="00AF2D9D">
        <w:rPr>
          <w:rFonts w:eastAsia="仿宋_GB2312" w:hint="eastAsia"/>
          <w:sz w:val="32"/>
          <w:szCs w:val="32"/>
        </w:rPr>
        <w:t>依法核定作为文物保护的纪念建筑物和古建筑等的修缮项目。</w:t>
      </w:r>
    </w:p>
    <w:p w:rsidR="00AF2D9D" w:rsidRPr="00AF2D9D" w:rsidRDefault="00AF2D9D" w:rsidP="00AF2D9D">
      <w:pPr>
        <w:spacing w:line="360" w:lineRule="auto"/>
        <w:ind w:firstLineChars="200" w:firstLine="622"/>
        <w:rPr>
          <w:rFonts w:eastAsia="仿宋_GB2312"/>
          <w:sz w:val="32"/>
          <w:szCs w:val="32"/>
        </w:rPr>
      </w:pPr>
      <w:r w:rsidRPr="00AF2D9D">
        <w:rPr>
          <w:rFonts w:eastAsia="仿宋_GB2312" w:hint="eastAsia"/>
          <w:sz w:val="32"/>
          <w:szCs w:val="32"/>
        </w:rPr>
        <w:lastRenderedPageBreak/>
        <w:t>5.</w:t>
      </w:r>
      <w:r w:rsidRPr="00AF2D9D">
        <w:rPr>
          <w:rFonts w:eastAsia="仿宋_GB2312" w:hint="eastAsia"/>
          <w:sz w:val="32"/>
          <w:szCs w:val="32"/>
        </w:rPr>
        <w:t>抢险救灾及其他临时性房屋建筑和农民自建低层住宅。</w:t>
      </w:r>
    </w:p>
    <w:p w:rsidR="00AF2D9D" w:rsidRPr="00AF2D9D" w:rsidRDefault="00AF2D9D" w:rsidP="00AF2D9D">
      <w:pPr>
        <w:spacing w:line="360" w:lineRule="auto"/>
        <w:ind w:firstLineChars="200" w:firstLine="622"/>
        <w:rPr>
          <w:rFonts w:eastAsia="仿宋_GB2312"/>
          <w:sz w:val="32"/>
          <w:szCs w:val="32"/>
        </w:rPr>
      </w:pPr>
      <w:r w:rsidRPr="00AF2D9D">
        <w:rPr>
          <w:rFonts w:eastAsia="仿宋_GB2312" w:hint="eastAsia"/>
          <w:sz w:val="32"/>
          <w:szCs w:val="32"/>
        </w:rPr>
        <w:t>6.</w:t>
      </w:r>
      <w:r w:rsidRPr="00AF2D9D">
        <w:rPr>
          <w:rFonts w:eastAsia="仿宋_GB2312" w:hint="eastAsia"/>
          <w:sz w:val="32"/>
          <w:szCs w:val="32"/>
        </w:rPr>
        <w:t>电网工程及其附属场站类项目。</w:t>
      </w:r>
    </w:p>
    <w:p w:rsidR="00AF2D9D" w:rsidRPr="00AF2D9D" w:rsidRDefault="00AF2D9D" w:rsidP="00AF2D9D">
      <w:pPr>
        <w:spacing w:line="360" w:lineRule="auto"/>
        <w:ind w:firstLineChars="200" w:firstLine="622"/>
        <w:rPr>
          <w:rFonts w:eastAsia="仿宋_GB2312"/>
          <w:sz w:val="32"/>
          <w:szCs w:val="32"/>
        </w:rPr>
      </w:pPr>
      <w:r w:rsidRPr="00AF2D9D">
        <w:rPr>
          <w:rFonts w:eastAsia="仿宋_GB2312" w:hint="eastAsia"/>
          <w:sz w:val="32"/>
          <w:szCs w:val="32"/>
        </w:rPr>
        <w:t>7.</w:t>
      </w:r>
      <w:r w:rsidRPr="00AF2D9D">
        <w:rPr>
          <w:rFonts w:eastAsia="仿宋_GB2312" w:hint="eastAsia"/>
          <w:sz w:val="32"/>
          <w:szCs w:val="32"/>
        </w:rPr>
        <w:t>城市环境综合整治项目：房屋屋顶修缮及立面出新、街巷整治、杆线敷设、河道清淤、绿化升级改造、夜间亮化工程等。</w:t>
      </w:r>
    </w:p>
    <w:p w:rsidR="00AF2D9D" w:rsidRPr="00AF2D9D" w:rsidRDefault="00AF2D9D" w:rsidP="00AF2D9D">
      <w:pPr>
        <w:spacing w:line="360" w:lineRule="auto"/>
        <w:ind w:firstLineChars="200" w:firstLine="622"/>
        <w:rPr>
          <w:rFonts w:eastAsia="仿宋_GB2312"/>
          <w:sz w:val="32"/>
          <w:szCs w:val="32"/>
        </w:rPr>
      </w:pPr>
      <w:r w:rsidRPr="00AF2D9D">
        <w:rPr>
          <w:rFonts w:eastAsia="仿宋_GB2312" w:hint="eastAsia"/>
          <w:sz w:val="32"/>
          <w:szCs w:val="32"/>
        </w:rPr>
        <w:t>8.</w:t>
      </w:r>
      <w:r w:rsidRPr="00AF2D9D">
        <w:rPr>
          <w:rFonts w:eastAsia="仿宋_GB2312" w:hint="eastAsia"/>
          <w:sz w:val="32"/>
          <w:szCs w:val="32"/>
        </w:rPr>
        <w:t>既有住宅加装电梯工程。</w:t>
      </w:r>
    </w:p>
    <w:p w:rsidR="00AF2D9D" w:rsidRDefault="00AF2D9D" w:rsidP="00AF2D9D">
      <w:pPr>
        <w:spacing w:line="360" w:lineRule="auto"/>
        <w:ind w:firstLineChars="200" w:firstLine="622"/>
        <w:rPr>
          <w:rFonts w:ascii="仿宋_GB2312" w:eastAsia="仿宋_GB2312"/>
          <w:sz w:val="32"/>
          <w:szCs w:val="32"/>
        </w:rPr>
      </w:pPr>
      <w:r w:rsidRPr="00AF2D9D">
        <w:rPr>
          <w:rFonts w:eastAsia="仿宋_GB2312" w:hint="eastAsia"/>
          <w:sz w:val="32"/>
          <w:szCs w:val="32"/>
        </w:rPr>
        <w:t>9.</w:t>
      </w:r>
      <w:r w:rsidRPr="00AF2D9D">
        <w:rPr>
          <w:rFonts w:eastAsia="仿宋_GB2312" w:hint="eastAsia"/>
          <w:sz w:val="32"/>
          <w:szCs w:val="32"/>
        </w:rPr>
        <w:t>长度</w:t>
      </w:r>
      <w:r w:rsidRPr="00AF2D9D">
        <w:rPr>
          <w:rFonts w:eastAsia="仿宋_GB2312" w:hint="eastAsia"/>
          <w:sz w:val="32"/>
          <w:szCs w:val="32"/>
        </w:rPr>
        <w:t>200</w:t>
      </w:r>
      <w:r w:rsidR="001B32E8">
        <w:rPr>
          <w:rFonts w:ascii="仿宋_GB2312" w:eastAsia="仿宋_GB2312" w:hint="eastAsia"/>
          <w:sz w:val="32"/>
          <w:szCs w:val="32"/>
        </w:rPr>
        <w:t>米以下的燃气、给排水、中水等非随路实施的市政管线“小接头”工程。</w:t>
      </w:r>
    </w:p>
    <w:p w:rsidR="00AF2D9D" w:rsidRDefault="00AF2D9D" w:rsidP="00AF2D9D">
      <w:pPr>
        <w:spacing w:line="360" w:lineRule="auto"/>
        <w:ind w:firstLineChars="200" w:firstLine="622"/>
        <w:rPr>
          <w:rFonts w:ascii="仿宋_GB2312" w:eastAsia="仿宋_GB2312"/>
          <w:sz w:val="32"/>
          <w:szCs w:val="32"/>
        </w:rPr>
      </w:pPr>
      <w:r w:rsidRPr="00AF2D9D">
        <w:rPr>
          <w:rFonts w:eastAsia="仿宋_GB2312"/>
          <w:sz w:val="32"/>
          <w:szCs w:val="32"/>
        </w:rPr>
        <w:t>10.</w:t>
      </w:r>
      <w:r w:rsidR="001B32E8">
        <w:rPr>
          <w:rFonts w:ascii="仿宋_GB2312" w:eastAsia="仿宋_GB2312" w:hint="eastAsia"/>
          <w:sz w:val="32"/>
          <w:szCs w:val="32"/>
        </w:rPr>
        <w:t>按照国务院规定的权限和程序批准开工报告的建筑工程。</w:t>
      </w:r>
    </w:p>
    <w:p w:rsidR="00AF2D9D" w:rsidRDefault="001B32E8" w:rsidP="00AF2D9D">
      <w:pPr>
        <w:spacing w:line="360" w:lineRule="auto"/>
        <w:ind w:firstLineChars="200" w:firstLine="622"/>
        <w:rPr>
          <w:rFonts w:ascii="仿宋_GB2312" w:eastAsia="仿宋_GB2312"/>
          <w:sz w:val="32"/>
          <w:szCs w:val="32"/>
        </w:rPr>
      </w:pPr>
      <w:r>
        <w:rPr>
          <w:rFonts w:ascii="仿宋_GB2312" w:eastAsia="仿宋_GB2312" w:hint="eastAsia"/>
          <w:sz w:val="32"/>
          <w:szCs w:val="32"/>
        </w:rPr>
        <w:t>各行业主管部门按照相关规定，对无需或免于办理建筑工程施工许可证项目纳入监管。其他</w:t>
      </w:r>
      <w:r>
        <w:rPr>
          <w:rFonts w:ascii="仿宋_GB2312" w:eastAsia="仿宋_GB2312" w:hint="eastAsia"/>
          <w:sz w:val="32"/>
          <w:szCs w:val="32"/>
        </w:rPr>
        <w:t>法律法规另有规定的，从其规定。</w:t>
      </w:r>
    </w:p>
    <w:p w:rsidR="00AF2D9D" w:rsidRDefault="001B32E8" w:rsidP="00AF2D9D">
      <w:pPr>
        <w:spacing w:line="360" w:lineRule="auto"/>
        <w:ind w:firstLineChars="200" w:firstLine="622"/>
        <w:rPr>
          <w:rFonts w:ascii="仿宋_GB2312" w:eastAsia="仿宋_GB2312"/>
          <w:sz w:val="32"/>
          <w:szCs w:val="32"/>
        </w:rPr>
      </w:pPr>
      <w:r>
        <w:rPr>
          <w:rFonts w:ascii="仿宋_GB2312" w:eastAsia="仿宋_GB2312" w:hint="eastAsia"/>
          <w:sz w:val="32"/>
          <w:szCs w:val="32"/>
        </w:rPr>
        <w:t>特此通知。</w:t>
      </w:r>
    </w:p>
    <w:p w:rsidR="00AF2D9D" w:rsidRDefault="00AF2D9D">
      <w:pPr>
        <w:spacing w:line="360" w:lineRule="auto"/>
        <w:rPr>
          <w:rFonts w:ascii="仿宋_GB2312" w:eastAsia="仿宋_GB2312"/>
          <w:sz w:val="32"/>
          <w:szCs w:val="32"/>
        </w:rPr>
      </w:pPr>
    </w:p>
    <w:p w:rsidR="00AF2D9D" w:rsidRDefault="00AF2D9D">
      <w:pPr>
        <w:spacing w:line="360" w:lineRule="auto"/>
        <w:rPr>
          <w:rFonts w:ascii="仿宋_GB2312" w:eastAsia="仿宋_GB2312"/>
          <w:sz w:val="32"/>
          <w:szCs w:val="32"/>
        </w:rPr>
      </w:pPr>
    </w:p>
    <w:p w:rsidR="00AF2D9D" w:rsidRDefault="00AF2D9D">
      <w:pPr>
        <w:spacing w:line="360" w:lineRule="auto"/>
        <w:rPr>
          <w:rFonts w:ascii="仿宋_GB2312" w:eastAsia="仿宋_GB2312"/>
          <w:sz w:val="32"/>
          <w:szCs w:val="32"/>
        </w:rPr>
      </w:pPr>
    </w:p>
    <w:p w:rsidR="00AF2D9D" w:rsidRDefault="00AF2D9D" w:rsidP="00AF2D9D">
      <w:pPr>
        <w:spacing w:line="360" w:lineRule="auto"/>
        <w:ind w:rightChars="800" w:right="1608"/>
        <w:jc w:val="right"/>
        <w:rPr>
          <w:rFonts w:ascii="仿宋_GB2312" w:eastAsia="仿宋_GB2312"/>
          <w:sz w:val="32"/>
          <w:szCs w:val="32"/>
        </w:rPr>
      </w:pPr>
      <w:r w:rsidRPr="00AF2D9D">
        <w:rPr>
          <w:rFonts w:eastAsia="仿宋_GB2312" w:hint="eastAsia"/>
          <w:sz w:val="32"/>
          <w:szCs w:val="32"/>
        </w:rPr>
        <w:t>2023</w:t>
      </w:r>
      <w:r w:rsidRPr="00AF2D9D">
        <w:rPr>
          <w:rFonts w:eastAsia="仿宋_GB2312" w:hint="eastAsia"/>
          <w:sz w:val="32"/>
          <w:szCs w:val="32"/>
        </w:rPr>
        <w:t>年</w:t>
      </w:r>
      <w:bookmarkStart w:id="0" w:name="_GoBack"/>
      <w:bookmarkEnd w:id="0"/>
      <w:r w:rsidRPr="00AF2D9D">
        <w:rPr>
          <w:rFonts w:eastAsia="仿宋_GB2312"/>
          <w:sz w:val="32"/>
          <w:szCs w:val="32"/>
        </w:rPr>
        <w:t>9</w:t>
      </w:r>
      <w:r w:rsidRPr="00AF2D9D">
        <w:rPr>
          <w:rFonts w:eastAsia="仿宋_GB2312" w:hint="eastAsia"/>
          <w:sz w:val="32"/>
          <w:szCs w:val="32"/>
        </w:rPr>
        <w:t>月</w:t>
      </w:r>
      <w:r w:rsidRPr="00AF2D9D">
        <w:rPr>
          <w:rFonts w:eastAsia="仿宋_GB2312"/>
          <w:sz w:val="32"/>
          <w:szCs w:val="32"/>
        </w:rPr>
        <w:t>12</w:t>
      </w:r>
      <w:r w:rsidRPr="00AF2D9D">
        <w:rPr>
          <w:rFonts w:eastAsia="仿宋_GB2312" w:hint="eastAsia"/>
          <w:sz w:val="32"/>
          <w:szCs w:val="32"/>
        </w:rPr>
        <w:t>日</w:t>
      </w:r>
    </w:p>
    <w:p w:rsidR="00AF2D9D" w:rsidRDefault="001B32E8" w:rsidP="00AF2D9D">
      <w:pPr>
        <w:spacing w:line="360" w:lineRule="auto"/>
        <w:ind w:firstLineChars="200" w:firstLine="622"/>
        <w:rPr>
          <w:rFonts w:ascii="仿宋_GB2312" w:eastAsia="仿宋_GB2312"/>
          <w:sz w:val="32"/>
          <w:szCs w:val="32"/>
        </w:rPr>
      </w:pPr>
      <w:r>
        <w:rPr>
          <w:rFonts w:ascii="仿宋_GB2312" w:eastAsia="仿宋_GB2312" w:hint="eastAsia"/>
          <w:sz w:val="32"/>
          <w:szCs w:val="32"/>
        </w:rPr>
        <w:t>（此件主动公开）</w:t>
      </w:r>
    </w:p>
    <w:p w:rsidR="00AF2D9D" w:rsidRDefault="00AF2D9D">
      <w:pPr>
        <w:spacing w:line="360" w:lineRule="auto"/>
        <w:rPr>
          <w:rFonts w:ascii="仿宋_GB2312" w:eastAsia="仿宋_GB2312"/>
          <w:sz w:val="32"/>
          <w:szCs w:val="32"/>
        </w:rPr>
      </w:pPr>
    </w:p>
    <w:p w:rsidR="00AF2D9D" w:rsidRDefault="00AF2D9D">
      <w:pPr>
        <w:spacing w:line="580" w:lineRule="exact"/>
        <w:rPr>
          <w:rFonts w:ascii="仿宋_GB2312" w:eastAsia="仿宋_GB2312"/>
          <w:sz w:val="10"/>
          <w:szCs w:val="10"/>
        </w:rPr>
      </w:pPr>
    </w:p>
    <w:p w:rsidR="00AF2D9D" w:rsidRDefault="00AF2D9D">
      <w:pPr>
        <w:spacing w:line="580" w:lineRule="exact"/>
        <w:rPr>
          <w:rFonts w:ascii="仿宋_GB2312" w:eastAsia="仿宋_GB2312"/>
          <w:sz w:val="10"/>
          <w:szCs w:val="10"/>
        </w:rPr>
      </w:pPr>
    </w:p>
    <w:sectPr w:rsidR="00AF2D9D" w:rsidSect="00AF2D9D">
      <w:footerReference w:type="even" r:id="rId7"/>
      <w:footerReference w:type="default" r:id="rId8"/>
      <w:pgSz w:w="11906" w:h="16838"/>
      <w:pgMar w:top="1446" w:right="1474" w:bottom="1134" w:left="1587" w:header="0" w:footer="907" w:gutter="0"/>
      <w:pgNumType w:fmt="numberInDash" w:start="1"/>
      <w:cols w:space="720"/>
      <w:docGrid w:type="linesAndChars" w:linePitch="318"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2E8" w:rsidRDefault="001B32E8" w:rsidP="00AF2D9D">
      <w:r>
        <w:separator/>
      </w:r>
    </w:p>
  </w:endnote>
  <w:endnote w:type="continuationSeparator" w:id="1">
    <w:p w:rsidR="001B32E8" w:rsidRDefault="001B32E8" w:rsidP="00AF2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9D" w:rsidRDefault="00AF2D9D">
    <w:pPr>
      <w:pStyle w:val="a5"/>
      <w:framePr w:wrap="around" w:vAnchor="text" w:hAnchor="margin" w:xAlign="outside" w:y="1"/>
      <w:rPr>
        <w:rStyle w:val="a7"/>
      </w:rPr>
    </w:pPr>
    <w:r>
      <w:fldChar w:fldCharType="begin"/>
    </w:r>
    <w:r w:rsidR="001B32E8">
      <w:rPr>
        <w:rStyle w:val="a7"/>
      </w:rPr>
      <w:instrText xml:space="preserve">PAGE  </w:instrText>
    </w:r>
    <w:r>
      <w:fldChar w:fldCharType="end"/>
    </w:r>
  </w:p>
  <w:p w:rsidR="00AF2D9D" w:rsidRDefault="00AF2D9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9D" w:rsidRDefault="00AF2D9D">
    <w:pPr>
      <w:pStyle w:val="a5"/>
      <w:framePr w:wrap="around" w:vAnchor="text" w:hAnchor="margin" w:xAlign="outside" w:y="1"/>
      <w:rPr>
        <w:rStyle w:val="a7"/>
        <w:rFonts w:ascii="宋体" w:hAnsi="宋体"/>
        <w:sz w:val="28"/>
        <w:szCs w:val="28"/>
      </w:rPr>
    </w:pPr>
    <w:r>
      <w:rPr>
        <w:rStyle w:val="a7"/>
        <w:rFonts w:ascii="宋体" w:hAnsi="宋体"/>
        <w:sz w:val="28"/>
        <w:szCs w:val="28"/>
      </w:rPr>
      <w:fldChar w:fldCharType="begin"/>
    </w:r>
    <w:r w:rsidR="001B32E8">
      <w:rPr>
        <w:rStyle w:val="a7"/>
        <w:rFonts w:ascii="宋体" w:hAnsi="宋体"/>
        <w:sz w:val="28"/>
        <w:szCs w:val="28"/>
      </w:rPr>
      <w:instrText xml:space="preserve">PAGE  </w:instrText>
    </w:r>
    <w:r>
      <w:rPr>
        <w:rStyle w:val="a7"/>
        <w:rFonts w:ascii="宋体" w:hAnsi="宋体"/>
        <w:sz w:val="28"/>
        <w:szCs w:val="28"/>
      </w:rPr>
      <w:fldChar w:fldCharType="separate"/>
    </w:r>
    <w:r w:rsidR="00085F76">
      <w:rPr>
        <w:rStyle w:val="a7"/>
        <w:rFonts w:ascii="宋体" w:hAnsi="宋体"/>
        <w:noProof/>
        <w:sz w:val="28"/>
        <w:szCs w:val="28"/>
      </w:rPr>
      <w:t>- 1 -</w:t>
    </w:r>
    <w:r>
      <w:rPr>
        <w:rStyle w:val="a7"/>
        <w:rFonts w:ascii="宋体" w:hAnsi="宋体"/>
        <w:sz w:val="28"/>
        <w:szCs w:val="28"/>
      </w:rPr>
      <w:fldChar w:fldCharType="end"/>
    </w:r>
  </w:p>
  <w:p w:rsidR="00AF2D9D" w:rsidRDefault="00AF2D9D">
    <w:pPr>
      <w:pStyle w:val="a5"/>
      <w:spacing w:line="100" w:lineRule="exact"/>
      <w:ind w:right="360" w:firstLine="360"/>
      <w:jc w:val="right"/>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2E8" w:rsidRDefault="001B32E8" w:rsidP="00AF2D9D">
      <w:r>
        <w:separator/>
      </w:r>
    </w:p>
  </w:footnote>
  <w:footnote w:type="continuationSeparator" w:id="1">
    <w:p w:rsidR="001B32E8" w:rsidRDefault="001B32E8" w:rsidP="00AF2D9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字审修">
    <w15:presenceInfo w15:providerId="None" w15:userId="文字审修"/>
  </w15:person>
  <w15:person w15:author="张廷胜">
    <w15:presenceInfo w15:providerId="None" w15:userId="张廷胜"/>
  </w15:person>
  <w15:person w15:author="综合室(收文)">
    <w15:presenceInfo w15:providerId="None" w15:userId="综合室(收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159"/>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96FF71D4"/>
    <w:rsid w:val="9F7964C7"/>
    <w:rsid w:val="E2FF9CB9"/>
    <w:rsid w:val="F3EB927E"/>
    <w:rsid w:val="F3FFE886"/>
    <w:rsid w:val="FF6B3033"/>
    <w:rsid w:val="00052F40"/>
    <w:rsid w:val="00060B95"/>
    <w:rsid w:val="00085F76"/>
    <w:rsid w:val="00172A27"/>
    <w:rsid w:val="001961E4"/>
    <w:rsid w:val="001B32E8"/>
    <w:rsid w:val="001D28A8"/>
    <w:rsid w:val="002E3FDD"/>
    <w:rsid w:val="00351BC6"/>
    <w:rsid w:val="003827C7"/>
    <w:rsid w:val="0038700C"/>
    <w:rsid w:val="003A100F"/>
    <w:rsid w:val="00402231"/>
    <w:rsid w:val="00480BB2"/>
    <w:rsid w:val="004D6300"/>
    <w:rsid w:val="004F7705"/>
    <w:rsid w:val="00515428"/>
    <w:rsid w:val="005838E6"/>
    <w:rsid w:val="005B72AE"/>
    <w:rsid w:val="005C424C"/>
    <w:rsid w:val="00615148"/>
    <w:rsid w:val="006F5F41"/>
    <w:rsid w:val="0070136F"/>
    <w:rsid w:val="00792770"/>
    <w:rsid w:val="007E4B17"/>
    <w:rsid w:val="00822E3C"/>
    <w:rsid w:val="00887191"/>
    <w:rsid w:val="008F04BB"/>
    <w:rsid w:val="009A438A"/>
    <w:rsid w:val="009D1A08"/>
    <w:rsid w:val="00A52453"/>
    <w:rsid w:val="00A64A64"/>
    <w:rsid w:val="00A661A8"/>
    <w:rsid w:val="00AF2D9D"/>
    <w:rsid w:val="00B00AA4"/>
    <w:rsid w:val="00B02A9D"/>
    <w:rsid w:val="00B62E89"/>
    <w:rsid w:val="00B855F5"/>
    <w:rsid w:val="00BB6C35"/>
    <w:rsid w:val="00CC68A9"/>
    <w:rsid w:val="00D41BE6"/>
    <w:rsid w:val="00E9478E"/>
    <w:rsid w:val="00F228D5"/>
    <w:rsid w:val="3576531B"/>
    <w:rsid w:val="3D4F86D7"/>
    <w:rsid w:val="577735D1"/>
    <w:rsid w:val="5EF7FBEF"/>
    <w:rsid w:val="685F2E79"/>
    <w:rsid w:val="73F7814C"/>
    <w:rsid w:val="76FFAE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D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AF2D9D"/>
    <w:pPr>
      <w:ind w:leftChars="2500" w:left="100"/>
    </w:pPr>
    <w:rPr>
      <w:rFonts w:ascii="仿宋_GB2312" w:eastAsia="仿宋_GB2312"/>
      <w:sz w:val="32"/>
    </w:rPr>
  </w:style>
  <w:style w:type="paragraph" w:styleId="a4">
    <w:name w:val="Balloon Text"/>
    <w:basedOn w:val="a"/>
    <w:qFormat/>
    <w:rsid w:val="00AF2D9D"/>
    <w:rPr>
      <w:sz w:val="18"/>
      <w:szCs w:val="18"/>
    </w:rPr>
  </w:style>
  <w:style w:type="paragraph" w:styleId="a5">
    <w:name w:val="footer"/>
    <w:basedOn w:val="a"/>
    <w:qFormat/>
    <w:rsid w:val="00AF2D9D"/>
    <w:pPr>
      <w:tabs>
        <w:tab w:val="center" w:pos="4153"/>
        <w:tab w:val="right" w:pos="8306"/>
      </w:tabs>
      <w:snapToGrid w:val="0"/>
      <w:jc w:val="left"/>
    </w:pPr>
    <w:rPr>
      <w:sz w:val="18"/>
      <w:szCs w:val="18"/>
    </w:rPr>
  </w:style>
  <w:style w:type="paragraph" w:styleId="a6">
    <w:name w:val="header"/>
    <w:basedOn w:val="a"/>
    <w:qFormat/>
    <w:rsid w:val="00AF2D9D"/>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AF2D9D"/>
  </w:style>
  <w:style w:type="paragraph" w:styleId="a8">
    <w:name w:val="List Paragraph"/>
    <w:basedOn w:val="a"/>
    <w:qFormat/>
    <w:rsid w:val="00AF2D9D"/>
    <w:pPr>
      <w:ind w:firstLineChars="200" w:firstLine="420"/>
    </w:pPr>
  </w:style>
  <w:style w:type="character" w:customStyle="1" w:styleId="HeiTi">
    <w:name w:val="Hei Ti"/>
    <w:qFormat/>
    <w:rsid w:val="00AF2D9D"/>
    <w:rPr>
      <w:rFonts w:ascii="黑体" w:eastAsia="黑体" w:hAnsi="黑体" w:cs="黑体"/>
      <w:sz w:val="32"/>
    </w:rPr>
  </w:style>
  <w:style w:type="character" w:customStyle="1" w:styleId="HeiTiBold">
    <w:name w:val="Hei Ti Bold"/>
    <w:qFormat/>
    <w:rsid w:val="00AF2D9D"/>
    <w:rPr>
      <w:rFonts w:ascii="黑体" w:eastAsia="黑体" w:hAnsi="黑体" w:cs="黑体"/>
      <w:b/>
      <w:sz w:val="32"/>
    </w:rPr>
  </w:style>
  <w:style w:type="character" w:customStyle="1" w:styleId="HeiTiBold1">
    <w:name w:val="Hei Ti Bold1"/>
    <w:qFormat/>
    <w:rsid w:val="00AF2D9D"/>
    <w:rPr>
      <w:rFonts w:ascii="黑体" w:eastAsia="黑体" w:hAnsi="黑体" w:cs="黑体"/>
      <w:b/>
      <w:sz w:val="36"/>
    </w:rPr>
  </w:style>
  <w:style w:type="character" w:customStyle="1" w:styleId="GB2312">
    <w:name w:val="GB_2312"/>
    <w:qFormat/>
    <w:rsid w:val="00AF2D9D"/>
    <w:rPr>
      <w:rFonts w:ascii="仿宋_GB2312" w:eastAsia="仿宋_GB2312" w:hAnsi="仿宋_GB2312" w:cs="仿宋_GB2312"/>
      <w:sz w:val="32"/>
    </w:rPr>
  </w:style>
  <w:style w:type="character" w:customStyle="1" w:styleId="GB23121">
    <w:name w:val="GB_23121"/>
    <w:qFormat/>
    <w:rsid w:val="00AF2D9D"/>
    <w:rPr>
      <w:rFonts w:ascii="仿宋_GB2312" w:eastAsia="仿宋_GB2312" w:hAnsi="仿宋_GB2312" w:cs="仿宋_GB2312"/>
      <w:sz w:val="36"/>
    </w:rPr>
  </w:style>
  <w:style w:type="character" w:customStyle="1" w:styleId="RedColor">
    <w:name w:val="Red_Color"/>
    <w:qFormat/>
    <w:rsid w:val="00AF2D9D"/>
    <w:rPr>
      <w:rFonts w:ascii="方正小标宋简体" w:eastAsia="方正小标宋简体" w:hAnsi="方正小标宋简体" w:cs="方正小标宋简体"/>
      <w:color w:val="000000"/>
      <w:sz w:val="65"/>
    </w:rPr>
  </w:style>
  <w:style w:type="character" w:customStyle="1" w:styleId="KaiTi">
    <w:name w:val="KaiTi"/>
    <w:qFormat/>
    <w:rsid w:val="00AF2D9D"/>
    <w:rPr>
      <w:rFonts w:ascii="楷体_GB2312" w:eastAsia="楷体_GB2312" w:hAnsi="楷体_GB2312" w:cs="楷体_GB2312"/>
      <w:sz w:val="32"/>
    </w:rPr>
  </w:style>
  <w:style w:type="character" w:customStyle="1" w:styleId="FzXbs">
    <w:name w:val="Fz_Xbs"/>
    <w:qFormat/>
    <w:rsid w:val="00AF2D9D"/>
    <w:rPr>
      <w:rFonts w:ascii="方正小标宋简体" w:eastAsia="方正小标宋简体" w:hAnsi="方正小标宋简体" w:cs="方正小标宋简体"/>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Info spid="_x0000_s1036"/>
    <customShpInfo spid="_x0000_s1037"/>
    <customShpInfo spid="_x0000_s1035"/>
    <customShpInfo spid="_x0000_s1030"/>
    <customShpInfo spid="_x0000_s1031"/>
    <customShpInfo spid="_x0000_s1029"/>
    <customShpInfo spid="_x0000_s1033"/>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101</Words>
  <Characters>581</Characters>
  <Application>Microsoft Office Word</Application>
  <DocSecurity>0</DocSecurity>
  <Lines>4</Lines>
  <Paragraphs>1</Paragraphs>
  <ScaleCrop>false</ScaleCrop>
  <Company>tjec</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津经[2003]号</dc:title>
  <dc:creator>办公室</dc:creator>
  <cp:lastModifiedBy>文字审修</cp:lastModifiedBy>
  <cp:revision>4</cp:revision>
  <cp:lastPrinted>2012-09-07T06:28:00Z</cp:lastPrinted>
  <dcterms:created xsi:type="dcterms:W3CDTF">2020-10-10T05:55:00Z</dcterms:created>
  <dcterms:modified xsi:type="dcterms:W3CDTF">2023-09-11T06:53:00Z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