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1529" w:rsidRDefault="00431529">
      <w:pPr>
        <w:spacing w:line="360" w:lineRule="auto"/>
        <w:jc w:val="center"/>
        <w:rPr>
          <w:rFonts w:ascii="仿宋_GB2312"/>
          <w:sz w:val="44"/>
          <w:szCs w:val="44"/>
        </w:rPr>
      </w:pPr>
    </w:p>
    <w:p w:rsidR="00431529" w:rsidRDefault="00431529">
      <w:pPr>
        <w:spacing w:line="360" w:lineRule="auto"/>
        <w:jc w:val="center"/>
        <w:rPr>
          <w:rFonts w:ascii="仿宋_GB2312"/>
          <w:sz w:val="44"/>
          <w:szCs w:val="44"/>
        </w:rPr>
      </w:pPr>
    </w:p>
    <w:p w:rsidR="00431529" w:rsidRDefault="00431529">
      <w:pPr>
        <w:spacing w:line="360" w:lineRule="auto"/>
        <w:jc w:val="center"/>
        <w:rPr>
          <w:rFonts w:ascii="仿宋_GB2312"/>
        </w:rPr>
      </w:pPr>
    </w:p>
    <w:p w:rsidR="00431529" w:rsidRDefault="009416BD">
      <w:pPr>
        <w:spacing w:line="360" w:lineRule="auto"/>
        <w:jc w:val="center"/>
        <w:rPr>
          <w:lang w:val="zh-CN"/>
        </w:rPr>
      </w:pPr>
      <w:r>
        <w:rPr>
          <w:rFonts w:hint="eastAsia"/>
          <w:lang w:val="zh-CN"/>
        </w:rPr>
        <w:t>津滨审批</w:t>
      </w:r>
      <w:proofErr w:type="gramStart"/>
      <w:r>
        <w:rPr>
          <w:rFonts w:hint="eastAsia"/>
          <w:lang w:val="zh-CN"/>
        </w:rPr>
        <w:t>二室准〔</w:t>
      </w:r>
      <w:r>
        <w:rPr>
          <w:rFonts w:hint="eastAsia"/>
          <w:lang w:val="zh-CN"/>
        </w:rPr>
        <w:t>202</w:t>
      </w:r>
      <w:r>
        <w:rPr>
          <w:rFonts w:hint="eastAsia"/>
        </w:rPr>
        <w:t>3</w:t>
      </w:r>
      <w:r>
        <w:rPr>
          <w:rFonts w:hint="eastAsia"/>
          <w:lang w:val="zh-CN"/>
        </w:rPr>
        <w:t>〕</w:t>
      </w:r>
      <w:proofErr w:type="gramEnd"/>
      <w:r>
        <w:rPr>
          <w:rFonts w:hint="eastAsia"/>
        </w:rPr>
        <w:t>145</w:t>
      </w:r>
      <w:r>
        <w:rPr>
          <w:rFonts w:hint="eastAsia"/>
          <w:lang w:val="zh-CN"/>
        </w:rPr>
        <w:t>号</w:t>
      </w:r>
    </w:p>
    <w:p w:rsidR="00431529" w:rsidRDefault="00431529">
      <w:pPr>
        <w:adjustRightInd w:val="0"/>
        <w:snapToGrid w:val="0"/>
        <w:ind w:right="618"/>
      </w:pPr>
    </w:p>
    <w:p w:rsidR="00431529" w:rsidRDefault="009416BD">
      <w:pPr>
        <w:tabs>
          <w:tab w:val="left" w:pos="4752"/>
        </w:tabs>
        <w:spacing w:before="240"/>
        <w:ind w:firstLine="561"/>
        <w:jc w:val="center"/>
        <w:rPr>
          <w:szCs w:val="32"/>
        </w:rPr>
      </w:pPr>
      <w:r>
        <w:rPr>
          <w:rFonts w:hint="eastAsia"/>
          <w:szCs w:val="32"/>
        </w:rPr>
        <w:t>（项目代码：</w:t>
      </w:r>
      <w:r>
        <w:rPr>
          <w:rFonts w:hint="eastAsia"/>
          <w:szCs w:val="32"/>
        </w:rPr>
        <w:t>2109-120116-89-01-358127</w:t>
      </w:r>
      <w:r>
        <w:rPr>
          <w:rFonts w:hint="eastAsia"/>
          <w:szCs w:val="32"/>
        </w:rPr>
        <w:t>）</w:t>
      </w:r>
    </w:p>
    <w:p w:rsidR="00431529" w:rsidRDefault="009416BD">
      <w:pPr>
        <w:adjustRightInd w:val="0"/>
        <w:snapToGrid w:val="0"/>
        <w:ind w:rightChars="-25" w:right="-79"/>
        <w:jc w:val="center"/>
        <w:rPr>
          <w:rFonts w:ascii="方正小标宋简体" w:eastAsia="方正小标宋简体" w:hAnsi="宋体"/>
          <w:color w:val="000000"/>
          <w:sz w:val="44"/>
        </w:rPr>
      </w:pPr>
      <w:r>
        <w:rPr>
          <w:rFonts w:ascii="方正小标宋简体" w:eastAsia="方正小标宋简体" w:hAnsi="宋体" w:hint="eastAsia"/>
          <w:color w:val="000000"/>
          <w:sz w:val="44"/>
        </w:rPr>
        <w:t>关于泰达第一污水处理厂尾水湿地净化生态补水资源化利用工程环境影响报告表的</w:t>
      </w:r>
      <w:r>
        <w:rPr>
          <w:rFonts w:ascii="方正小标宋简体" w:eastAsia="方正小标宋简体" w:hAnsi="宋体" w:hint="eastAsia"/>
          <w:sz w:val="44"/>
        </w:rPr>
        <w:t>批复</w:t>
      </w:r>
    </w:p>
    <w:p w:rsidR="00431529" w:rsidRDefault="00431529"/>
    <w:p w:rsidR="00431529" w:rsidRDefault="009416BD">
      <w:r>
        <w:rPr>
          <w:rFonts w:hint="eastAsia"/>
        </w:rPr>
        <w:t>天津</w:t>
      </w:r>
      <w:r>
        <w:rPr>
          <w:rFonts w:hint="eastAsia"/>
        </w:rPr>
        <w:t>市滨海</w:t>
      </w:r>
      <w:proofErr w:type="gramStart"/>
      <w:r>
        <w:rPr>
          <w:rFonts w:hint="eastAsia"/>
        </w:rPr>
        <w:t>新区河</w:t>
      </w:r>
      <w:proofErr w:type="gramEnd"/>
      <w:r>
        <w:rPr>
          <w:rFonts w:hint="eastAsia"/>
        </w:rPr>
        <w:t>长制事务中心</w:t>
      </w:r>
      <w:r>
        <w:rPr>
          <w:rFonts w:hint="eastAsia"/>
        </w:rPr>
        <w:t>:</w:t>
      </w:r>
    </w:p>
    <w:p w:rsidR="00431529" w:rsidRDefault="009416BD">
      <w:pPr>
        <w:tabs>
          <w:tab w:val="left" w:pos="4752"/>
        </w:tabs>
        <w:ind w:firstLineChars="200" w:firstLine="632"/>
        <w:rPr>
          <w:bCs/>
          <w:szCs w:val="22"/>
        </w:rPr>
      </w:pPr>
      <w:r>
        <w:t>你</w:t>
      </w:r>
      <w:r>
        <w:rPr>
          <w:rFonts w:hint="eastAsia"/>
        </w:rPr>
        <w:t>单位</w:t>
      </w:r>
      <w:r>
        <w:rPr>
          <w:rFonts w:hint="eastAsia"/>
        </w:rPr>
        <w:t>《泰达第一污水处理厂尾水湿地净化生态补水资源化利用工程</w:t>
      </w:r>
      <w:r>
        <w:rPr>
          <w:rFonts w:hint="eastAsia"/>
          <w:szCs w:val="32"/>
        </w:rPr>
        <w:t>环境影响报告表的请示》、</w:t>
      </w:r>
      <w:r>
        <w:rPr>
          <w:rFonts w:hint="eastAsia"/>
          <w:szCs w:val="32"/>
        </w:rPr>
        <w:t>中环广源环境工程技术有限公司</w:t>
      </w:r>
      <w:r>
        <w:rPr>
          <w:rFonts w:hint="eastAsia"/>
          <w:szCs w:val="32"/>
        </w:rPr>
        <w:t>编制的</w:t>
      </w:r>
      <w:r>
        <w:rPr>
          <w:rFonts w:hint="eastAsia"/>
        </w:rPr>
        <w:t>《泰达第一污水处理厂尾水湿地净化生态补水资源化利用工程</w:t>
      </w:r>
      <w:r>
        <w:rPr>
          <w:rFonts w:hint="eastAsia"/>
          <w:szCs w:val="32"/>
        </w:rPr>
        <w:t>环境影响报告表</w:t>
      </w:r>
      <w:r>
        <w:t>》（以下</w:t>
      </w:r>
      <w:r>
        <w:rPr>
          <w:rFonts w:hint="eastAsia"/>
          <w:bCs/>
          <w:szCs w:val="22"/>
        </w:rPr>
        <w:t>简称“报告表”）等文件收悉。经研究，现批复如下：</w:t>
      </w:r>
    </w:p>
    <w:p w:rsidR="00431529" w:rsidRDefault="009416BD">
      <w:pPr>
        <w:numPr>
          <w:ilvl w:val="0"/>
          <w:numId w:val="1"/>
        </w:numPr>
        <w:tabs>
          <w:tab w:val="left" w:pos="4752"/>
        </w:tabs>
        <w:ind w:firstLine="556"/>
        <w:rPr>
          <w:szCs w:val="22"/>
        </w:rPr>
      </w:pPr>
      <w:r>
        <w:rPr>
          <w:rFonts w:hint="eastAsia"/>
          <w:bCs/>
          <w:szCs w:val="22"/>
        </w:rPr>
        <w:t>你</w:t>
      </w:r>
      <w:r>
        <w:rPr>
          <w:rFonts w:hint="eastAsia"/>
          <w:bCs/>
          <w:szCs w:val="22"/>
        </w:rPr>
        <w:t>单</w:t>
      </w:r>
      <w:proofErr w:type="gramStart"/>
      <w:r>
        <w:rPr>
          <w:rFonts w:hint="eastAsia"/>
          <w:bCs/>
          <w:szCs w:val="22"/>
        </w:rPr>
        <w:t>位</w:t>
      </w:r>
      <w:r>
        <w:rPr>
          <w:rFonts w:hint="eastAsia"/>
          <w:bCs/>
          <w:szCs w:val="22"/>
        </w:rPr>
        <w:t>拟</w:t>
      </w:r>
      <w:proofErr w:type="gramEnd"/>
      <w:r>
        <w:rPr>
          <w:rFonts w:hint="eastAsia"/>
          <w:bCs/>
          <w:szCs w:val="22"/>
        </w:rPr>
        <w:t>投资</w:t>
      </w:r>
      <w:r>
        <w:rPr>
          <w:rFonts w:hint="eastAsia"/>
          <w:bCs/>
          <w:szCs w:val="22"/>
        </w:rPr>
        <w:t>12085.20</w:t>
      </w:r>
      <w:r>
        <w:rPr>
          <w:rFonts w:hint="eastAsia"/>
          <w:bCs/>
          <w:szCs w:val="22"/>
        </w:rPr>
        <w:t>万元人民币，在天津市滨海</w:t>
      </w:r>
      <w:proofErr w:type="gramStart"/>
      <w:r>
        <w:rPr>
          <w:rFonts w:hint="eastAsia"/>
          <w:bCs/>
          <w:szCs w:val="22"/>
        </w:rPr>
        <w:t>新区</w:t>
      </w:r>
      <w:r>
        <w:rPr>
          <w:rFonts w:hint="eastAsia"/>
          <w:bCs/>
          <w:szCs w:val="22"/>
        </w:rPr>
        <w:t>北</w:t>
      </w:r>
      <w:proofErr w:type="gramEnd"/>
      <w:r>
        <w:rPr>
          <w:rFonts w:hint="eastAsia"/>
          <w:bCs/>
          <w:szCs w:val="22"/>
        </w:rPr>
        <w:t>塘街及周边区域</w:t>
      </w:r>
      <w:r>
        <w:rPr>
          <w:rFonts w:hint="eastAsia"/>
          <w:bCs/>
          <w:szCs w:val="22"/>
        </w:rPr>
        <w:t>实施</w:t>
      </w:r>
      <w:r>
        <w:rPr>
          <w:rFonts w:hint="eastAsia"/>
        </w:rPr>
        <w:t>泰达第一污水处理厂尾水湿地净化生态补水资源化利用工程</w:t>
      </w:r>
      <w:r>
        <w:rPr>
          <w:rFonts w:hint="eastAsia"/>
          <w:bCs/>
          <w:szCs w:val="22"/>
        </w:rPr>
        <w:t>（以下简称“工程”）</w:t>
      </w:r>
      <w:r>
        <w:rPr>
          <w:rFonts w:hint="eastAsia"/>
          <w:bCs/>
        </w:rPr>
        <w:t>。本工程</w:t>
      </w:r>
      <w:r>
        <w:rPr>
          <w:rFonts w:hint="eastAsia"/>
          <w:bCs/>
        </w:rPr>
        <w:t>主要包括以下内容：（</w:t>
      </w:r>
      <w:r>
        <w:rPr>
          <w:rFonts w:hint="eastAsia"/>
          <w:bCs/>
        </w:rPr>
        <w:t>1</w:t>
      </w:r>
      <w:r>
        <w:rPr>
          <w:rFonts w:hint="eastAsia"/>
          <w:bCs/>
        </w:rPr>
        <w:t>）</w:t>
      </w:r>
      <w:r>
        <w:rPr>
          <w:rFonts w:hint="eastAsia"/>
        </w:rPr>
        <w:t>泰达第一污水处理厂</w:t>
      </w:r>
      <w:r>
        <w:rPr>
          <w:rFonts w:hint="eastAsia"/>
        </w:rPr>
        <w:t>出水管网改造</w:t>
      </w:r>
      <w:r>
        <w:rPr>
          <w:rFonts w:hint="eastAsia"/>
        </w:rPr>
        <w:lastRenderedPageBreak/>
        <w:t>工程</w:t>
      </w:r>
      <w:r>
        <w:rPr>
          <w:rFonts w:hint="eastAsia"/>
          <w:bCs/>
        </w:rPr>
        <w:t>：自</w:t>
      </w:r>
      <w:r>
        <w:rPr>
          <w:rFonts w:hint="eastAsia"/>
        </w:rPr>
        <w:t>泰达第一污水处理厂</w:t>
      </w:r>
      <w:r>
        <w:rPr>
          <w:rFonts w:hint="eastAsia"/>
        </w:rPr>
        <w:t>（</w:t>
      </w:r>
      <w:r>
        <w:rPr>
          <w:rFonts w:hint="eastAsia"/>
        </w:rPr>
        <w:t>以下简称“污水厂”</w:t>
      </w:r>
      <w:r>
        <w:rPr>
          <w:rFonts w:hint="eastAsia"/>
        </w:rPr>
        <w:t>）现状出水引入滨海中关村水系作为尾水利用的生态补水（此处敷设</w:t>
      </w:r>
      <w:r>
        <w:rPr>
          <w:rFonts w:hint="eastAsia"/>
        </w:rPr>
        <w:t>D1400</w:t>
      </w:r>
      <w:r>
        <w:rPr>
          <w:rFonts w:hint="eastAsia"/>
        </w:rPr>
        <w:t>的钢筋混凝土管道</w:t>
      </w:r>
      <w:r>
        <w:rPr>
          <w:rFonts w:hint="eastAsia"/>
        </w:rPr>
        <w:t>2360.7</w:t>
      </w:r>
      <w:r>
        <w:rPr>
          <w:rFonts w:hint="eastAsia"/>
        </w:rPr>
        <w:t>米</w:t>
      </w:r>
      <w:r>
        <w:rPr>
          <w:rFonts w:hint="eastAsia"/>
        </w:rPr>
        <w:t>），新建一座设计规模为</w:t>
      </w:r>
      <w:r>
        <w:rPr>
          <w:rFonts w:hint="eastAsia"/>
        </w:rPr>
        <w:t>1.0</w:t>
      </w:r>
      <w:r>
        <w:rPr>
          <w:rFonts w:hint="eastAsia"/>
        </w:rPr>
        <w:t>立方米</w:t>
      </w:r>
      <w:r>
        <w:rPr>
          <w:rFonts w:hint="eastAsia"/>
        </w:rPr>
        <w:t>/</w:t>
      </w:r>
      <w:r>
        <w:rPr>
          <w:rFonts w:hint="eastAsia"/>
        </w:rPr>
        <w:t>秒的尾水提升泵站一座，对南海路（第十二大街—海川街）东侧现状雨水管线进行切改，及其他辅助工程</w:t>
      </w:r>
      <w:r>
        <w:rPr>
          <w:rFonts w:hint="eastAsia"/>
        </w:rPr>
        <w:t>；</w:t>
      </w:r>
      <w:r>
        <w:rPr>
          <w:rFonts w:hint="eastAsia"/>
          <w:bCs/>
        </w:rPr>
        <w:t>（</w:t>
      </w:r>
      <w:r>
        <w:rPr>
          <w:rFonts w:hint="eastAsia"/>
          <w:bCs/>
        </w:rPr>
        <w:t>2</w:t>
      </w:r>
      <w:r>
        <w:rPr>
          <w:rFonts w:hint="eastAsia"/>
          <w:bCs/>
        </w:rPr>
        <w:t>）滨海中关村水系水质提升工程：在河</w:t>
      </w:r>
      <w:r>
        <w:rPr>
          <w:rFonts w:hint="eastAsia"/>
          <w:bCs/>
        </w:rPr>
        <w:t>底进行底栖植物改良</w:t>
      </w:r>
      <w:r>
        <w:rPr>
          <w:rFonts w:hint="eastAsia"/>
          <w:bCs/>
        </w:rPr>
        <w:t>，进行边坡植被带修复，建设浸没式人工湿地、复合净化模块及立体式组合生态浮岛等，并铺设</w:t>
      </w:r>
      <w:r>
        <w:rPr>
          <w:rFonts w:hint="eastAsia"/>
          <w:bCs/>
        </w:rPr>
        <w:t>D1400</w:t>
      </w:r>
      <w:r>
        <w:rPr>
          <w:rFonts w:hint="eastAsia"/>
          <w:bCs/>
          <w:szCs w:val="22"/>
        </w:rPr>
        <w:t>钢筋混凝土承插口</w:t>
      </w:r>
      <w:r>
        <w:rPr>
          <w:rFonts w:hint="eastAsia"/>
          <w:bCs/>
        </w:rPr>
        <w:t>管道</w:t>
      </w:r>
      <w:r>
        <w:rPr>
          <w:rFonts w:hint="eastAsia"/>
          <w:bCs/>
        </w:rPr>
        <w:t>26</w:t>
      </w:r>
      <w:r>
        <w:rPr>
          <w:rFonts w:hint="eastAsia"/>
          <w:bCs/>
        </w:rPr>
        <w:t>米，用于连通</w:t>
      </w:r>
      <w:r>
        <w:rPr>
          <w:rFonts w:hint="eastAsia"/>
          <w:bCs/>
        </w:rPr>
        <w:t>滨海中关村水系</w:t>
      </w:r>
      <w:r>
        <w:rPr>
          <w:rFonts w:hint="eastAsia"/>
          <w:bCs/>
        </w:rPr>
        <w:t>及北塘明渠；（</w:t>
      </w:r>
      <w:r>
        <w:rPr>
          <w:rFonts w:hint="eastAsia"/>
          <w:bCs/>
        </w:rPr>
        <w:t>3</w:t>
      </w:r>
      <w:r>
        <w:rPr>
          <w:rFonts w:hint="eastAsia"/>
          <w:bCs/>
        </w:rPr>
        <w:t>）北塘明渠修复及湿地改造工程：</w:t>
      </w:r>
      <w:r>
        <w:rPr>
          <w:rFonts w:hint="eastAsia"/>
          <w:bCs/>
        </w:rPr>
        <w:t>对</w:t>
      </w:r>
      <w:r>
        <w:rPr>
          <w:rFonts w:hint="eastAsia"/>
          <w:bCs/>
        </w:rPr>
        <w:t>北塘明渠</w:t>
      </w:r>
      <w:r>
        <w:rPr>
          <w:rFonts w:hint="eastAsia"/>
          <w:bCs/>
        </w:rPr>
        <w:t>进行清淤</w:t>
      </w:r>
      <w:r>
        <w:rPr>
          <w:rFonts w:hint="eastAsia"/>
          <w:bCs/>
          <w:szCs w:val="22"/>
        </w:rPr>
        <w:t>5.3.</w:t>
      </w:r>
      <w:proofErr w:type="gramStart"/>
      <w:r>
        <w:rPr>
          <w:rFonts w:hint="eastAsia"/>
          <w:bCs/>
          <w:szCs w:val="22"/>
        </w:rPr>
        <w:t>千米</w:t>
      </w:r>
      <w:r>
        <w:rPr>
          <w:rFonts w:hint="eastAsia"/>
          <w:bCs/>
        </w:rPr>
        <w:t>及</w:t>
      </w:r>
      <w:proofErr w:type="gramEnd"/>
      <w:r>
        <w:rPr>
          <w:rFonts w:hint="eastAsia"/>
          <w:bCs/>
        </w:rPr>
        <w:t>河道拓宽、边坡整理等</w:t>
      </w:r>
      <w:r>
        <w:rPr>
          <w:rFonts w:hint="eastAsia"/>
          <w:bCs/>
        </w:rPr>
        <w:t>，进行北塘明渠湿地化改造（包括生态塘净化工程及立体式水生植物净化工程，建设浸没式人工湿地、生态浮岛及复合净化模块等），进行涵闸泵站改造（在现状基础上新增</w:t>
      </w:r>
      <w:r>
        <w:rPr>
          <w:rFonts w:hint="eastAsia"/>
        </w:rPr>
        <w:t>规模为</w:t>
      </w:r>
      <w:r>
        <w:rPr>
          <w:rFonts w:hint="eastAsia"/>
        </w:rPr>
        <w:t>1.5</w:t>
      </w:r>
      <w:r>
        <w:rPr>
          <w:rFonts w:hint="eastAsia"/>
        </w:rPr>
        <w:t>立方米</w:t>
      </w:r>
      <w:r>
        <w:rPr>
          <w:rFonts w:hint="eastAsia"/>
        </w:rPr>
        <w:t>/</w:t>
      </w:r>
      <w:r>
        <w:rPr>
          <w:rFonts w:hint="eastAsia"/>
        </w:rPr>
        <w:t>秒的贯流泵</w:t>
      </w:r>
      <w:r>
        <w:rPr>
          <w:rFonts w:hint="eastAsia"/>
        </w:rPr>
        <w:t>1</w:t>
      </w:r>
      <w:r>
        <w:rPr>
          <w:rFonts w:hint="eastAsia"/>
        </w:rPr>
        <w:t>台</w:t>
      </w:r>
      <w:r>
        <w:rPr>
          <w:rFonts w:hint="eastAsia"/>
          <w:bCs/>
        </w:rPr>
        <w:t>）。</w:t>
      </w:r>
      <w:r>
        <w:rPr>
          <w:rFonts w:hint="eastAsia"/>
        </w:rPr>
        <w:t>该工程环保投资为</w:t>
      </w:r>
      <w:r>
        <w:rPr>
          <w:rFonts w:hint="eastAsia"/>
          <w:bCs/>
          <w:szCs w:val="32"/>
        </w:rPr>
        <w:t>470</w:t>
      </w:r>
      <w:r>
        <w:rPr>
          <w:bCs/>
          <w:szCs w:val="32"/>
        </w:rPr>
        <w:t>万元人民币，占投资总额的</w:t>
      </w:r>
      <w:r>
        <w:rPr>
          <w:rFonts w:hint="eastAsia"/>
          <w:bCs/>
          <w:szCs w:val="32"/>
        </w:rPr>
        <w:t>3.89</w:t>
      </w:r>
      <w:r>
        <w:rPr>
          <w:bCs/>
          <w:szCs w:val="32"/>
        </w:rPr>
        <w:t>%</w:t>
      </w:r>
      <w:r>
        <w:rPr>
          <w:rFonts w:hint="eastAsia"/>
          <w:bCs/>
          <w:szCs w:val="32"/>
        </w:rPr>
        <w:t>，</w:t>
      </w:r>
      <w:r>
        <w:rPr>
          <w:rFonts w:hint="eastAsia"/>
        </w:rPr>
        <w:t>预计</w:t>
      </w:r>
      <w:r>
        <w:rPr>
          <w:rFonts w:hint="eastAsia"/>
          <w:bCs/>
          <w:szCs w:val="22"/>
        </w:rPr>
        <w:t>于</w:t>
      </w:r>
      <w:r>
        <w:rPr>
          <w:rFonts w:hint="eastAsia"/>
          <w:bCs/>
          <w:szCs w:val="22"/>
        </w:rPr>
        <w:t>2024</w:t>
      </w:r>
      <w:r>
        <w:rPr>
          <w:rFonts w:hint="eastAsia"/>
          <w:bCs/>
          <w:szCs w:val="22"/>
        </w:rPr>
        <w:t>年</w:t>
      </w:r>
      <w:r>
        <w:rPr>
          <w:rFonts w:hint="eastAsia"/>
          <w:bCs/>
          <w:szCs w:val="22"/>
        </w:rPr>
        <w:t>6</w:t>
      </w:r>
      <w:r>
        <w:rPr>
          <w:rFonts w:hint="eastAsia"/>
          <w:bCs/>
          <w:szCs w:val="22"/>
        </w:rPr>
        <w:t>月竣工</w:t>
      </w:r>
      <w:r>
        <w:rPr>
          <w:rFonts w:hint="eastAsia"/>
          <w:szCs w:val="22"/>
        </w:rPr>
        <w:t>。</w:t>
      </w:r>
    </w:p>
    <w:p w:rsidR="00431529" w:rsidRDefault="009416BD">
      <w:pPr>
        <w:tabs>
          <w:tab w:val="left" w:pos="4752"/>
        </w:tabs>
        <w:ind w:firstLineChars="200" w:firstLine="632"/>
        <w:rPr>
          <w:bCs/>
        </w:rPr>
      </w:pPr>
      <w:r>
        <w:rPr>
          <w:rFonts w:hint="eastAsia"/>
          <w:bCs/>
        </w:rPr>
        <w:t>该工程</w:t>
      </w:r>
      <w:r>
        <w:rPr>
          <w:rFonts w:hint="eastAsia"/>
          <w:bCs/>
        </w:rPr>
        <w:t>涉及京津高速防护林带、北三河郊野公园及京山铁路防护林带等</w:t>
      </w:r>
      <w:r>
        <w:rPr>
          <w:bCs/>
        </w:rPr>
        <w:t>3</w:t>
      </w:r>
      <w:r>
        <w:rPr>
          <w:bCs/>
        </w:rPr>
        <w:t>个永久性保护生态区域</w:t>
      </w:r>
      <w:r>
        <w:rPr>
          <w:rFonts w:hint="eastAsia"/>
          <w:bCs/>
        </w:rPr>
        <w:t>。</w:t>
      </w:r>
      <w:r>
        <w:rPr>
          <w:bCs/>
        </w:rPr>
        <w:t>根据《</w:t>
      </w:r>
      <w:r>
        <w:rPr>
          <w:rFonts w:hint="eastAsia"/>
          <w:bCs/>
        </w:rPr>
        <w:t>天津市人民政府关于印发</w:t>
      </w:r>
      <w:r>
        <w:rPr>
          <w:bCs/>
        </w:rPr>
        <w:t>天津市永久性保护生态区域管理规定</w:t>
      </w:r>
      <w:r>
        <w:rPr>
          <w:rFonts w:hint="eastAsia"/>
          <w:bCs/>
        </w:rPr>
        <w:t>的通知</w:t>
      </w:r>
      <w:r>
        <w:rPr>
          <w:bCs/>
        </w:rPr>
        <w:t>》（津政发</w:t>
      </w:r>
      <w:r>
        <w:rPr>
          <w:bCs/>
        </w:rPr>
        <w:t>[2019]23</w:t>
      </w:r>
      <w:r>
        <w:rPr>
          <w:bCs/>
        </w:rPr>
        <w:t>号）</w:t>
      </w:r>
      <w:r>
        <w:rPr>
          <w:rFonts w:hint="eastAsia"/>
          <w:bCs/>
        </w:rPr>
        <w:t>等文件要求</w:t>
      </w:r>
      <w:r>
        <w:rPr>
          <w:bCs/>
        </w:rPr>
        <w:t>，建设单位</w:t>
      </w:r>
      <w:r>
        <w:rPr>
          <w:rFonts w:hint="eastAsia"/>
          <w:bCs/>
        </w:rPr>
        <w:t>履行相关审查程序</w:t>
      </w:r>
      <w:r>
        <w:rPr>
          <w:bCs/>
        </w:rPr>
        <w:t>，并</w:t>
      </w:r>
      <w:r>
        <w:rPr>
          <w:rFonts w:hint="eastAsia"/>
          <w:bCs/>
        </w:rPr>
        <w:t>取得</w:t>
      </w:r>
      <w:r>
        <w:rPr>
          <w:rFonts w:hint="eastAsia"/>
          <w:bCs/>
        </w:rPr>
        <w:t>《</w:t>
      </w:r>
      <w:r>
        <w:rPr>
          <w:rFonts w:hint="eastAsia"/>
          <w:bCs/>
        </w:rPr>
        <w:t>市规划资源局</w:t>
      </w:r>
      <w:r>
        <w:rPr>
          <w:rFonts w:hint="eastAsia"/>
          <w:bCs/>
        </w:rPr>
        <w:t>关于在永久性保护生态区域范围内实施滨海新区泰达第一污水处理厂尾水湿地净化生</w:t>
      </w:r>
      <w:r>
        <w:rPr>
          <w:rFonts w:hint="eastAsia"/>
          <w:bCs/>
        </w:rPr>
        <w:lastRenderedPageBreak/>
        <w:t>态补水资源化利用工程有关意见的函》</w:t>
      </w:r>
      <w:r>
        <w:rPr>
          <w:bCs/>
        </w:rPr>
        <w:t>。</w:t>
      </w:r>
    </w:p>
    <w:p w:rsidR="00431529" w:rsidRDefault="009416BD">
      <w:pPr>
        <w:ind w:firstLineChars="200" w:firstLine="632"/>
      </w:pPr>
      <w:r>
        <w:t>20</w:t>
      </w:r>
      <w:r>
        <w:rPr>
          <w:rFonts w:hint="eastAsia"/>
        </w:rPr>
        <w:t>2</w:t>
      </w:r>
      <w:r>
        <w:rPr>
          <w:rFonts w:hint="eastAsia"/>
        </w:rPr>
        <w:t>3</w:t>
      </w:r>
      <w:r>
        <w:rPr>
          <w:rFonts w:hint="eastAsia"/>
        </w:rPr>
        <w:t>年</w:t>
      </w:r>
      <w:r>
        <w:rPr>
          <w:rFonts w:hint="eastAsia"/>
        </w:rPr>
        <w:t>6</w:t>
      </w:r>
      <w:r>
        <w:rPr>
          <w:rFonts w:hint="eastAsia"/>
        </w:rPr>
        <w:t>月</w:t>
      </w:r>
      <w:r>
        <w:rPr>
          <w:rFonts w:hint="eastAsia"/>
        </w:rPr>
        <w:t>15</w:t>
      </w:r>
      <w:r>
        <w:rPr>
          <w:rFonts w:hint="eastAsia"/>
        </w:rPr>
        <w:t>日至</w:t>
      </w:r>
      <w:r>
        <w:rPr>
          <w:rFonts w:hint="eastAsia"/>
        </w:rPr>
        <w:t>6</w:t>
      </w:r>
      <w:r>
        <w:rPr>
          <w:rFonts w:hint="eastAsia"/>
        </w:rPr>
        <w:t>月</w:t>
      </w:r>
      <w:r>
        <w:rPr>
          <w:rFonts w:hint="eastAsia"/>
        </w:rPr>
        <w:t>21</w:t>
      </w:r>
      <w:r>
        <w:rPr>
          <w:rFonts w:hint="eastAsia"/>
        </w:rPr>
        <w:t>日，我局对该工程受理情况进行了公示；</w:t>
      </w:r>
      <w:r>
        <w:rPr>
          <w:rFonts w:hint="eastAsia"/>
          <w:szCs w:val="22"/>
        </w:rPr>
        <w:t>6</w:t>
      </w:r>
      <w:r>
        <w:rPr>
          <w:rFonts w:hint="eastAsia"/>
          <w:szCs w:val="22"/>
        </w:rPr>
        <w:t>月</w:t>
      </w:r>
      <w:r>
        <w:rPr>
          <w:rFonts w:hint="eastAsia"/>
          <w:szCs w:val="22"/>
        </w:rPr>
        <w:t>26</w:t>
      </w:r>
      <w:r>
        <w:rPr>
          <w:rFonts w:hint="eastAsia"/>
          <w:szCs w:val="22"/>
        </w:rPr>
        <w:t>日至</w:t>
      </w:r>
      <w:r>
        <w:rPr>
          <w:rFonts w:hint="eastAsia"/>
          <w:szCs w:val="22"/>
        </w:rPr>
        <w:t>6</w:t>
      </w:r>
      <w:r>
        <w:rPr>
          <w:rFonts w:hint="eastAsia"/>
          <w:szCs w:val="22"/>
        </w:rPr>
        <w:t>月</w:t>
      </w:r>
      <w:r>
        <w:rPr>
          <w:rFonts w:hint="eastAsia"/>
          <w:szCs w:val="22"/>
        </w:rPr>
        <w:t>30</w:t>
      </w:r>
      <w:r>
        <w:rPr>
          <w:rFonts w:hint="eastAsia"/>
          <w:szCs w:val="22"/>
        </w:rPr>
        <w:t>日，我</w:t>
      </w:r>
      <w:r>
        <w:rPr>
          <w:rFonts w:hint="eastAsia"/>
        </w:rPr>
        <w:t>局对该工程拟批复情况进行了公示</w:t>
      </w:r>
      <w:r>
        <w:rPr>
          <w:rFonts w:hint="eastAsia"/>
        </w:rPr>
        <w:t>。</w:t>
      </w:r>
      <w:r>
        <w:rPr>
          <w:rFonts w:hint="eastAsia"/>
        </w:rPr>
        <w:t>根据公示公众反馈意见、环</w:t>
      </w:r>
      <w:proofErr w:type="gramStart"/>
      <w:r>
        <w:rPr>
          <w:rFonts w:hint="eastAsia"/>
        </w:rPr>
        <w:t>评报告</w:t>
      </w:r>
      <w:proofErr w:type="gramEnd"/>
      <w:r>
        <w:rPr>
          <w:rFonts w:hint="eastAsia"/>
        </w:rPr>
        <w:t>结论及其专家评审意见，在严格落实环</w:t>
      </w:r>
      <w:proofErr w:type="gramStart"/>
      <w:r>
        <w:rPr>
          <w:rFonts w:hint="eastAsia"/>
        </w:rPr>
        <w:t>评报告</w:t>
      </w:r>
      <w:proofErr w:type="gramEnd"/>
      <w:r>
        <w:rPr>
          <w:rFonts w:hint="eastAsia"/>
        </w:rPr>
        <w:t>所提出的各项污染防治措施、确保各类污染物稳定达标的前提下，同意该工程建设。</w:t>
      </w:r>
    </w:p>
    <w:p w:rsidR="00431529" w:rsidRDefault="009416BD">
      <w:pPr>
        <w:ind w:firstLineChars="200" w:firstLine="632"/>
      </w:pPr>
      <w:r>
        <w:rPr>
          <w:rFonts w:hint="eastAsia"/>
        </w:rPr>
        <w:t>二、工程施工</w:t>
      </w:r>
      <w:r>
        <w:rPr>
          <w:rFonts w:hint="eastAsia"/>
        </w:rPr>
        <w:t>及运行</w:t>
      </w:r>
      <w:r>
        <w:rPr>
          <w:rFonts w:hint="eastAsia"/>
        </w:rPr>
        <w:t>期间，你</w:t>
      </w:r>
      <w:r>
        <w:rPr>
          <w:rFonts w:hint="eastAsia"/>
        </w:rPr>
        <w:t>单位</w:t>
      </w:r>
      <w:r>
        <w:rPr>
          <w:rFonts w:hint="eastAsia"/>
        </w:rPr>
        <w:t>应重点做好以下工作：</w:t>
      </w:r>
    </w:p>
    <w:p w:rsidR="00431529" w:rsidRDefault="009416BD">
      <w:pPr>
        <w:tabs>
          <w:tab w:val="left" w:pos="4752"/>
        </w:tabs>
        <w:ind w:firstLineChars="200" w:firstLine="632"/>
        <w:rPr>
          <w:bCs/>
        </w:rPr>
      </w:pPr>
      <w:r>
        <w:rPr>
          <w:rFonts w:hint="eastAsia"/>
          <w:bCs/>
        </w:rPr>
        <w:t>1</w:t>
      </w:r>
      <w:r>
        <w:rPr>
          <w:rFonts w:hint="eastAsia"/>
          <w:bCs/>
        </w:rPr>
        <w:t>.</w:t>
      </w:r>
      <w:r>
        <w:rPr>
          <w:rFonts w:hint="eastAsia"/>
          <w:bCs/>
        </w:rPr>
        <w:t>严格贯彻《天津市大气污染防治条例》、《天津市建设工程文明施工管理规定》、《天津市环境噪声污染防治管理办法》等环保法规，落实对施工扬尘、噪声等的各项污染防治措施。</w:t>
      </w:r>
    </w:p>
    <w:p w:rsidR="00431529" w:rsidRDefault="009416BD">
      <w:pPr>
        <w:ind w:firstLine="630"/>
      </w:pPr>
      <w:r>
        <w:rPr>
          <w:rFonts w:hint="eastAsia"/>
          <w:bCs/>
        </w:rPr>
        <w:t>导流及围堰施工选在非汛期</w:t>
      </w:r>
      <w:r>
        <w:rPr>
          <w:rFonts w:hint="eastAsia"/>
          <w:bCs/>
          <w:szCs w:val="22"/>
        </w:rPr>
        <w:t>，</w:t>
      </w:r>
      <w:r>
        <w:rPr>
          <w:rFonts w:hint="eastAsia"/>
        </w:rPr>
        <w:t>合理布局施工现场，做好堆场、裸露土地的覆盖措施；施工场地附近有敏感目标时，应当设置实体围挡。</w:t>
      </w:r>
    </w:p>
    <w:p w:rsidR="00431529" w:rsidRDefault="009416BD">
      <w:pPr>
        <w:spacing w:line="560" w:lineRule="exact"/>
        <w:ind w:firstLineChars="200" w:firstLine="632"/>
        <w:rPr>
          <w:bCs/>
          <w:szCs w:val="22"/>
        </w:rPr>
      </w:pPr>
      <w:r>
        <w:rPr>
          <w:rFonts w:hint="eastAsia"/>
          <w:bCs/>
          <w:szCs w:val="22"/>
        </w:rPr>
        <w:t>优化清淤时段</w:t>
      </w:r>
      <w:r>
        <w:rPr>
          <w:rFonts w:hint="eastAsia"/>
          <w:bCs/>
          <w:szCs w:val="22"/>
        </w:rPr>
        <w:t>，</w:t>
      </w:r>
      <w:r>
        <w:rPr>
          <w:rFonts w:hint="eastAsia"/>
          <w:bCs/>
        </w:rPr>
        <w:t>分段作业，</w:t>
      </w:r>
      <w:r>
        <w:rPr>
          <w:rFonts w:hint="eastAsia"/>
          <w:bCs/>
          <w:szCs w:val="22"/>
        </w:rPr>
        <w:t>清淤</w:t>
      </w:r>
      <w:r>
        <w:rPr>
          <w:rFonts w:hint="eastAsia"/>
          <w:bCs/>
          <w:szCs w:val="22"/>
        </w:rPr>
        <w:t>过程中及时喷洒除臭剂</w:t>
      </w:r>
      <w:r>
        <w:rPr>
          <w:rFonts w:hint="eastAsia"/>
          <w:bCs/>
          <w:szCs w:val="22"/>
        </w:rPr>
        <w:t>，采用密闭运输车辆等防止逸散措施</w:t>
      </w:r>
      <w:r>
        <w:rPr>
          <w:rFonts w:hint="eastAsia"/>
          <w:bCs/>
          <w:szCs w:val="22"/>
        </w:rPr>
        <w:t>；</w:t>
      </w:r>
      <w:r>
        <w:rPr>
          <w:rFonts w:hint="eastAsia"/>
        </w:rPr>
        <w:t>加强管理，</w:t>
      </w:r>
      <w:r>
        <w:rPr>
          <w:rFonts w:hint="eastAsia"/>
        </w:rPr>
        <w:t>采取有效措施降低氨、硫化氢、</w:t>
      </w:r>
      <w:r>
        <w:rPr>
          <w:rFonts w:hint="eastAsia"/>
        </w:rPr>
        <w:t>臭气浓度等</w:t>
      </w:r>
      <w:r>
        <w:rPr>
          <w:rFonts w:hint="eastAsia"/>
        </w:rPr>
        <w:t>因子</w:t>
      </w:r>
      <w:r>
        <w:rPr>
          <w:rFonts w:hint="eastAsia"/>
        </w:rPr>
        <w:t>排放</w:t>
      </w:r>
      <w:r>
        <w:rPr>
          <w:rFonts w:hint="eastAsia"/>
        </w:rPr>
        <w:t>，确保浓度场界达标，尽量避免对周边环保目标产生</w:t>
      </w:r>
      <w:r>
        <w:rPr>
          <w:rFonts w:hint="eastAsia"/>
          <w:bCs/>
          <w:szCs w:val="22"/>
        </w:rPr>
        <w:t>恶臭影响。</w:t>
      </w:r>
    </w:p>
    <w:p w:rsidR="00431529" w:rsidRDefault="009416BD">
      <w:pPr>
        <w:tabs>
          <w:tab w:val="left" w:pos="4752"/>
        </w:tabs>
        <w:ind w:firstLineChars="200" w:firstLine="632"/>
        <w:rPr>
          <w:bCs/>
        </w:rPr>
      </w:pPr>
      <w:r>
        <w:rPr>
          <w:rFonts w:hint="eastAsia"/>
          <w:bCs/>
          <w:szCs w:val="22"/>
        </w:rPr>
        <w:t>2</w:t>
      </w:r>
      <w:r>
        <w:rPr>
          <w:rFonts w:hint="eastAsia"/>
          <w:bCs/>
          <w:szCs w:val="22"/>
        </w:rPr>
        <w:t>.</w:t>
      </w:r>
      <w:r>
        <w:rPr>
          <w:rFonts w:hint="eastAsia"/>
          <w:bCs/>
          <w:szCs w:val="22"/>
        </w:rPr>
        <w:t>工程不设施工营地，</w:t>
      </w:r>
      <w:r>
        <w:rPr>
          <w:rFonts w:hint="eastAsia"/>
          <w:bCs/>
          <w:szCs w:val="22"/>
        </w:rPr>
        <w:t>生活污水部分依托周边公共卫生间</w:t>
      </w:r>
      <w:r>
        <w:rPr>
          <w:rFonts w:hint="eastAsia"/>
          <w:bCs/>
        </w:rPr>
        <w:t>；</w:t>
      </w:r>
      <w:r>
        <w:rPr>
          <w:bCs/>
        </w:rPr>
        <w:t>车辆冲洗废水经沉淀处理后可用于洒水降尘，</w:t>
      </w:r>
      <w:r>
        <w:rPr>
          <w:rFonts w:hint="eastAsia"/>
          <w:bCs/>
        </w:rPr>
        <w:t>不外排；</w:t>
      </w:r>
      <w:r>
        <w:rPr>
          <w:rFonts w:hint="eastAsia"/>
          <w:bCs/>
        </w:rPr>
        <w:t>清理出的淤泥脱水废水经脱水池处理后回流至河道。</w:t>
      </w:r>
    </w:p>
    <w:p w:rsidR="00431529" w:rsidRDefault="009416BD">
      <w:pPr>
        <w:tabs>
          <w:tab w:val="left" w:pos="4752"/>
        </w:tabs>
        <w:ind w:firstLineChars="200" w:firstLine="632"/>
        <w:rPr>
          <w:bCs/>
        </w:rPr>
      </w:pPr>
      <w:r>
        <w:rPr>
          <w:rFonts w:hint="eastAsia"/>
          <w:bCs/>
        </w:rPr>
        <w:lastRenderedPageBreak/>
        <w:t>3</w:t>
      </w:r>
      <w:r>
        <w:rPr>
          <w:rFonts w:hint="eastAsia"/>
          <w:bCs/>
        </w:rPr>
        <w:t>.</w:t>
      </w:r>
      <w:r>
        <w:rPr>
          <w:rFonts w:hint="eastAsia"/>
          <w:bCs/>
        </w:rPr>
        <w:t>做好施工现场的管理工作，</w:t>
      </w:r>
      <w:r>
        <w:rPr>
          <w:rFonts w:hint="eastAsia"/>
          <w:bCs/>
        </w:rPr>
        <w:t>施工人员</w:t>
      </w:r>
      <w:r>
        <w:rPr>
          <w:rFonts w:hint="eastAsia"/>
          <w:bCs/>
        </w:rPr>
        <w:t>生活垃圾</w:t>
      </w:r>
      <w:r>
        <w:rPr>
          <w:bCs/>
        </w:rPr>
        <w:t>由</w:t>
      </w:r>
      <w:r>
        <w:rPr>
          <w:rFonts w:hint="eastAsia"/>
          <w:bCs/>
        </w:rPr>
        <w:t>环卫部门清运；在清淤河道两侧设置临时淤泥</w:t>
      </w:r>
      <w:r>
        <w:rPr>
          <w:rFonts w:hint="eastAsia"/>
          <w:bCs/>
        </w:rPr>
        <w:t>脱水</w:t>
      </w:r>
      <w:r>
        <w:rPr>
          <w:rFonts w:hint="eastAsia"/>
          <w:bCs/>
        </w:rPr>
        <w:t>场地，经</w:t>
      </w:r>
      <w:r>
        <w:rPr>
          <w:rFonts w:hint="eastAsia"/>
          <w:bCs/>
        </w:rPr>
        <w:t>脱水</w:t>
      </w:r>
      <w:r>
        <w:rPr>
          <w:rFonts w:hint="eastAsia"/>
          <w:bCs/>
        </w:rPr>
        <w:t>的工程弃土、清淤淤泥</w:t>
      </w:r>
      <w:r>
        <w:rPr>
          <w:rFonts w:hint="eastAsia"/>
          <w:bCs/>
        </w:rPr>
        <w:t>回</w:t>
      </w:r>
      <w:r>
        <w:rPr>
          <w:rFonts w:hint="eastAsia"/>
          <w:bCs/>
        </w:rPr>
        <w:t>用于</w:t>
      </w:r>
      <w:r>
        <w:rPr>
          <w:rFonts w:hint="eastAsia"/>
          <w:bCs/>
        </w:rPr>
        <w:t>本工程项目回填及周边坑塘回填等</w:t>
      </w:r>
      <w:r>
        <w:rPr>
          <w:rFonts w:hint="eastAsia"/>
          <w:bCs/>
        </w:rPr>
        <w:t>。</w:t>
      </w:r>
    </w:p>
    <w:p w:rsidR="00431529" w:rsidRDefault="009416BD">
      <w:pPr>
        <w:ind w:firstLine="630"/>
        <w:rPr>
          <w:bCs/>
        </w:rPr>
      </w:pPr>
      <w:r>
        <w:rPr>
          <w:rFonts w:hint="eastAsia"/>
          <w:bCs/>
        </w:rPr>
        <w:t>应采取严格的防渗、防泄漏等措施，避免对周边地下水及土壤环境造成影响。</w:t>
      </w:r>
    </w:p>
    <w:p w:rsidR="00431529" w:rsidRDefault="009416BD">
      <w:pPr>
        <w:ind w:firstLineChars="200" w:firstLine="632"/>
      </w:pPr>
      <w:r>
        <w:rPr>
          <w:rFonts w:hint="eastAsia"/>
        </w:rPr>
        <w:t>4.</w:t>
      </w:r>
      <w:r>
        <w:rPr>
          <w:rFonts w:hint="eastAsia"/>
        </w:rPr>
        <w:t>对</w:t>
      </w:r>
      <w:r>
        <w:rPr>
          <w:rFonts w:hint="eastAsia"/>
        </w:rPr>
        <w:t>提升泵等</w:t>
      </w:r>
      <w:r>
        <w:rPr>
          <w:rFonts w:hint="eastAsia"/>
        </w:rPr>
        <w:t>主要噪声源要合理布局，并采取隔声、降噪、减振等措施，使噪声满足排放限值的要求。</w:t>
      </w:r>
    </w:p>
    <w:p w:rsidR="00431529" w:rsidRDefault="009416BD">
      <w:pPr>
        <w:ind w:firstLineChars="200" w:firstLine="632"/>
        <w:textAlignment w:val="baseline"/>
      </w:pPr>
      <w:r>
        <w:rPr>
          <w:rFonts w:hint="eastAsia"/>
          <w:bCs/>
        </w:rPr>
        <w:t>5.</w:t>
      </w:r>
      <w:r>
        <w:rPr>
          <w:rFonts w:hint="eastAsia"/>
          <w:bCs/>
        </w:rPr>
        <w:t>严禁在</w:t>
      </w:r>
      <w:r>
        <w:rPr>
          <w:bCs/>
        </w:rPr>
        <w:t>永久性保护生态区域</w:t>
      </w:r>
      <w:r>
        <w:rPr>
          <w:rFonts w:hint="eastAsia"/>
          <w:bCs/>
        </w:rPr>
        <w:t>内进行对生态环境构成破坏的活动，确保永久性保护生态区域功能不降低、性质不改变、环境不破坏、面积不减少。</w:t>
      </w:r>
    </w:p>
    <w:p w:rsidR="00431529" w:rsidRDefault="009416BD">
      <w:pPr>
        <w:ind w:firstLine="630"/>
      </w:pPr>
      <w:r>
        <w:rPr>
          <w:rFonts w:hint="eastAsia"/>
        </w:rPr>
        <w:t>6.</w:t>
      </w:r>
      <w:r>
        <w:rPr>
          <w:rFonts w:hint="eastAsia"/>
        </w:rPr>
        <w:t>做好各类固体废物的收集、贮存、运输和处置，做到资源化、减量化、无害化。日常</w:t>
      </w:r>
      <w:r>
        <w:rPr>
          <w:rFonts w:hint="eastAsia"/>
        </w:rPr>
        <w:t>巡检</w:t>
      </w:r>
      <w:r>
        <w:rPr>
          <w:rFonts w:hint="eastAsia"/>
        </w:rPr>
        <w:t>人员产生的生活垃圾及</w:t>
      </w:r>
      <w:r>
        <w:rPr>
          <w:rFonts w:hint="eastAsia"/>
        </w:rPr>
        <w:t>人工湿地收割的水生植物</w:t>
      </w:r>
      <w:r>
        <w:rPr>
          <w:rFonts w:hint="eastAsia"/>
        </w:rPr>
        <w:t>交由</w:t>
      </w:r>
      <w:r>
        <w:rPr>
          <w:rFonts w:hint="eastAsia"/>
        </w:rPr>
        <w:t>环卫部门</w:t>
      </w:r>
      <w:r>
        <w:rPr>
          <w:rFonts w:hint="eastAsia"/>
        </w:rPr>
        <w:t>清运</w:t>
      </w:r>
      <w:r>
        <w:rPr>
          <w:rFonts w:hint="eastAsia"/>
        </w:rPr>
        <w:t>；多效澄清分离单元格栅</w:t>
      </w:r>
      <w:r>
        <w:rPr>
          <w:rFonts w:hint="eastAsia"/>
        </w:rPr>
        <w:t>拦截的河道漂浮垃圾经收集后，</w:t>
      </w:r>
      <w:r>
        <w:rPr>
          <w:rFonts w:hint="eastAsia"/>
        </w:rPr>
        <w:t>外运</w:t>
      </w:r>
      <w:proofErr w:type="gramStart"/>
      <w:r>
        <w:rPr>
          <w:rFonts w:hint="eastAsia"/>
        </w:rPr>
        <w:t>至相应</w:t>
      </w:r>
      <w:proofErr w:type="gramEnd"/>
      <w:r>
        <w:rPr>
          <w:rFonts w:hint="eastAsia"/>
        </w:rPr>
        <w:t>处置单位处理</w:t>
      </w:r>
      <w:r>
        <w:rPr>
          <w:rFonts w:hint="eastAsia"/>
        </w:rPr>
        <w:t>。</w:t>
      </w:r>
    </w:p>
    <w:p w:rsidR="00431529" w:rsidRDefault="009416BD">
      <w:pPr>
        <w:ind w:firstLine="630"/>
      </w:pPr>
      <w:r>
        <w:rPr>
          <w:rFonts w:hint="eastAsia"/>
        </w:rPr>
        <w:t>7.</w:t>
      </w:r>
      <w:r>
        <w:rPr>
          <w:rFonts w:hint="eastAsia"/>
        </w:rPr>
        <w:t>做好相应的绿化及植被恢复工作。</w:t>
      </w:r>
    </w:p>
    <w:p w:rsidR="00431529" w:rsidRDefault="009416BD">
      <w:pPr>
        <w:ind w:firstLineChars="200" w:firstLine="632"/>
        <w:textAlignment w:val="baseline"/>
        <w:rPr>
          <w:bCs/>
        </w:rPr>
      </w:pPr>
      <w:r>
        <w:rPr>
          <w:rFonts w:hint="eastAsia"/>
          <w:bCs/>
        </w:rPr>
        <w:t>8.</w:t>
      </w:r>
      <w:r>
        <w:rPr>
          <w:rFonts w:hint="eastAsia"/>
        </w:rPr>
        <w:t>做好</w:t>
      </w:r>
      <w:r>
        <w:rPr>
          <w:rFonts w:hint="eastAsia"/>
        </w:rPr>
        <w:t>相关</w:t>
      </w:r>
      <w:r>
        <w:rPr>
          <w:rFonts w:hint="eastAsia"/>
        </w:rPr>
        <w:t>水质监测工作</w:t>
      </w:r>
      <w:r>
        <w:rPr>
          <w:rFonts w:hint="eastAsia"/>
        </w:rPr>
        <w:t>，</w:t>
      </w:r>
      <w:r>
        <w:rPr>
          <w:rFonts w:hint="eastAsia"/>
          <w:bCs/>
        </w:rPr>
        <w:t>落实好</w:t>
      </w:r>
      <w:r>
        <w:rPr>
          <w:rFonts w:hint="eastAsia"/>
          <w:bCs/>
        </w:rPr>
        <w:t>风险事故防范措施及应急处理措施的合理衔接，杜绝发生环境事故和次生环境事故。</w:t>
      </w:r>
    </w:p>
    <w:p w:rsidR="00431529" w:rsidRDefault="009416BD">
      <w:pPr>
        <w:ind w:firstLineChars="200" w:firstLine="632"/>
        <w:rPr>
          <w:bCs/>
        </w:rPr>
      </w:pPr>
      <w:r>
        <w:rPr>
          <w:rFonts w:hint="eastAsia"/>
          <w:bCs/>
        </w:rPr>
        <w:t>三</w:t>
      </w:r>
      <w:r>
        <w:rPr>
          <w:rFonts w:hint="eastAsia"/>
          <w:bCs/>
        </w:rPr>
        <w:t>、若建设项目的性质、规模、地点、生产工艺或防治污染的措施发生重大变动，要重新报批建设项目的环境影响</w:t>
      </w:r>
      <w:r>
        <w:rPr>
          <w:rFonts w:hint="eastAsia"/>
          <w:bCs/>
        </w:rPr>
        <w:lastRenderedPageBreak/>
        <w:t>评价文件。</w:t>
      </w:r>
    </w:p>
    <w:p w:rsidR="00431529" w:rsidRDefault="009416BD">
      <w:pPr>
        <w:spacing w:line="560" w:lineRule="exact"/>
        <w:ind w:firstLineChars="200" w:firstLine="632"/>
        <w:textAlignment w:val="baseline"/>
      </w:pPr>
      <w:r>
        <w:rPr>
          <w:rFonts w:hint="eastAsia"/>
          <w:bCs/>
        </w:rPr>
        <w:t>四</w:t>
      </w:r>
      <w:r>
        <w:rPr>
          <w:rFonts w:hint="eastAsia"/>
          <w:bCs/>
        </w:rPr>
        <w:t>、</w:t>
      </w:r>
      <w:r>
        <w:rPr>
          <w:rFonts w:ascii="仿宋_GB2312" w:hAnsi="仿宋_GB2312" w:cs="仿宋_GB2312" w:hint="eastAsia"/>
          <w:szCs w:val="32"/>
        </w:rPr>
        <w:t>项目应按规定的标准和程序开展环境保护验收，经验收合格后方可正式投入生产。</w:t>
      </w:r>
    </w:p>
    <w:p w:rsidR="00431529" w:rsidRDefault="009416BD">
      <w:pPr>
        <w:ind w:firstLine="630"/>
      </w:pPr>
      <w:r>
        <w:rPr>
          <w:rFonts w:hint="eastAsia"/>
        </w:rPr>
        <w:t>五</w:t>
      </w:r>
      <w:r>
        <w:rPr>
          <w:rFonts w:hint="eastAsia"/>
        </w:rPr>
        <w:t>、该工程要执行以下标准：</w:t>
      </w:r>
    </w:p>
    <w:p w:rsidR="00431529" w:rsidRDefault="009416BD">
      <w:pPr>
        <w:ind w:firstLineChars="200" w:firstLine="632"/>
      </w:pPr>
      <w:r>
        <w:t>1</w:t>
      </w:r>
      <w:r>
        <w:rPr>
          <w:rFonts w:hint="eastAsia"/>
        </w:rPr>
        <w:t>.</w:t>
      </w:r>
      <w:r>
        <w:rPr>
          <w:rFonts w:hint="eastAsia"/>
        </w:rPr>
        <w:t>《恶臭污染物排放标准》（</w:t>
      </w:r>
      <w:r>
        <w:rPr>
          <w:rFonts w:hint="eastAsia"/>
        </w:rPr>
        <w:t>DB12/059-2018</w:t>
      </w:r>
      <w:r>
        <w:rPr>
          <w:rFonts w:hint="eastAsia"/>
        </w:rPr>
        <w:t>）；</w:t>
      </w:r>
    </w:p>
    <w:p w:rsidR="00431529" w:rsidRDefault="009416BD">
      <w:pPr>
        <w:ind w:leftChars="200" w:left="632"/>
      </w:pPr>
      <w:r>
        <w:t>2</w:t>
      </w:r>
      <w:r>
        <w:rPr>
          <w:rFonts w:hint="eastAsia"/>
        </w:rPr>
        <w:t>.</w:t>
      </w:r>
      <w:r>
        <w:rPr>
          <w:rFonts w:hint="eastAsia"/>
          <w:szCs w:val="22"/>
        </w:rPr>
        <w:t>《</w:t>
      </w:r>
      <w:r>
        <w:rPr>
          <w:rFonts w:hint="eastAsia"/>
        </w:rPr>
        <w:t>建筑施工场界环境噪声排放标准》（</w:t>
      </w:r>
      <w:r>
        <w:rPr>
          <w:rFonts w:hint="eastAsia"/>
        </w:rPr>
        <w:t>GB12523-2011</w:t>
      </w:r>
      <w:r>
        <w:rPr>
          <w:rFonts w:hint="eastAsia"/>
        </w:rPr>
        <w:t>）</w:t>
      </w:r>
      <w:r>
        <w:rPr>
          <w:rFonts w:hint="eastAsia"/>
        </w:rPr>
        <w:t>；</w:t>
      </w:r>
    </w:p>
    <w:p w:rsidR="00431529" w:rsidRDefault="009416BD">
      <w:pPr>
        <w:spacing w:line="560" w:lineRule="exact"/>
        <w:ind w:firstLineChars="200" w:firstLine="632"/>
      </w:pPr>
      <w:r>
        <w:rPr>
          <w:rFonts w:hint="eastAsia"/>
        </w:rPr>
        <w:t>3.</w:t>
      </w:r>
      <w:r>
        <w:rPr>
          <w:rFonts w:hint="eastAsia"/>
        </w:rPr>
        <w:t>《工业企业厂界环境噪声排放标准》（</w:t>
      </w:r>
      <w:r>
        <w:t>GB12348-2008</w:t>
      </w:r>
      <w:r>
        <w:rPr>
          <w:rFonts w:hint="eastAsia"/>
        </w:rPr>
        <w:t>）</w:t>
      </w:r>
      <w:r>
        <w:rPr>
          <w:rFonts w:hint="eastAsia"/>
        </w:rPr>
        <w:t>1</w:t>
      </w:r>
      <w:r>
        <w:rPr>
          <w:rFonts w:hint="eastAsia"/>
        </w:rPr>
        <w:t>类；</w:t>
      </w:r>
    </w:p>
    <w:p w:rsidR="00431529" w:rsidRDefault="009416BD">
      <w:pPr>
        <w:ind w:leftChars="200" w:left="632"/>
      </w:pPr>
      <w:r>
        <w:rPr>
          <w:rFonts w:hint="eastAsia"/>
        </w:rPr>
        <w:t>4.</w:t>
      </w:r>
      <w:r>
        <w:rPr>
          <w:rFonts w:hint="eastAsia"/>
        </w:rPr>
        <w:t>《地表水环境质量标准》（</w:t>
      </w:r>
      <w:r>
        <w:t>GB3838-2002</w:t>
      </w:r>
      <w:r>
        <w:rPr>
          <w:rFonts w:hint="eastAsia"/>
        </w:rPr>
        <w:t>）</w:t>
      </w:r>
      <w:r>
        <w:rPr>
          <w:rFonts w:hint="eastAsia"/>
        </w:rPr>
        <w:t>V</w:t>
      </w:r>
      <w:r>
        <w:rPr>
          <w:rFonts w:hint="eastAsia"/>
        </w:rPr>
        <w:t>类</w:t>
      </w:r>
      <w:r>
        <w:rPr>
          <w:rFonts w:hint="eastAsia"/>
        </w:rPr>
        <w:t>；</w:t>
      </w:r>
    </w:p>
    <w:p w:rsidR="00431529" w:rsidRDefault="009416BD">
      <w:pPr>
        <w:ind w:firstLineChars="200" w:firstLine="632"/>
      </w:pPr>
      <w:r>
        <w:rPr>
          <w:rFonts w:hint="eastAsia"/>
        </w:rPr>
        <w:t>5.</w:t>
      </w:r>
      <w:r>
        <w:rPr>
          <w:rFonts w:ascii="仿宋_GB2312" w:hAnsi="仿宋_GB2312" w:cs="仿宋_GB2312" w:hint="eastAsia"/>
          <w:szCs w:val="32"/>
        </w:rPr>
        <w:t>《一般工业固体废物贮存</w:t>
      </w:r>
      <w:r>
        <w:rPr>
          <w:rFonts w:ascii="仿宋_GB2312" w:hAnsi="仿宋_GB2312" w:cs="仿宋_GB2312" w:hint="eastAsia"/>
          <w:szCs w:val="32"/>
        </w:rPr>
        <w:t>和填埋</w:t>
      </w:r>
      <w:r>
        <w:rPr>
          <w:rFonts w:ascii="仿宋_GB2312" w:hAnsi="仿宋_GB2312" w:cs="仿宋_GB2312" w:hint="eastAsia"/>
          <w:szCs w:val="32"/>
        </w:rPr>
        <w:t>污染控制标准》（</w:t>
      </w:r>
      <w:r>
        <w:rPr>
          <w:rFonts w:ascii="仿宋_GB2312" w:hAnsi="仿宋_GB2312" w:cs="仿宋_GB2312" w:hint="eastAsia"/>
          <w:szCs w:val="32"/>
        </w:rPr>
        <w:t>GB18599-20</w:t>
      </w:r>
      <w:r>
        <w:rPr>
          <w:rFonts w:ascii="仿宋_GB2312" w:hAnsi="仿宋_GB2312" w:cs="仿宋_GB2312" w:hint="eastAsia"/>
          <w:szCs w:val="32"/>
        </w:rPr>
        <w:t>20</w:t>
      </w:r>
      <w:r>
        <w:rPr>
          <w:rFonts w:ascii="仿宋_GB2312" w:hAnsi="仿宋_GB2312" w:cs="仿宋_GB2312" w:hint="eastAsia"/>
          <w:szCs w:val="32"/>
        </w:rPr>
        <w:t>）</w:t>
      </w:r>
      <w:r>
        <w:rPr>
          <w:rFonts w:hint="eastAsia"/>
        </w:rPr>
        <w:t>。</w:t>
      </w:r>
    </w:p>
    <w:p w:rsidR="00431529" w:rsidRDefault="009416BD">
      <w:pPr>
        <w:ind w:firstLineChars="200" w:firstLine="632"/>
      </w:pPr>
      <w:r>
        <w:rPr>
          <w:rFonts w:hint="eastAsia"/>
        </w:rPr>
        <w:t>此复</w:t>
      </w:r>
    </w:p>
    <w:p w:rsidR="00431529" w:rsidRDefault="00431529">
      <w:pPr>
        <w:ind w:firstLineChars="200" w:firstLine="632"/>
      </w:pPr>
    </w:p>
    <w:p w:rsidR="00431529" w:rsidRDefault="00431529">
      <w:pPr>
        <w:spacing w:line="276" w:lineRule="auto"/>
        <w:ind w:firstLineChars="200" w:firstLine="632"/>
      </w:pPr>
    </w:p>
    <w:p w:rsidR="00431529" w:rsidRDefault="00431529">
      <w:pPr>
        <w:spacing w:line="276" w:lineRule="auto"/>
        <w:ind w:firstLineChars="200" w:firstLine="632"/>
      </w:pPr>
      <w:bookmarkStart w:id="0" w:name="_GoBack"/>
      <w:bookmarkEnd w:id="0"/>
    </w:p>
    <w:p w:rsidR="00431529" w:rsidRDefault="009416BD" w:rsidP="00431529">
      <w:pPr>
        <w:spacing w:line="276" w:lineRule="auto"/>
        <w:ind w:firstLineChars="1600" w:firstLine="5054"/>
      </w:pPr>
      <w:r>
        <w:t>20</w:t>
      </w:r>
      <w:r>
        <w:rPr>
          <w:rFonts w:hint="eastAsia"/>
        </w:rPr>
        <w:t>2</w:t>
      </w:r>
      <w:r>
        <w:rPr>
          <w:rFonts w:hint="eastAsia"/>
        </w:rPr>
        <w:t>3</w:t>
      </w:r>
      <w:r>
        <w:rPr>
          <w:rFonts w:hint="eastAsia"/>
        </w:rPr>
        <w:t>年</w:t>
      </w:r>
      <w:r>
        <w:rPr>
          <w:rFonts w:hint="eastAsia"/>
        </w:rPr>
        <w:t>7</w:t>
      </w:r>
      <w:r>
        <w:rPr>
          <w:rFonts w:hint="eastAsia"/>
        </w:rPr>
        <w:t>月</w:t>
      </w:r>
      <w:r>
        <w:rPr>
          <w:rFonts w:hint="eastAsia"/>
        </w:rPr>
        <w:t>3</w:t>
      </w:r>
      <w:r>
        <w:rPr>
          <w:rFonts w:hint="eastAsia"/>
        </w:rPr>
        <w:t>日</w:t>
      </w:r>
    </w:p>
    <w:p w:rsidR="00431529" w:rsidRDefault="00431529">
      <w:pPr>
        <w:spacing w:line="276" w:lineRule="auto"/>
      </w:pPr>
    </w:p>
    <w:p w:rsidR="00431529" w:rsidRDefault="00431529">
      <w:pPr>
        <w:ind w:rightChars="400" w:right="1264" w:firstLineChars="200" w:firstLine="632"/>
        <w:jc w:val="right"/>
      </w:pPr>
    </w:p>
    <w:tbl>
      <w:tblPr>
        <w:tblW w:w="9054" w:type="dxa"/>
        <w:tblBorders>
          <w:insideH w:val="single" w:sz="8" w:space="0" w:color="auto"/>
        </w:tblBorders>
        <w:tblLayout w:type="fixed"/>
        <w:tblLook w:val="04A0"/>
      </w:tblPr>
      <w:tblGrid>
        <w:gridCol w:w="1372"/>
        <w:gridCol w:w="3792"/>
        <w:gridCol w:w="3890"/>
      </w:tblGrid>
      <w:tr w:rsidR="00431529">
        <w:trPr>
          <w:trHeight w:val="473"/>
        </w:trPr>
        <w:tc>
          <w:tcPr>
            <w:tcW w:w="1372" w:type="dxa"/>
          </w:tcPr>
          <w:p w:rsidR="00431529" w:rsidRDefault="009416BD">
            <w:pPr>
              <w:spacing w:line="312" w:lineRule="auto"/>
              <w:rPr>
                <w:sz w:val="28"/>
                <w:szCs w:val="28"/>
              </w:rPr>
            </w:pPr>
            <w:r>
              <w:rPr>
                <w:rFonts w:ascii="黑体" w:eastAsia="黑体" w:hAnsi="宋体" w:hint="eastAsia"/>
                <w:sz w:val="28"/>
                <w:szCs w:val="28"/>
              </w:rPr>
              <w:t>主题词：</w:t>
            </w:r>
          </w:p>
        </w:tc>
        <w:tc>
          <w:tcPr>
            <w:tcW w:w="7682" w:type="dxa"/>
            <w:gridSpan w:val="2"/>
          </w:tcPr>
          <w:p w:rsidR="00431529" w:rsidRDefault="009416BD">
            <w:pPr>
              <w:spacing w:line="312" w:lineRule="auto"/>
              <w:rPr>
                <w:rFonts w:ascii="宋体" w:eastAsia="宋体" w:hAnsi="宋体"/>
                <w:sz w:val="28"/>
                <w:szCs w:val="28"/>
              </w:rPr>
            </w:pPr>
            <w:r>
              <w:rPr>
                <w:rFonts w:hAnsi="宋体" w:hint="eastAsia"/>
                <w:sz w:val="28"/>
                <w:szCs w:val="28"/>
              </w:rPr>
              <w:t>环境影响报告</w:t>
            </w:r>
            <w:r>
              <w:rPr>
                <w:rFonts w:hAnsi="宋体" w:hint="eastAsia"/>
                <w:sz w:val="28"/>
                <w:szCs w:val="28"/>
              </w:rPr>
              <w:t>表</w:t>
            </w:r>
            <w:r>
              <w:rPr>
                <w:rFonts w:hAnsi="宋体" w:hint="eastAsia"/>
                <w:sz w:val="28"/>
                <w:szCs w:val="28"/>
              </w:rPr>
              <w:t>批复</w:t>
            </w:r>
          </w:p>
        </w:tc>
      </w:tr>
      <w:tr w:rsidR="00431529">
        <w:trPr>
          <w:trHeight w:val="473"/>
        </w:trPr>
        <w:tc>
          <w:tcPr>
            <w:tcW w:w="1372" w:type="dxa"/>
          </w:tcPr>
          <w:p w:rsidR="00431529" w:rsidRDefault="009416BD">
            <w:pPr>
              <w:spacing w:line="312" w:lineRule="auto"/>
              <w:ind w:right="414"/>
              <w:jc w:val="right"/>
              <w:rPr>
                <w:rFonts w:ascii="黑体" w:eastAsia="黑体" w:hAnsi="宋体"/>
                <w:sz w:val="28"/>
                <w:szCs w:val="28"/>
              </w:rPr>
            </w:pPr>
            <w:r>
              <w:rPr>
                <w:rFonts w:ascii="黑体" w:eastAsia="黑体" w:hAnsi="宋体" w:hint="eastAsia"/>
                <w:sz w:val="28"/>
                <w:szCs w:val="28"/>
              </w:rPr>
              <w:t>抄送：</w:t>
            </w:r>
          </w:p>
        </w:tc>
        <w:tc>
          <w:tcPr>
            <w:tcW w:w="7682" w:type="dxa"/>
            <w:gridSpan w:val="2"/>
          </w:tcPr>
          <w:p w:rsidR="00431529" w:rsidRDefault="009416BD">
            <w:pPr>
              <w:spacing w:line="312" w:lineRule="auto"/>
              <w:rPr>
                <w:rFonts w:ascii="宋体" w:eastAsia="宋体" w:hAnsi="宋体"/>
                <w:sz w:val="28"/>
                <w:szCs w:val="28"/>
              </w:rPr>
            </w:pPr>
            <w:r>
              <w:rPr>
                <w:rFonts w:hAnsi="宋体" w:hint="eastAsia"/>
                <w:sz w:val="28"/>
                <w:szCs w:val="28"/>
              </w:rPr>
              <w:t>天津市滨海新区生态环境局</w:t>
            </w:r>
          </w:p>
        </w:tc>
      </w:tr>
      <w:tr w:rsidR="00431529">
        <w:tc>
          <w:tcPr>
            <w:tcW w:w="5164" w:type="dxa"/>
            <w:gridSpan w:val="2"/>
          </w:tcPr>
          <w:p w:rsidR="00431529" w:rsidRDefault="009416BD">
            <w:pPr>
              <w:spacing w:line="312" w:lineRule="auto"/>
              <w:ind w:leftChars="100" w:left="316"/>
              <w:rPr>
                <w:sz w:val="28"/>
                <w:szCs w:val="28"/>
              </w:rPr>
            </w:pPr>
            <w:r>
              <w:rPr>
                <w:rFonts w:hAnsi="宋体" w:hint="eastAsia"/>
                <w:sz w:val="28"/>
                <w:szCs w:val="28"/>
              </w:rPr>
              <w:t>天津市滨海新区行政</w:t>
            </w:r>
            <w:proofErr w:type="gramStart"/>
            <w:r>
              <w:rPr>
                <w:rFonts w:hAnsi="宋体" w:hint="eastAsia"/>
                <w:sz w:val="28"/>
                <w:szCs w:val="28"/>
              </w:rPr>
              <w:t>审批局</w:t>
            </w:r>
            <w:proofErr w:type="gramEnd"/>
          </w:p>
        </w:tc>
        <w:tc>
          <w:tcPr>
            <w:tcW w:w="3890" w:type="dxa"/>
          </w:tcPr>
          <w:p w:rsidR="00431529" w:rsidRDefault="009416BD">
            <w:pPr>
              <w:wordWrap w:val="0"/>
              <w:spacing w:line="312" w:lineRule="auto"/>
              <w:ind w:rightChars="100" w:right="316"/>
              <w:jc w:val="right"/>
              <w:rPr>
                <w:sz w:val="28"/>
                <w:szCs w:val="28"/>
              </w:rPr>
            </w:pPr>
            <w:r>
              <w:rPr>
                <w:sz w:val="28"/>
                <w:szCs w:val="28"/>
              </w:rPr>
              <w:t>20</w:t>
            </w:r>
            <w:r>
              <w:rPr>
                <w:rFonts w:hint="eastAsia"/>
                <w:sz w:val="28"/>
                <w:szCs w:val="28"/>
              </w:rPr>
              <w:t>2</w:t>
            </w:r>
            <w:r>
              <w:rPr>
                <w:rFonts w:hint="eastAsia"/>
                <w:sz w:val="28"/>
                <w:szCs w:val="28"/>
              </w:rPr>
              <w:t>3</w:t>
            </w:r>
            <w:r>
              <w:rPr>
                <w:rFonts w:hint="eastAsia"/>
                <w:sz w:val="28"/>
                <w:szCs w:val="28"/>
              </w:rPr>
              <w:t>年</w:t>
            </w:r>
            <w:r>
              <w:rPr>
                <w:rFonts w:hint="eastAsia"/>
                <w:sz w:val="28"/>
                <w:szCs w:val="28"/>
              </w:rPr>
              <w:t>7</w:t>
            </w:r>
            <w:r>
              <w:rPr>
                <w:rFonts w:hint="eastAsia"/>
                <w:sz w:val="28"/>
                <w:szCs w:val="28"/>
              </w:rPr>
              <w:t>月</w:t>
            </w:r>
            <w:r>
              <w:rPr>
                <w:rFonts w:hint="eastAsia"/>
                <w:sz w:val="28"/>
                <w:szCs w:val="28"/>
              </w:rPr>
              <w:t>3</w:t>
            </w:r>
            <w:r>
              <w:rPr>
                <w:rFonts w:ascii="宋体" w:hAnsi="宋体" w:hint="eastAsia"/>
                <w:sz w:val="28"/>
                <w:szCs w:val="28"/>
              </w:rPr>
              <w:t>日印发</w:t>
            </w:r>
          </w:p>
        </w:tc>
      </w:tr>
    </w:tbl>
    <w:p w:rsidR="00431529" w:rsidRDefault="00431529"/>
    <w:sectPr w:rsidR="00431529" w:rsidSect="00431529">
      <w:headerReference w:type="default" r:id="rId9"/>
      <w:footerReference w:type="even" r:id="rId10"/>
      <w:footerReference w:type="default" r:id="rId11"/>
      <w:pgSz w:w="11907" w:h="16840"/>
      <w:pgMar w:top="2098" w:right="1701" w:bottom="1701" w:left="1701" w:header="851" w:footer="851" w:gutter="0"/>
      <w:pgNumType w:start="1"/>
      <w:cols w:space="720"/>
      <w:docGrid w:type="linesAndChars" w:linePitch="592"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529" w:rsidRDefault="00431529" w:rsidP="00431529">
      <w:r>
        <w:separator/>
      </w:r>
    </w:p>
  </w:endnote>
  <w:endnote w:type="continuationSeparator" w:id="1">
    <w:p w:rsidR="00431529" w:rsidRDefault="00431529" w:rsidP="00431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29" w:rsidRDefault="00431529">
    <w:pPr>
      <w:pStyle w:val="a7"/>
      <w:framePr w:wrap="around" w:vAnchor="text" w:hAnchor="margin" w:xAlign="center" w:y="1"/>
      <w:rPr>
        <w:rStyle w:val="a9"/>
      </w:rPr>
    </w:pPr>
    <w:r>
      <w:fldChar w:fldCharType="begin"/>
    </w:r>
    <w:r w:rsidR="009416BD">
      <w:rPr>
        <w:rStyle w:val="a9"/>
      </w:rPr>
      <w:instrText xml:space="preserve">PAGE  </w:instrText>
    </w:r>
    <w:r>
      <w:fldChar w:fldCharType="separate"/>
    </w:r>
    <w:r w:rsidR="009416BD">
      <w:rPr>
        <w:rStyle w:val="a9"/>
      </w:rPr>
      <w:t>1</w:t>
    </w:r>
    <w:r>
      <w:fldChar w:fldCharType="end"/>
    </w:r>
  </w:p>
  <w:p w:rsidR="00431529" w:rsidRDefault="004315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29" w:rsidRDefault="00431529">
    <w:pPr>
      <w:pStyle w:val="a7"/>
      <w:framePr w:wrap="around" w:vAnchor="text" w:hAnchor="margin" w:xAlign="center" w:y="1"/>
      <w:rPr>
        <w:rStyle w:val="a9"/>
      </w:rPr>
    </w:pPr>
    <w:r>
      <w:fldChar w:fldCharType="begin"/>
    </w:r>
    <w:r w:rsidR="009416BD">
      <w:rPr>
        <w:rStyle w:val="a9"/>
      </w:rPr>
      <w:instrText xml:space="preserve">PAGE  </w:instrText>
    </w:r>
    <w:r>
      <w:fldChar w:fldCharType="separate"/>
    </w:r>
    <w:r w:rsidR="009416BD">
      <w:rPr>
        <w:rStyle w:val="a9"/>
        <w:noProof/>
      </w:rPr>
      <w:t>5</w:t>
    </w:r>
    <w:r>
      <w:fldChar w:fldCharType="end"/>
    </w:r>
  </w:p>
  <w:p w:rsidR="00431529" w:rsidRDefault="004315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529" w:rsidRDefault="00431529" w:rsidP="00431529">
      <w:r>
        <w:separator/>
      </w:r>
    </w:p>
  </w:footnote>
  <w:footnote w:type="continuationSeparator" w:id="1">
    <w:p w:rsidR="00431529" w:rsidRDefault="00431529" w:rsidP="00431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29" w:rsidRDefault="0043152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CC835"/>
    <w:multiLevelType w:val="singleLevel"/>
    <w:tmpl w:val="CD6CC83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5"/>
  <w:drawingGridHorizontalSpacing w:val="158"/>
  <w:drawingGridVerticalSpacing w:val="296"/>
  <w:doNotShadeFormData/>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172A27"/>
    <w:rsid w:val="0000093F"/>
    <w:rsid w:val="00000F8F"/>
    <w:rsid w:val="000028E5"/>
    <w:rsid w:val="00002CB0"/>
    <w:rsid w:val="00003D34"/>
    <w:rsid w:val="000040F2"/>
    <w:rsid w:val="00005DF8"/>
    <w:rsid w:val="00006630"/>
    <w:rsid w:val="000066D4"/>
    <w:rsid w:val="00006A57"/>
    <w:rsid w:val="00010DE4"/>
    <w:rsid w:val="00011104"/>
    <w:rsid w:val="000113DE"/>
    <w:rsid w:val="0001269D"/>
    <w:rsid w:val="00012D86"/>
    <w:rsid w:val="00012F0F"/>
    <w:rsid w:val="00013880"/>
    <w:rsid w:val="00013E84"/>
    <w:rsid w:val="000145EF"/>
    <w:rsid w:val="00015570"/>
    <w:rsid w:val="000158ED"/>
    <w:rsid w:val="00015DE9"/>
    <w:rsid w:val="00016506"/>
    <w:rsid w:val="00016BDE"/>
    <w:rsid w:val="000170B2"/>
    <w:rsid w:val="0001763D"/>
    <w:rsid w:val="00017CFE"/>
    <w:rsid w:val="0002046F"/>
    <w:rsid w:val="000211FC"/>
    <w:rsid w:val="0002120E"/>
    <w:rsid w:val="00022ADB"/>
    <w:rsid w:val="00022C45"/>
    <w:rsid w:val="000230EA"/>
    <w:rsid w:val="00023CEB"/>
    <w:rsid w:val="00024308"/>
    <w:rsid w:val="000248C5"/>
    <w:rsid w:val="000250E9"/>
    <w:rsid w:val="0002541D"/>
    <w:rsid w:val="00026384"/>
    <w:rsid w:val="00026BC9"/>
    <w:rsid w:val="00030647"/>
    <w:rsid w:val="00031734"/>
    <w:rsid w:val="0003315C"/>
    <w:rsid w:val="000343FF"/>
    <w:rsid w:val="000346B0"/>
    <w:rsid w:val="00034AB3"/>
    <w:rsid w:val="00034F52"/>
    <w:rsid w:val="000350A9"/>
    <w:rsid w:val="00035B77"/>
    <w:rsid w:val="00035F65"/>
    <w:rsid w:val="0003621C"/>
    <w:rsid w:val="00036242"/>
    <w:rsid w:val="00036A8D"/>
    <w:rsid w:val="00037FB3"/>
    <w:rsid w:val="000418E7"/>
    <w:rsid w:val="000430C7"/>
    <w:rsid w:val="000430F5"/>
    <w:rsid w:val="00043193"/>
    <w:rsid w:val="00043503"/>
    <w:rsid w:val="00043981"/>
    <w:rsid w:val="00043BA7"/>
    <w:rsid w:val="00043EE5"/>
    <w:rsid w:val="00044144"/>
    <w:rsid w:val="00044F8C"/>
    <w:rsid w:val="00045A9E"/>
    <w:rsid w:val="00046C71"/>
    <w:rsid w:val="00046EFE"/>
    <w:rsid w:val="00047495"/>
    <w:rsid w:val="0005079F"/>
    <w:rsid w:val="00050D68"/>
    <w:rsid w:val="00051E8B"/>
    <w:rsid w:val="00052365"/>
    <w:rsid w:val="00052F4B"/>
    <w:rsid w:val="0005352A"/>
    <w:rsid w:val="000561D8"/>
    <w:rsid w:val="00056787"/>
    <w:rsid w:val="000576DB"/>
    <w:rsid w:val="00060511"/>
    <w:rsid w:val="00060F29"/>
    <w:rsid w:val="00061073"/>
    <w:rsid w:val="0006218A"/>
    <w:rsid w:val="0006438E"/>
    <w:rsid w:val="000643F0"/>
    <w:rsid w:val="000645FA"/>
    <w:rsid w:val="000648D3"/>
    <w:rsid w:val="00066EA7"/>
    <w:rsid w:val="00066F1F"/>
    <w:rsid w:val="000670FB"/>
    <w:rsid w:val="00067738"/>
    <w:rsid w:val="0007074E"/>
    <w:rsid w:val="0007112B"/>
    <w:rsid w:val="0007130C"/>
    <w:rsid w:val="000713CF"/>
    <w:rsid w:val="00071EEA"/>
    <w:rsid w:val="000724AA"/>
    <w:rsid w:val="00072514"/>
    <w:rsid w:val="000726E8"/>
    <w:rsid w:val="00076681"/>
    <w:rsid w:val="0007715E"/>
    <w:rsid w:val="00077497"/>
    <w:rsid w:val="00077DFA"/>
    <w:rsid w:val="00080A5D"/>
    <w:rsid w:val="000825AD"/>
    <w:rsid w:val="00083771"/>
    <w:rsid w:val="00083C8A"/>
    <w:rsid w:val="00084598"/>
    <w:rsid w:val="0008576C"/>
    <w:rsid w:val="00086BE1"/>
    <w:rsid w:val="000876C3"/>
    <w:rsid w:val="00087852"/>
    <w:rsid w:val="00091D77"/>
    <w:rsid w:val="00092EC4"/>
    <w:rsid w:val="00093025"/>
    <w:rsid w:val="00093468"/>
    <w:rsid w:val="000955EF"/>
    <w:rsid w:val="000960B8"/>
    <w:rsid w:val="000A028E"/>
    <w:rsid w:val="000A16A1"/>
    <w:rsid w:val="000A197B"/>
    <w:rsid w:val="000A1D71"/>
    <w:rsid w:val="000A21F9"/>
    <w:rsid w:val="000A24FD"/>
    <w:rsid w:val="000A2E87"/>
    <w:rsid w:val="000A4C4F"/>
    <w:rsid w:val="000A5087"/>
    <w:rsid w:val="000A5AC7"/>
    <w:rsid w:val="000A5F30"/>
    <w:rsid w:val="000A6D92"/>
    <w:rsid w:val="000A72E1"/>
    <w:rsid w:val="000A7E86"/>
    <w:rsid w:val="000B02EA"/>
    <w:rsid w:val="000B0F64"/>
    <w:rsid w:val="000B1134"/>
    <w:rsid w:val="000B19CC"/>
    <w:rsid w:val="000B2934"/>
    <w:rsid w:val="000B2A7B"/>
    <w:rsid w:val="000B34F3"/>
    <w:rsid w:val="000B3802"/>
    <w:rsid w:val="000B3D84"/>
    <w:rsid w:val="000B430F"/>
    <w:rsid w:val="000B478B"/>
    <w:rsid w:val="000B5F56"/>
    <w:rsid w:val="000B79B5"/>
    <w:rsid w:val="000B7B74"/>
    <w:rsid w:val="000B7C7E"/>
    <w:rsid w:val="000B7F5A"/>
    <w:rsid w:val="000C105F"/>
    <w:rsid w:val="000C1091"/>
    <w:rsid w:val="000C19A8"/>
    <w:rsid w:val="000C1D38"/>
    <w:rsid w:val="000C221B"/>
    <w:rsid w:val="000C27C7"/>
    <w:rsid w:val="000C334D"/>
    <w:rsid w:val="000C487F"/>
    <w:rsid w:val="000C4CB9"/>
    <w:rsid w:val="000C5C86"/>
    <w:rsid w:val="000C60C0"/>
    <w:rsid w:val="000C7354"/>
    <w:rsid w:val="000C7C60"/>
    <w:rsid w:val="000D0CFC"/>
    <w:rsid w:val="000D1294"/>
    <w:rsid w:val="000D1601"/>
    <w:rsid w:val="000D2644"/>
    <w:rsid w:val="000D2816"/>
    <w:rsid w:val="000D2F1D"/>
    <w:rsid w:val="000D341A"/>
    <w:rsid w:val="000D47C0"/>
    <w:rsid w:val="000D4EEC"/>
    <w:rsid w:val="000D6071"/>
    <w:rsid w:val="000D623D"/>
    <w:rsid w:val="000D6304"/>
    <w:rsid w:val="000D6874"/>
    <w:rsid w:val="000D6C9A"/>
    <w:rsid w:val="000E0406"/>
    <w:rsid w:val="000E0963"/>
    <w:rsid w:val="000E0EA8"/>
    <w:rsid w:val="000E0F84"/>
    <w:rsid w:val="000E12F0"/>
    <w:rsid w:val="000E1C45"/>
    <w:rsid w:val="000E2A56"/>
    <w:rsid w:val="000E30C5"/>
    <w:rsid w:val="000E3CD7"/>
    <w:rsid w:val="000E59A8"/>
    <w:rsid w:val="000E6BA3"/>
    <w:rsid w:val="000F00D5"/>
    <w:rsid w:val="000F124B"/>
    <w:rsid w:val="000F291D"/>
    <w:rsid w:val="000F30FF"/>
    <w:rsid w:val="000F4ED4"/>
    <w:rsid w:val="00100951"/>
    <w:rsid w:val="0010153E"/>
    <w:rsid w:val="0010240A"/>
    <w:rsid w:val="001031BE"/>
    <w:rsid w:val="00104029"/>
    <w:rsid w:val="001047AF"/>
    <w:rsid w:val="0010481B"/>
    <w:rsid w:val="00105047"/>
    <w:rsid w:val="0010513B"/>
    <w:rsid w:val="001054D2"/>
    <w:rsid w:val="001054E3"/>
    <w:rsid w:val="001062D8"/>
    <w:rsid w:val="001068DF"/>
    <w:rsid w:val="00107D24"/>
    <w:rsid w:val="00110991"/>
    <w:rsid w:val="00110C85"/>
    <w:rsid w:val="00114D23"/>
    <w:rsid w:val="00114F2E"/>
    <w:rsid w:val="001154E0"/>
    <w:rsid w:val="00116974"/>
    <w:rsid w:val="00120355"/>
    <w:rsid w:val="00120359"/>
    <w:rsid w:val="001206C5"/>
    <w:rsid w:val="00120ECB"/>
    <w:rsid w:val="001225F4"/>
    <w:rsid w:val="00122A1F"/>
    <w:rsid w:val="0012416F"/>
    <w:rsid w:val="0012446F"/>
    <w:rsid w:val="00124899"/>
    <w:rsid w:val="001274A5"/>
    <w:rsid w:val="001302EB"/>
    <w:rsid w:val="00130C9A"/>
    <w:rsid w:val="00130D84"/>
    <w:rsid w:val="0013159F"/>
    <w:rsid w:val="00131F60"/>
    <w:rsid w:val="00132578"/>
    <w:rsid w:val="00135C72"/>
    <w:rsid w:val="00136653"/>
    <w:rsid w:val="00136947"/>
    <w:rsid w:val="00140319"/>
    <w:rsid w:val="001407D5"/>
    <w:rsid w:val="00140898"/>
    <w:rsid w:val="00140E68"/>
    <w:rsid w:val="00142E18"/>
    <w:rsid w:val="001430A4"/>
    <w:rsid w:val="0014341B"/>
    <w:rsid w:val="00143F94"/>
    <w:rsid w:val="001440D0"/>
    <w:rsid w:val="00144551"/>
    <w:rsid w:val="00146551"/>
    <w:rsid w:val="00146999"/>
    <w:rsid w:val="00146E02"/>
    <w:rsid w:val="0014743E"/>
    <w:rsid w:val="00147467"/>
    <w:rsid w:val="0014763A"/>
    <w:rsid w:val="00147754"/>
    <w:rsid w:val="00147B48"/>
    <w:rsid w:val="00147D08"/>
    <w:rsid w:val="00147DAA"/>
    <w:rsid w:val="00151317"/>
    <w:rsid w:val="00152BDA"/>
    <w:rsid w:val="00152F61"/>
    <w:rsid w:val="00155057"/>
    <w:rsid w:val="00155B9F"/>
    <w:rsid w:val="00155E36"/>
    <w:rsid w:val="001574F8"/>
    <w:rsid w:val="00160470"/>
    <w:rsid w:val="00161D4F"/>
    <w:rsid w:val="00162920"/>
    <w:rsid w:val="00163F83"/>
    <w:rsid w:val="001640CE"/>
    <w:rsid w:val="0016421C"/>
    <w:rsid w:val="00164E9B"/>
    <w:rsid w:val="001653A9"/>
    <w:rsid w:val="00165684"/>
    <w:rsid w:val="001663DB"/>
    <w:rsid w:val="00166CB2"/>
    <w:rsid w:val="00166F87"/>
    <w:rsid w:val="00167B7F"/>
    <w:rsid w:val="00172A27"/>
    <w:rsid w:val="0017363A"/>
    <w:rsid w:val="00173D21"/>
    <w:rsid w:val="0017403B"/>
    <w:rsid w:val="001742EA"/>
    <w:rsid w:val="001748CB"/>
    <w:rsid w:val="00174B71"/>
    <w:rsid w:val="0017670E"/>
    <w:rsid w:val="00176C5F"/>
    <w:rsid w:val="00176E65"/>
    <w:rsid w:val="00177376"/>
    <w:rsid w:val="00177883"/>
    <w:rsid w:val="001819A9"/>
    <w:rsid w:val="00181CCC"/>
    <w:rsid w:val="00181E5D"/>
    <w:rsid w:val="00182847"/>
    <w:rsid w:val="0018377C"/>
    <w:rsid w:val="001842A1"/>
    <w:rsid w:val="001849C8"/>
    <w:rsid w:val="00186738"/>
    <w:rsid w:val="00186891"/>
    <w:rsid w:val="00186A18"/>
    <w:rsid w:val="00186D6F"/>
    <w:rsid w:val="001876F5"/>
    <w:rsid w:val="00190AE8"/>
    <w:rsid w:val="0019141E"/>
    <w:rsid w:val="00192B0C"/>
    <w:rsid w:val="001930B9"/>
    <w:rsid w:val="0019327A"/>
    <w:rsid w:val="0019391D"/>
    <w:rsid w:val="0019495D"/>
    <w:rsid w:val="00196E5F"/>
    <w:rsid w:val="001A044E"/>
    <w:rsid w:val="001A2706"/>
    <w:rsid w:val="001A29AF"/>
    <w:rsid w:val="001A3677"/>
    <w:rsid w:val="001A41F6"/>
    <w:rsid w:val="001A4548"/>
    <w:rsid w:val="001A4E2B"/>
    <w:rsid w:val="001A5ABF"/>
    <w:rsid w:val="001A72C6"/>
    <w:rsid w:val="001B012E"/>
    <w:rsid w:val="001B0A05"/>
    <w:rsid w:val="001B0F6A"/>
    <w:rsid w:val="001B1FB7"/>
    <w:rsid w:val="001B28D0"/>
    <w:rsid w:val="001B2C4F"/>
    <w:rsid w:val="001B2E5D"/>
    <w:rsid w:val="001B324E"/>
    <w:rsid w:val="001B3429"/>
    <w:rsid w:val="001B39DE"/>
    <w:rsid w:val="001B3EC3"/>
    <w:rsid w:val="001B4B90"/>
    <w:rsid w:val="001B50F5"/>
    <w:rsid w:val="001B544C"/>
    <w:rsid w:val="001B5C1F"/>
    <w:rsid w:val="001B5F17"/>
    <w:rsid w:val="001B65CB"/>
    <w:rsid w:val="001B78E6"/>
    <w:rsid w:val="001C0E29"/>
    <w:rsid w:val="001C1077"/>
    <w:rsid w:val="001C2673"/>
    <w:rsid w:val="001C2FF4"/>
    <w:rsid w:val="001C334D"/>
    <w:rsid w:val="001C36EB"/>
    <w:rsid w:val="001C4AD0"/>
    <w:rsid w:val="001C53F7"/>
    <w:rsid w:val="001C5900"/>
    <w:rsid w:val="001C5C35"/>
    <w:rsid w:val="001C7106"/>
    <w:rsid w:val="001D0416"/>
    <w:rsid w:val="001D169E"/>
    <w:rsid w:val="001D21F3"/>
    <w:rsid w:val="001D2517"/>
    <w:rsid w:val="001D3FAB"/>
    <w:rsid w:val="001D40DF"/>
    <w:rsid w:val="001D4558"/>
    <w:rsid w:val="001D4ED4"/>
    <w:rsid w:val="001D5226"/>
    <w:rsid w:val="001D5B0F"/>
    <w:rsid w:val="001D6586"/>
    <w:rsid w:val="001D71E3"/>
    <w:rsid w:val="001D7269"/>
    <w:rsid w:val="001D7B34"/>
    <w:rsid w:val="001E00C2"/>
    <w:rsid w:val="001E0AA0"/>
    <w:rsid w:val="001E1AE9"/>
    <w:rsid w:val="001E2BB1"/>
    <w:rsid w:val="001E2DEC"/>
    <w:rsid w:val="001E46FA"/>
    <w:rsid w:val="001E4A8E"/>
    <w:rsid w:val="001E4FF7"/>
    <w:rsid w:val="001E5C73"/>
    <w:rsid w:val="001E68C3"/>
    <w:rsid w:val="001F09A4"/>
    <w:rsid w:val="001F10AA"/>
    <w:rsid w:val="001F1346"/>
    <w:rsid w:val="001F15E3"/>
    <w:rsid w:val="001F1CBF"/>
    <w:rsid w:val="001F32E1"/>
    <w:rsid w:val="001F370A"/>
    <w:rsid w:val="001F593F"/>
    <w:rsid w:val="001F5ABC"/>
    <w:rsid w:val="001F5C62"/>
    <w:rsid w:val="001F61D5"/>
    <w:rsid w:val="001F6293"/>
    <w:rsid w:val="001F714D"/>
    <w:rsid w:val="001F7870"/>
    <w:rsid w:val="001F7DC0"/>
    <w:rsid w:val="00200F2A"/>
    <w:rsid w:val="00201185"/>
    <w:rsid w:val="0020165A"/>
    <w:rsid w:val="00201C16"/>
    <w:rsid w:val="00201C8B"/>
    <w:rsid w:val="00201EF9"/>
    <w:rsid w:val="0020310B"/>
    <w:rsid w:val="00203D63"/>
    <w:rsid w:val="002040DD"/>
    <w:rsid w:val="00205729"/>
    <w:rsid w:val="00205753"/>
    <w:rsid w:val="002063CB"/>
    <w:rsid w:val="00206767"/>
    <w:rsid w:val="00207229"/>
    <w:rsid w:val="00210399"/>
    <w:rsid w:val="00211CAF"/>
    <w:rsid w:val="00213463"/>
    <w:rsid w:val="002148C3"/>
    <w:rsid w:val="00215DA7"/>
    <w:rsid w:val="0021640B"/>
    <w:rsid w:val="00217AD5"/>
    <w:rsid w:val="002222C7"/>
    <w:rsid w:val="00222657"/>
    <w:rsid w:val="00222D29"/>
    <w:rsid w:val="00222DDD"/>
    <w:rsid w:val="002237F8"/>
    <w:rsid w:val="00225070"/>
    <w:rsid w:val="00225C00"/>
    <w:rsid w:val="00225F78"/>
    <w:rsid w:val="00226139"/>
    <w:rsid w:val="00226F54"/>
    <w:rsid w:val="00227928"/>
    <w:rsid w:val="00227DFB"/>
    <w:rsid w:val="00230AA6"/>
    <w:rsid w:val="00231AE7"/>
    <w:rsid w:val="00231E01"/>
    <w:rsid w:val="0023206E"/>
    <w:rsid w:val="002329FB"/>
    <w:rsid w:val="00232F87"/>
    <w:rsid w:val="00234F10"/>
    <w:rsid w:val="002352DD"/>
    <w:rsid w:val="00235D32"/>
    <w:rsid w:val="00236025"/>
    <w:rsid w:val="00236544"/>
    <w:rsid w:val="00237332"/>
    <w:rsid w:val="00243564"/>
    <w:rsid w:val="0024368A"/>
    <w:rsid w:val="00244637"/>
    <w:rsid w:val="00245653"/>
    <w:rsid w:val="00247233"/>
    <w:rsid w:val="00247641"/>
    <w:rsid w:val="00250FD8"/>
    <w:rsid w:val="002520B2"/>
    <w:rsid w:val="00252400"/>
    <w:rsid w:val="002527DD"/>
    <w:rsid w:val="00252D14"/>
    <w:rsid w:val="00253364"/>
    <w:rsid w:val="00256445"/>
    <w:rsid w:val="0025680F"/>
    <w:rsid w:val="00256AB2"/>
    <w:rsid w:val="0025778B"/>
    <w:rsid w:val="00260AF2"/>
    <w:rsid w:val="00261802"/>
    <w:rsid w:val="00261C0C"/>
    <w:rsid w:val="00262AEA"/>
    <w:rsid w:val="00264495"/>
    <w:rsid w:val="00264ED0"/>
    <w:rsid w:val="0026555E"/>
    <w:rsid w:val="00265A00"/>
    <w:rsid w:val="00266664"/>
    <w:rsid w:val="00266670"/>
    <w:rsid w:val="00266913"/>
    <w:rsid w:val="00266D89"/>
    <w:rsid w:val="00266EAF"/>
    <w:rsid w:val="002677D3"/>
    <w:rsid w:val="002678EB"/>
    <w:rsid w:val="00267A95"/>
    <w:rsid w:val="0027011E"/>
    <w:rsid w:val="002703EC"/>
    <w:rsid w:val="00270AC3"/>
    <w:rsid w:val="00270F2B"/>
    <w:rsid w:val="00272697"/>
    <w:rsid w:val="00272A3D"/>
    <w:rsid w:val="00272B78"/>
    <w:rsid w:val="00272D0D"/>
    <w:rsid w:val="00272E65"/>
    <w:rsid w:val="00273F7C"/>
    <w:rsid w:val="002741CA"/>
    <w:rsid w:val="002743F0"/>
    <w:rsid w:val="00274540"/>
    <w:rsid w:val="00274555"/>
    <w:rsid w:val="002747B2"/>
    <w:rsid w:val="00277B3D"/>
    <w:rsid w:val="00280093"/>
    <w:rsid w:val="00280145"/>
    <w:rsid w:val="002802B5"/>
    <w:rsid w:val="00281206"/>
    <w:rsid w:val="00282FB5"/>
    <w:rsid w:val="002830F4"/>
    <w:rsid w:val="0028364D"/>
    <w:rsid w:val="002842AB"/>
    <w:rsid w:val="0028467D"/>
    <w:rsid w:val="002850D0"/>
    <w:rsid w:val="00286034"/>
    <w:rsid w:val="00287358"/>
    <w:rsid w:val="002877C5"/>
    <w:rsid w:val="00290781"/>
    <w:rsid w:val="00290BE3"/>
    <w:rsid w:val="00292A9D"/>
    <w:rsid w:val="0029346A"/>
    <w:rsid w:val="002936FE"/>
    <w:rsid w:val="002940C3"/>
    <w:rsid w:val="00294C47"/>
    <w:rsid w:val="002953A6"/>
    <w:rsid w:val="00295BA8"/>
    <w:rsid w:val="00295FB1"/>
    <w:rsid w:val="00296EFE"/>
    <w:rsid w:val="00297B3C"/>
    <w:rsid w:val="002A17C0"/>
    <w:rsid w:val="002A18DB"/>
    <w:rsid w:val="002A2AA2"/>
    <w:rsid w:val="002A2CE2"/>
    <w:rsid w:val="002A346C"/>
    <w:rsid w:val="002A3800"/>
    <w:rsid w:val="002A4F97"/>
    <w:rsid w:val="002A5886"/>
    <w:rsid w:val="002A624A"/>
    <w:rsid w:val="002A6471"/>
    <w:rsid w:val="002A66C3"/>
    <w:rsid w:val="002A6C3D"/>
    <w:rsid w:val="002A7097"/>
    <w:rsid w:val="002A74CC"/>
    <w:rsid w:val="002A7681"/>
    <w:rsid w:val="002B0A7C"/>
    <w:rsid w:val="002B0A9C"/>
    <w:rsid w:val="002B2420"/>
    <w:rsid w:val="002B2A67"/>
    <w:rsid w:val="002B47DC"/>
    <w:rsid w:val="002B4F7C"/>
    <w:rsid w:val="002B51D7"/>
    <w:rsid w:val="002B6CD7"/>
    <w:rsid w:val="002B70C3"/>
    <w:rsid w:val="002B74BD"/>
    <w:rsid w:val="002C095E"/>
    <w:rsid w:val="002C1A37"/>
    <w:rsid w:val="002C2A7E"/>
    <w:rsid w:val="002C2AE9"/>
    <w:rsid w:val="002C42DB"/>
    <w:rsid w:val="002C4B95"/>
    <w:rsid w:val="002C585C"/>
    <w:rsid w:val="002C59F4"/>
    <w:rsid w:val="002C630B"/>
    <w:rsid w:val="002C68AA"/>
    <w:rsid w:val="002C6B5E"/>
    <w:rsid w:val="002C6F9F"/>
    <w:rsid w:val="002D0325"/>
    <w:rsid w:val="002D3752"/>
    <w:rsid w:val="002D4165"/>
    <w:rsid w:val="002D4A04"/>
    <w:rsid w:val="002D6113"/>
    <w:rsid w:val="002D7034"/>
    <w:rsid w:val="002D76BA"/>
    <w:rsid w:val="002E069A"/>
    <w:rsid w:val="002E1578"/>
    <w:rsid w:val="002E2A6D"/>
    <w:rsid w:val="002E2BD5"/>
    <w:rsid w:val="002E2D9B"/>
    <w:rsid w:val="002E31D5"/>
    <w:rsid w:val="002E4FA9"/>
    <w:rsid w:val="002E5F9D"/>
    <w:rsid w:val="002F0267"/>
    <w:rsid w:val="002F0980"/>
    <w:rsid w:val="002F2348"/>
    <w:rsid w:val="002F2A78"/>
    <w:rsid w:val="002F35CB"/>
    <w:rsid w:val="002F36B6"/>
    <w:rsid w:val="002F37BC"/>
    <w:rsid w:val="002F3E4D"/>
    <w:rsid w:val="002F4D22"/>
    <w:rsid w:val="002F4FFA"/>
    <w:rsid w:val="002F5C72"/>
    <w:rsid w:val="002F63F5"/>
    <w:rsid w:val="002F66A6"/>
    <w:rsid w:val="002F67E1"/>
    <w:rsid w:val="002F68F5"/>
    <w:rsid w:val="00303ACD"/>
    <w:rsid w:val="00303BC4"/>
    <w:rsid w:val="00304820"/>
    <w:rsid w:val="00305A15"/>
    <w:rsid w:val="00305B33"/>
    <w:rsid w:val="00305CBA"/>
    <w:rsid w:val="003067CC"/>
    <w:rsid w:val="00307BFB"/>
    <w:rsid w:val="0031021E"/>
    <w:rsid w:val="00311253"/>
    <w:rsid w:val="003118F6"/>
    <w:rsid w:val="00314DA7"/>
    <w:rsid w:val="00314F36"/>
    <w:rsid w:val="00315601"/>
    <w:rsid w:val="00315FD5"/>
    <w:rsid w:val="00316630"/>
    <w:rsid w:val="00317537"/>
    <w:rsid w:val="00317C72"/>
    <w:rsid w:val="00320963"/>
    <w:rsid w:val="00322575"/>
    <w:rsid w:val="00322A3A"/>
    <w:rsid w:val="00322D15"/>
    <w:rsid w:val="00323C98"/>
    <w:rsid w:val="00325299"/>
    <w:rsid w:val="00325314"/>
    <w:rsid w:val="00325905"/>
    <w:rsid w:val="0032695F"/>
    <w:rsid w:val="003305E7"/>
    <w:rsid w:val="00330729"/>
    <w:rsid w:val="00331D48"/>
    <w:rsid w:val="0033210E"/>
    <w:rsid w:val="003322C3"/>
    <w:rsid w:val="00333A55"/>
    <w:rsid w:val="003355FD"/>
    <w:rsid w:val="00335E82"/>
    <w:rsid w:val="003371CE"/>
    <w:rsid w:val="00340487"/>
    <w:rsid w:val="00341101"/>
    <w:rsid w:val="0034274E"/>
    <w:rsid w:val="003427FE"/>
    <w:rsid w:val="00343184"/>
    <w:rsid w:val="003437A2"/>
    <w:rsid w:val="003449A8"/>
    <w:rsid w:val="00344E5E"/>
    <w:rsid w:val="00345020"/>
    <w:rsid w:val="003468E3"/>
    <w:rsid w:val="00346E5E"/>
    <w:rsid w:val="00347D5D"/>
    <w:rsid w:val="00350AD2"/>
    <w:rsid w:val="0035166B"/>
    <w:rsid w:val="003518FC"/>
    <w:rsid w:val="003519F8"/>
    <w:rsid w:val="00351BDD"/>
    <w:rsid w:val="003529A3"/>
    <w:rsid w:val="0035361B"/>
    <w:rsid w:val="00354EA2"/>
    <w:rsid w:val="003551D9"/>
    <w:rsid w:val="00355740"/>
    <w:rsid w:val="00355F40"/>
    <w:rsid w:val="003569F2"/>
    <w:rsid w:val="003572DE"/>
    <w:rsid w:val="00357D35"/>
    <w:rsid w:val="00357D7B"/>
    <w:rsid w:val="00357EB5"/>
    <w:rsid w:val="00360550"/>
    <w:rsid w:val="003609F2"/>
    <w:rsid w:val="0036134B"/>
    <w:rsid w:val="00361891"/>
    <w:rsid w:val="00361A9B"/>
    <w:rsid w:val="00361E01"/>
    <w:rsid w:val="003621BB"/>
    <w:rsid w:val="00362240"/>
    <w:rsid w:val="003623CB"/>
    <w:rsid w:val="003636CB"/>
    <w:rsid w:val="00363804"/>
    <w:rsid w:val="00364ABE"/>
    <w:rsid w:val="00364D85"/>
    <w:rsid w:val="00365EE5"/>
    <w:rsid w:val="003661F2"/>
    <w:rsid w:val="00366510"/>
    <w:rsid w:val="00366BDF"/>
    <w:rsid w:val="0037002C"/>
    <w:rsid w:val="003703A3"/>
    <w:rsid w:val="00371298"/>
    <w:rsid w:val="00371CCE"/>
    <w:rsid w:val="00372232"/>
    <w:rsid w:val="00373B03"/>
    <w:rsid w:val="00373F58"/>
    <w:rsid w:val="003742A9"/>
    <w:rsid w:val="003751A8"/>
    <w:rsid w:val="0037666E"/>
    <w:rsid w:val="00376980"/>
    <w:rsid w:val="00376F84"/>
    <w:rsid w:val="003775EA"/>
    <w:rsid w:val="00377D56"/>
    <w:rsid w:val="00380631"/>
    <w:rsid w:val="00380B00"/>
    <w:rsid w:val="003851F5"/>
    <w:rsid w:val="00385DAD"/>
    <w:rsid w:val="00385EFA"/>
    <w:rsid w:val="00385F39"/>
    <w:rsid w:val="0038609A"/>
    <w:rsid w:val="003860EC"/>
    <w:rsid w:val="00386614"/>
    <w:rsid w:val="0038687F"/>
    <w:rsid w:val="00387B01"/>
    <w:rsid w:val="00387D22"/>
    <w:rsid w:val="00387E56"/>
    <w:rsid w:val="00387EA4"/>
    <w:rsid w:val="00390079"/>
    <w:rsid w:val="003908D6"/>
    <w:rsid w:val="00390A16"/>
    <w:rsid w:val="0039149D"/>
    <w:rsid w:val="003915CB"/>
    <w:rsid w:val="00392A27"/>
    <w:rsid w:val="00392DE2"/>
    <w:rsid w:val="00393031"/>
    <w:rsid w:val="00394659"/>
    <w:rsid w:val="00394F52"/>
    <w:rsid w:val="0039567A"/>
    <w:rsid w:val="00396CD7"/>
    <w:rsid w:val="003A0217"/>
    <w:rsid w:val="003A0706"/>
    <w:rsid w:val="003A0DD9"/>
    <w:rsid w:val="003A1054"/>
    <w:rsid w:val="003A2C82"/>
    <w:rsid w:val="003A2D83"/>
    <w:rsid w:val="003A2D8C"/>
    <w:rsid w:val="003A2DB2"/>
    <w:rsid w:val="003A32E4"/>
    <w:rsid w:val="003A3989"/>
    <w:rsid w:val="003A6267"/>
    <w:rsid w:val="003A6577"/>
    <w:rsid w:val="003A6734"/>
    <w:rsid w:val="003A6C49"/>
    <w:rsid w:val="003A706B"/>
    <w:rsid w:val="003A72CD"/>
    <w:rsid w:val="003A739D"/>
    <w:rsid w:val="003B14F4"/>
    <w:rsid w:val="003B2018"/>
    <w:rsid w:val="003B2F08"/>
    <w:rsid w:val="003B31BA"/>
    <w:rsid w:val="003B5360"/>
    <w:rsid w:val="003B538C"/>
    <w:rsid w:val="003B72A8"/>
    <w:rsid w:val="003C01D3"/>
    <w:rsid w:val="003C071B"/>
    <w:rsid w:val="003C09DD"/>
    <w:rsid w:val="003C103E"/>
    <w:rsid w:val="003C1A2D"/>
    <w:rsid w:val="003C39F4"/>
    <w:rsid w:val="003C4F0C"/>
    <w:rsid w:val="003C56A6"/>
    <w:rsid w:val="003C7BD8"/>
    <w:rsid w:val="003D13CB"/>
    <w:rsid w:val="003D364D"/>
    <w:rsid w:val="003D3AF9"/>
    <w:rsid w:val="003D56E2"/>
    <w:rsid w:val="003D67CF"/>
    <w:rsid w:val="003D6AF2"/>
    <w:rsid w:val="003D6F16"/>
    <w:rsid w:val="003D7A0F"/>
    <w:rsid w:val="003E2B54"/>
    <w:rsid w:val="003E42E1"/>
    <w:rsid w:val="003E4E29"/>
    <w:rsid w:val="003E4F9F"/>
    <w:rsid w:val="003E5F1D"/>
    <w:rsid w:val="003E6028"/>
    <w:rsid w:val="003E74C1"/>
    <w:rsid w:val="003E7F45"/>
    <w:rsid w:val="003F0944"/>
    <w:rsid w:val="003F1284"/>
    <w:rsid w:val="003F4245"/>
    <w:rsid w:val="003F49CE"/>
    <w:rsid w:val="003F6068"/>
    <w:rsid w:val="003F6350"/>
    <w:rsid w:val="003F6FE2"/>
    <w:rsid w:val="003F76B0"/>
    <w:rsid w:val="003F7759"/>
    <w:rsid w:val="003F7B53"/>
    <w:rsid w:val="003F7F61"/>
    <w:rsid w:val="003F7FC6"/>
    <w:rsid w:val="00400246"/>
    <w:rsid w:val="004006AF"/>
    <w:rsid w:val="00402484"/>
    <w:rsid w:val="0040292D"/>
    <w:rsid w:val="004035E6"/>
    <w:rsid w:val="004053D2"/>
    <w:rsid w:val="00405577"/>
    <w:rsid w:val="00406A26"/>
    <w:rsid w:val="00410057"/>
    <w:rsid w:val="00410E28"/>
    <w:rsid w:val="00411E20"/>
    <w:rsid w:val="004123CE"/>
    <w:rsid w:val="004124C7"/>
    <w:rsid w:val="00412931"/>
    <w:rsid w:val="00412A4E"/>
    <w:rsid w:val="004132E3"/>
    <w:rsid w:val="0042042E"/>
    <w:rsid w:val="00421CBC"/>
    <w:rsid w:val="00422299"/>
    <w:rsid w:val="00422F20"/>
    <w:rsid w:val="00423569"/>
    <w:rsid w:val="0042480A"/>
    <w:rsid w:val="00424A36"/>
    <w:rsid w:val="00430700"/>
    <w:rsid w:val="0043087D"/>
    <w:rsid w:val="00431529"/>
    <w:rsid w:val="00431750"/>
    <w:rsid w:val="004317F5"/>
    <w:rsid w:val="00431F9A"/>
    <w:rsid w:val="00432C14"/>
    <w:rsid w:val="00433155"/>
    <w:rsid w:val="0043330B"/>
    <w:rsid w:val="0043391D"/>
    <w:rsid w:val="004346D5"/>
    <w:rsid w:val="0043473C"/>
    <w:rsid w:val="00435321"/>
    <w:rsid w:val="004353D7"/>
    <w:rsid w:val="00436803"/>
    <w:rsid w:val="00436E81"/>
    <w:rsid w:val="0043781A"/>
    <w:rsid w:val="0044034F"/>
    <w:rsid w:val="00441507"/>
    <w:rsid w:val="00442D0C"/>
    <w:rsid w:val="004435F6"/>
    <w:rsid w:val="00444379"/>
    <w:rsid w:val="00444C01"/>
    <w:rsid w:val="00445327"/>
    <w:rsid w:val="004477E4"/>
    <w:rsid w:val="004478E5"/>
    <w:rsid w:val="00450460"/>
    <w:rsid w:val="00450D23"/>
    <w:rsid w:val="004513DF"/>
    <w:rsid w:val="004516A4"/>
    <w:rsid w:val="00453728"/>
    <w:rsid w:val="00454773"/>
    <w:rsid w:val="00455451"/>
    <w:rsid w:val="00456EB6"/>
    <w:rsid w:val="00457413"/>
    <w:rsid w:val="00457DAC"/>
    <w:rsid w:val="00457E5B"/>
    <w:rsid w:val="004604E9"/>
    <w:rsid w:val="00461F46"/>
    <w:rsid w:val="0046245A"/>
    <w:rsid w:val="0046263A"/>
    <w:rsid w:val="0046280C"/>
    <w:rsid w:val="00462FB7"/>
    <w:rsid w:val="00463283"/>
    <w:rsid w:val="00463DF1"/>
    <w:rsid w:val="004641BF"/>
    <w:rsid w:val="00464411"/>
    <w:rsid w:val="00464965"/>
    <w:rsid w:val="0046541F"/>
    <w:rsid w:val="00466DC6"/>
    <w:rsid w:val="00467E39"/>
    <w:rsid w:val="00470249"/>
    <w:rsid w:val="0047039B"/>
    <w:rsid w:val="0047056A"/>
    <w:rsid w:val="00470E7B"/>
    <w:rsid w:val="004717C7"/>
    <w:rsid w:val="004723DF"/>
    <w:rsid w:val="00472E63"/>
    <w:rsid w:val="00475479"/>
    <w:rsid w:val="00475E7B"/>
    <w:rsid w:val="004762CA"/>
    <w:rsid w:val="004777EB"/>
    <w:rsid w:val="00481530"/>
    <w:rsid w:val="0048224C"/>
    <w:rsid w:val="00482601"/>
    <w:rsid w:val="00483A23"/>
    <w:rsid w:val="00483C3F"/>
    <w:rsid w:val="00483DD2"/>
    <w:rsid w:val="0048402E"/>
    <w:rsid w:val="0048434D"/>
    <w:rsid w:val="00484FB3"/>
    <w:rsid w:val="00485355"/>
    <w:rsid w:val="004856E9"/>
    <w:rsid w:val="00485BF1"/>
    <w:rsid w:val="004867C8"/>
    <w:rsid w:val="00487677"/>
    <w:rsid w:val="00487861"/>
    <w:rsid w:val="004909EC"/>
    <w:rsid w:val="0049112F"/>
    <w:rsid w:val="00491AF4"/>
    <w:rsid w:val="00493BB1"/>
    <w:rsid w:val="004942FD"/>
    <w:rsid w:val="00495549"/>
    <w:rsid w:val="00495F8B"/>
    <w:rsid w:val="0049680B"/>
    <w:rsid w:val="004A0BE8"/>
    <w:rsid w:val="004A116A"/>
    <w:rsid w:val="004A131B"/>
    <w:rsid w:val="004A1A7B"/>
    <w:rsid w:val="004A2AAA"/>
    <w:rsid w:val="004A2D46"/>
    <w:rsid w:val="004A305B"/>
    <w:rsid w:val="004A3407"/>
    <w:rsid w:val="004A3E43"/>
    <w:rsid w:val="004A4DA8"/>
    <w:rsid w:val="004A4EA7"/>
    <w:rsid w:val="004A507F"/>
    <w:rsid w:val="004A54B0"/>
    <w:rsid w:val="004A6658"/>
    <w:rsid w:val="004A69DF"/>
    <w:rsid w:val="004A6CC7"/>
    <w:rsid w:val="004A785C"/>
    <w:rsid w:val="004B1B2F"/>
    <w:rsid w:val="004B23B3"/>
    <w:rsid w:val="004B2407"/>
    <w:rsid w:val="004B4334"/>
    <w:rsid w:val="004B5A1A"/>
    <w:rsid w:val="004B6978"/>
    <w:rsid w:val="004B7618"/>
    <w:rsid w:val="004C036F"/>
    <w:rsid w:val="004C175B"/>
    <w:rsid w:val="004C2554"/>
    <w:rsid w:val="004C3183"/>
    <w:rsid w:val="004C3C80"/>
    <w:rsid w:val="004C4C59"/>
    <w:rsid w:val="004C5010"/>
    <w:rsid w:val="004C7D5D"/>
    <w:rsid w:val="004C7D97"/>
    <w:rsid w:val="004D1196"/>
    <w:rsid w:val="004D15C0"/>
    <w:rsid w:val="004D2224"/>
    <w:rsid w:val="004D251F"/>
    <w:rsid w:val="004D4620"/>
    <w:rsid w:val="004D5D15"/>
    <w:rsid w:val="004D5DAA"/>
    <w:rsid w:val="004D70D2"/>
    <w:rsid w:val="004D7DC0"/>
    <w:rsid w:val="004E06E9"/>
    <w:rsid w:val="004E184F"/>
    <w:rsid w:val="004E2694"/>
    <w:rsid w:val="004E2A2D"/>
    <w:rsid w:val="004E2D6E"/>
    <w:rsid w:val="004E2F2F"/>
    <w:rsid w:val="004E4E1C"/>
    <w:rsid w:val="004E6AD5"/>
    <w:rsid w:val="004E7139"/>
    <w:rsid w:val="004E72FA"/>
    <w:rsid w:val="004E7985"/>
    <w:rsid w:val="004E7F7D"/>
    <w:rsid w:val="004F071E"/>
    <w:rsid w:val="004F097B"/>
    <w:rsid w:val="004F1F8A"/>
    <w:rsid w:val="004F2160"/>
    <w:rsid w:val="004F2419"/>
    <w:rsid w:val="004F3577"/>
    <w:rsid w:val="004F3B51"/>
    <w:rsid w:val="004F3BCA"/>
    <w:rsid w:val="004F45AB"/>
    <w:rsid w:val="004F4811"/>
    <w:rsid w:val="004F6E6F"/>
    <w:rsid w:val="004F7375"/>
    <w:rsid w:val="004F7F9E"/>
    <w:rsid w:val="004F7FCE"/>
    <w:rsid w:val="00500207"/>
    <w:rsid w:val="0050048C"/>
    <w:rsid w:val="00500936"/>
    <w:rsid w:val="005018A9"/>
    <w:rsid w:val="0050341B"/>
    <w:rsid w:val="005049F6"/>
    <w:rsid w:val="005057D2"/>
    <w:rsid w:val="0050595D"/>
    <w:rsid w:val="00506EE9"/>
    <w:rsid w:val="0050790B"/>
    <w:rsid w:val="0051018C"/>
    <w:rsid w:val="00510982"/>
    <w:rsid w:val="00510985"/>
    <w:rsid w:val="00512BB8"/>
    <w:rsid w:val="00512DBD"/>
    <w:rsid w:val="00512FA6"/>
    <w:rsid w:val="005132C8"/>
    <w:rsid w:val="005141DB"/>
    <w:rsid w:val="00514FE3"/>
    <w:rsid w:val="00516151"/>
    <w:rsid w:val="00520E88"/>
    <w:rsid w:val="00521332"/>
    <w:rsid w:val="00521943"/>
    <w:rsid w:val="00522525"/>
    <w:rsid w:val="005227F9"/>
    <w:rsid w:val="00522C35"/>
    <w:rsid w:val="00523E35"/>
    <w:rsid w:val="005256AF"/>
    <w:rsid w:val="00525C10"/>
    <w:rsid w:val="00526AE2"/>
    <w:rsid w:val="00527DDB"/>
    <w:rsid w:val="00527E6A"/>
    <w:rsid w:val="0053057A"/>
    <w:rsid w:val="00530685"/>
    <w:rsid w:val="00530BE3"/>
    <w:rsid w:val="0053173D"/>
    <w:rsid w:val="00532A4B"/>
    <w:rsid w:val="00532A4E"/>
    <w:rsid w:val="00532E16"/>
    <w:rsid w:val="00533A22"/>
    <w:rsid w:val="00534B71"/>
    <w:rsid w:val="00536259"/>
    <w:rsid w:val="00536BD2"/>
    <w:rsid w:val="00537A55"/>
    <w:rsid w:val="0054175F"/>
    <w:rsid w:val="00541D31"/>
    <w:rsid w:val="00543F9F"/>
    <w:rsid w:val="005446E7"/>
    <w:rsid w:val="00545E60"/>
    <w:rsid w:val="0054614C"/>
    <w:rsid w:val="005465F8"/>
    <w:rsid w:val="00546F14"/>
    <w:rsid w:val="00547759"/>
    <w:rsid w:val="005528DD"/>
    <w:rsid w:val="005529A3"/>
    <w:rsid w:val="00552B3D"/>
    <w:rsid w:val="00554483"/>
    <w:rsid w:val="0055468A"/>
    <w:rsid w:val="00555031"/>
    <w:rsid w:val="00555033"/>
    <w:rsid w:val="00555077"/>
    <w:rsid w:val="00555BA8"/>
    <w:rsid w:val="00560B84"/>
    <w:rsid w:val="005618F1"/>
    <w:rsid w:val="00561ABD"/>
    <w:rsid w:val="00561B13"/>
    <w:rsid w:val="005628C1"/>
    <w:rsid w:val="005637D6"/>
    <w:rsid w:val="00565D01"/>
    <w:rsid w:val="005669FA"/>
    <w:rsid w:val="00570F02"/>
    <w:rsid w:val="00571248"/>
    <w:rsid w:val="005712D7"/>
    <w:rsid w:val="00571D90"/>
    <w:rsid w:val="005725BA"/>
    <w:rsid w:val="00573248"/>
    <w:rsid w:val="00573329"/>
    <w:rsid w:val="00573525"/>
    <w:rsid w:val="005743A5"/>
    <w:rsid w:val="005748AC"/>
    <w:rsid w:val="00574D66"/>
    <w:rsid w:val="00574DCE"/>
    <w:rsid w:val="0057526E"/>
    <w:rsid w:val="005757B1"/>
    <w:rsid w:val="00576347"/>
    <w:rsid w:val="00576DBC"/>
    <w:rsid w:val="0057725D"/>
    <w:rsid w:val="00577550"/>
    <w:rsid w:val="00577D8D"/>
    <w:rsid w:val="00580628"/>
    <w:rsid w:val="00580D81"/>
    <w:rsid w:val="0058147F"/>
    <w:rsid w:val="00581CA2"/>
    <w:rsid w:val="00582E07"/>
    <w:rsid w:val="00583313"/>
    <w:rsid w:val="005837B3"/>
    <w:rsid w:val="00584B61"/>
    <w:rsid w:val="00584F25"/>
    <w:rsid w:val="0058561B"/>
    <w:rsid w:val="00585D2D"/>
    <w:rsid w:val="00585E5C"/>
    <w:rsid w:val="00586618"/>
    <w:rsid w:val="00590892"/>
    <w:rsid w:val="00590E67"/>
    <w:rsid w:val="00591740"/>
    <w:rsid w:val="00591999"/>
    <w:rsid w:val="00592697"/>
    <w:rsid w:val="00595C4F"/>
    <w:rsid w:val="00595E7F"/>
    <w:rsid w:val="005963D2"/>
    <w:rsid w:val="00596A5A"/>
    <w:rsid w:val="00597FF2"/>
    <w:rsid w:val="005A1B13"/>
    <w:rsid w:val="005A254A"/>
    <w:rsid w:val="005A3256"/>
    <w:rsid w:val="005A4A8B"/>
    <w:rsid w:val="005A50E1"/>
    <w:rsid w:val="005A54D8"/>
    <w:rsid w:val="005A57F6"/>
    <w:rsid w:val="005A5955"/>
    <w:rsid w:val="005A5E0C"/>
    <w:rsid w:val="005A68AD"/>
    <w:rsid w:val="005A7287"/>
    <w:rsid w:val="005A7C0C"/>
    <w:rsid w:val="005B0458"/>
    <w:rsid w:val="005B1785"/>
    <w:rsid w:val="005B1BFE"/>
    <w:rsid w:val="005B2583"/>
    <w:rsid w:val="005B2688"/>
    <w:rsid w:val="005B26F5"/>
    <w:rsid w:val="005B2709"/>
    <w:rsid w:val="005B2C85"/>
    <w:rsid w:val="005B2EA0"/>
    <w:rsid w:val="005B3571"/>
    <w:rsid w:val="005B383C"/>
    <w:rsid w:val="005B5B80"/>
    <w:rsid w:val="005B73E6"/>
    <w:rsid w:val="005B7D49"/>
    <w:rsid w:val="005B7E3A"/>
    <w:rsid w:val="005C0E5A"/>
    <w:rsid w:val="005C11E0"/>
    <w:rsid w:val="005C148C"/>
    <w:rsid w:val="005C231A"/>
    <w:rsid w:val="005C2CFA"/>
    <w:rsid w:val="005C2EE8"/>
    <w:rsid w:val="005C3E10"/>
    <w:rsid w:val="005C4351"/>
    <w:rsid w:val="005C49DA"/>
    <w:rsid w:val="005C4BD2"/>
    <w:rsid w:val="005C540B"/>
    <w:rsid w:val="005C6889"/>
    <w:rsid w:val="005C779B"/>
    <w:rsid w:val="005D01FD"/>
    <w:rsid w:val="005D0565"/>
    <w:rsid w:val="005D2396"/>
    <w:rsid w:val="005D2C9B"/>
    <w:rsid w:val="005D2E85"/>
    <w:rsid w:val="005D31CE"/>
    <w:rsid w:val="005D3373"/>
    <w:rsid w:val="005D3483"/>
    <w:rsid w:val="005D355B"/>
    <w:rsid w:val="005D3647"/>
    <w:rsid w:val="005D3F1E"/>
    <w:rsid w:val="005D3F42"/>
    <w:rsid w:val="005D475A"/>
    <w:rsid w:val="005D52E7"/>
    <w:rsid w:val="005D5B72"/>
    <w:rsid w:val="005D5D5A"/>
    <w:rsid w:val="005D6826"/>
    <w:rsid w:val="005E0C0B"/>
    <w:rsid w:val="005E12DF"/>
    <w:rsid w:val="005E1308"/>
    <w:rsid w:val="005E150B"/>
    <w:rsid w:val="005E244A"/>
    <w:rsid w:val="005E28CB"/>
    <w:rsid w:val="005E490F"/>
    <w:rsid w:val="005E58BC"/>
    <w:rsid w:val="005E6191"/>
    <w:rsid w:val="005E67CA"/>
    <w:rsid w:val="005E7F43"/>
    <w:rsid w:val="005F07F1"/>
    <w:rsid w:val="005F0E4E"/>
    <w:rsid w:val="005F1521"/>
    <w:rsid w:val="005F20C2"/>
    <w:rsid w:val="005F2E7A"/>
    <w:rsid w:val="005F35D3"/>
    <w:rsid w:val="005F3752"/>
    <w:rsid w:val="005F395C"/>
    <w:rsid w:val="005F3EF9"/>
    <w:rsid w:val="005F42E8"/>
    <w:rsid w:val="005F59C9"/>
    <w:rsid w:val="005F5E05"/>
    <w:rsid w:val="005F6404"/>
    <w:rsid w:val="005F6B82"/>
    <w:rsid w:val="005F6C7B"/>
    <w:rsid w:val="005F7AEE"/>
    <w:rsid w:val="00600728"/>
    <w:rsid w:val="00600B05"/>
    <w:rsid w:val="00600BC7"/>
    <w:rsid w:val="006031A4"/>
    <w:rsid w:val="006031DD"/>
    <w:rsid w:val="00603723"/>
    <w:rsid w:val="0060394E"/>
    <w:rsid w:val="00603F62"/>
    <w:rsid w:val="00605A59"/>
    <w:rsid w:val="006061DE"/>
    <w:rsid w:val="00606205"/>
    <w:rsid w:val="00607160"/>
    <w:rsid w:val="00607C3C"/>
    <w:rsid w:val="006105D7"/>
    <w:rsid w:val="00610A30"/>
    <w:rsid w:val="00611363"/>
    <w:rsid w:val="00611859"/>
    <w:rsid w:val="00611E55"/>
    <w:rsid w:val="006123F2"/>
    <w:rsid w:val="00612443"/>
    <w:rsid w:val="006136F4"/>
    <w:rsid w:val="006137C0"/>
    <w:rsid w:val="00614437"/>
    <w:rsid w:val="00614BF6"/>
    <w:rsid w:val="0061508A"/>
    <w:rsid w:val="00615597"/>
    <w:rsid w:val="006210CD"/>
    <w:rsid w:val="00621DF0"/>
    <w:rsid w:val="00621E17"/>
    <w:rsid w:val="0062250F"/>
    <w:rsid w:val="0062345E"/>
    <w:rsid w:val="00624ABC"/>
    <w:rsid w:val="0062542F"/>
    <w:rsid w:val="00625B84"/>
    <w:rsid w:val="00626042"/>
    <w:rsid w:val="00627D57"/>
    <w:rsid w:val="006306DB"/>
    <w:rsid w:val="00631199"/>
    <w:rsid w:val="006314F9"/>
    <w:rsid w:val="00631B50"/>
    <w:rsid w:val="006323DB"/>
    <w:rsid w:val="00632A42"/>
    <w:rsid w:val="006343D8"/>
    <w:rsid w:val="00634873"/>
    <w:rsid w:val="00634DD2"/>
    <w:rsid w:val="00636C78"/>
    <w:rsid w:val="00636ED9"/>
    <w:rsid w:val="00637D8C"/>
    <w:rsid w:val="006406FB"/>
    <w:rsid w:val="006407D8"/>
    <w:rsid w:val="00642D71"/>
    <w:rsid w:val="006431E1"/>
    <w:rsid w:val="006442C1"/>
    <w:rsid w:val="00644C05"/>
    <w:rsid w:val="00644C85"/>
    <w:rsid w:val="00644C99"/>
    <w:rsid w:val="00645788"/>
    <w:rsid w:val="00646514"/>
    <w:rsid w:val="006465F1"/>
    <w:rsid w:val="00646C02"/>
    <w:rsid w:val="0065083E"/>
    <w:rsid w:val="00650991"/>
    <w:rsid w:val="00650D75"/>
    <w:rsid w:val="00651142"/>
    <w:rsid w:val="006526EB"/>
    <w:rsid w:val="00653047"/>
    <w:rsid w:val="006533C8"/>
    <w:rsid w:val="0065366C"/>
    <w:rsid w:val="00654563"/>
    <w:rsid w:val="00654A14"/>
    <w:rsid w:val="00656110"/>
    <w:rsid w:val="006566C4"/>
    <w:rsid w:val="006574B0"/>
    <w:rsid w:val="00657FA9"/>
    <w:rsid w:val="00660200"/>
    <w:rsid w:val="00661B18"/>
    <w:rsid w:val="00662624"/>
    <w:rsid w:val="00663151"/>
    <w:rsid w:val="0066342A"/>
    <w:rsid w:val="00663DA0"/>
    <w:rsid w:val="00664376"/>
    <w:rsid w:val="006653BE"/>
    <w:rsid w:val="006675EC"/>
    <w:rsid w:val="0067035F"/>
    <w:rsid w:val="00671129"/>
    <w:rsid w:val="006711E4"/>
    <w:rsid w:val="0067311A"/>
    <w:rsid w:val="0067462C"/>
    <w:rsid w:val="006749BB"/>
    <w:rsid w:val="0067630D"/>
    <w:rsid w:val="00676558"/>
    <w:rsid w:val="00676AA6"/>
    <w:rsid w:val="00677094"/>
    <w:rsid w:val="00677240"/>
    <w:rsid w:val="00677707"/>
    <w:rsid w:val="00681266"/>
    <w:rsid w:val="00681592"/>
    <w:rsid w:val="00681D7A"/>
    <w:rsid w:val="00681D8B"/>
    <w:rsid w:val="00682161"/>
    <w:rsid w:val="006828DB"/>
    <w:rsid w:val="00683446"/>
    <w:rsid w:val="00683786"/>
    <w:rsid w:val="00683DCB"/>
    <w:rsid w:val="00685C0E"/>
    <w:rsid w:val="00685DF6"/>
    <w:rsid w:val="00686802"/>
    <w:rsid w:val="0068788D"/>
    <w:rsid w:val="00690530"/>
    <w:rsid w:val="00690E52"/>
    <w:rsid w:val="00691561"/>
    <w:rsid w:val="006923CC"/>
    <w:rsid w:val="00693035"/>
    <w:rsid w:val="006930E7"/>
    <w:rsid w:val="0069329E"/>
    <w:rsid w:val="006935A1"/>
    <w:rsid w:val="006936C2"/>
    <w:rsid w:val="00693A6F"/>
    <w:rsid w:val="00693C18"/>
    <w:rsid w:val="0069494B"/>
    <w:rsid w:val="00696708"/>
    <w:rsid w:val="0069772D"/>
    <w:rsid w:val="006A02B8"/>
    <w:rsid w:val="006A0593"/>
    <w:rsid w:val="006A136D"/>
    <w:rsid w:val="006A1842"/>
    <w:rsid w:val="006A3800"/>
    <w:rsid w:val="006A382F"/>
    <w:rsid w:val="006A38BF"/>
    <w:rsid w:val="006A5208"/>
    <w:rsid w:val="006A574E"/>
    <w:rsid w:val="006A655F"/>
    <w:rsid w:val="006A6C50"/>
    <w:rsid w:val="006A6F1D"/>
    <w:rsid w:val="006A7528"/>
    <w:rsid w:val="006B19EA"/>
    <w:rsid w:val="006B1D35"/>
    <w:rsid w:val="006B281D"/>
    <w:rsid w:val="006B2A4D"/>
    <w:rsid w:val="006B4967"/>
    <w:rsid w:val="006B5CA2"/>
    <w:rsid w:val="006B61B3"/>
    <w:rsid w:val="006B67F6"/>
    <w:rsid w:val="006B6D12"/>
    <w:rsid w:val="006B722D"/>
    <w:rsid w:val="006B725B"/>
    <w:rsid w:val="006B7281"/>
    <w:rsid w:val="006B7E94"/>
    <w:rsid w:val="006C1651"/>
    <w:rsid w:val="006C217E"/>
    <w:rsid w:val="006C2B3A"/>
    <w:rsid w:val="006C2E14"/>
    <w:rsid w:val="006C3276"/>
    <w:rsid w:val="006C3283"/>
    <w:rsid w:val="006C41F7"/>
    <w:rsid w:val="006C4BC2"/>
    <w:rsid w:val="006C66FD"/>
    <w:rsid w:val="006D04AA"/>
    <w:rsid w:val="006D06FD"/>
    <w:rsid w:val="006D1C89"/>
    <w:rsid w:val="006D29AF"/>
    <w:rsid w:val="006D2E9F"/>
    <w:rsid w:val="006D391E"/>
    <w:rsid w:val="006D49D6"/>
    <w:rsid w:val="006D4BB4"/>
    <w:rsid w:val="006D5252"/>
    <w:rsid w:val="006D5885"/>
    <w:rsid w:val="006D66D7"/>
    <w:rsid w:val="006D737F"/>
    <w:rsid w:val="006E2B28"/>
    <w:rsid w:val="006E2CED"/>
    <w:rsid w:val="006E30A6"/>
    <w:rsid w:val="006E4276"/>
    <w:rsid w:val="006E530B"/>
    <w:rsid w:val="006E60DD"/>
    <w:rsid w:val="006E6A98"/>
    <w:rsid w:val="006E72A4"/>
    <w:rsid w:val="006E7C74"/>
    <w:rsid w:val="006E7D6C"/>
    <w:rsid w:val="006F00DA"/>
    <w:rsid w:val="006F0B5E"/>
    <w:rsid w:val="006F1F94"/>
    <w:rsid w:val="006F255E"/>
    <w:rsid w:val="006F3C6F"/>
    <w:rsid w:val="006F3CAC"/>
    <w:rsid w:val="006F4D46"/>
    <w:rsid w:val="006F580E"/>
    <w:rsid w:val="006F6714"/>
    <w:rsid w:val="00701066"/>
    <w:rsid w:val="007010CF"/>
    <w:rsid w:val="00701B4C"/>
    <w:rsid w:val="00703E81"/>
    <w:rsid w:val="007046F7"/>
    <w:rsid w:val="00705100"/>
    <w:rsid w:val="0070795F"/>
    <w:rsid w:val="00711138"/>
    <w:rsid w:val="00712417"/>
    <w:rsid w:val="0071306B"/>
    <w:rsid w:val="007134B3"/>
    <w:rsid w:val="00714056"/>
    <w:rsid w:val="00714E5B"/>
    <w:rsid w:val="007151AD"/>
    <w:rsid w:val="0071603D"/>
    <w:rsid w:val="00716214"/>
    <w:rsid w:val="00716A1C"/>
    <w:rsid w:val="007170D2"/>
    <w:rsid w:val="007176CE"/>
    <w:rsid w:val="00717B88"/>
    <w:rsid w:val="00717DC1"/>
    <w:rsid w:val="007202FD"/>
    <w:rsid w:val="00720373"/>
    <w:rsid w:val="00720443"/>
    <w:rsid w:val="00721550"/>
    <w:rsid w:val="0072177F"/>
    <w:rsid w:val="00723C56"/>
    <w:rsid w:val="00725A2C"/>
    <w:rsid w:val="00725B4D"/>
    <w:rsid w:val="00725B8F"/>
    <w:rsid w:val="0072641D"/>
    <w:rsid w:val="00727F37"/>
    <w:rsid w:val="00727FEF"/>
    <w:rsid w:val="0073078F"/>
    <w:rsid w:val="007310AA"/>
    <w:rsid w:val="007314D7"/>
    <w:rsid w:val="0073168B"/>
    <w:rsid w:val="00731ADD"/>
    <w:rsid w:val="0073304D"/>
    <w:rsid w:val="0073348B"/>
    <w:rsid w:val="0073367B"/>
    <w:rsid w:val="0073459C"/>
    <w:rsid w:val="00734BB9"/>
    <w:rsid w:val="00734CB9"/>
    <w:rsid w:val="00734D5A"/>
    <w:rsid w:val="00735F21"/>
    <w:rsid w:val="00736056"/>
    <w:rsid w:val="00736D3A"/>
    <w:rsid w:val="00737C9B"/>
    <w:rsid w:val="007425E8"/>
    <w:rsid w:val="007427D7"/>
    <w:rsid w:val="00744826"/>
    <w:rsid w:val="0074594E"/>
    <w:rsid w:val="00745BF4"/>
    <w:rsid w:val="00746771"/>
    <w:rsid w:val="00747CBF"/>
    <w:rsid w:val="00751172"/>
    <w:rsid w:val="007527FA"/>
    <w:rsid w:val="00752F52"/>
    <w:rsid w:val="00756131"/>
    <w:rsid w:val="00756C56"/>
    <w:rsid w:val="00757E8B"/>
    <w:rsid w:val="00757EBC"/>
    <w:rsid w:val="00760DBC"/>
    <w:rsid w:val="00761CEF"/>
    <w:rsid w:val="00762361"/>
    <w:rsid w:val="0076672F"/>
    <w:rsid w:val="007670A1"/>
    <w:rsid w:val="007678AF"/>
    <w:rsid w:val="0077097E"/>
    <w:rsid w:val="007720F5"/>
    <w:rsid w:val="00772602"/>
    <w:rsid w:val="00772849"/>
    <w:rsid w:val="00772E8D"/>
    <w:rsid w:val="007731E3"/>
    <w:rsid w:val="007741F1"/>
    <w:rsid w:val="00775EB2"/>
    <w:rsid w:val="00775F23"/>
    <w:rsid w:val="007762BB"/>
    <w:rsid w:val="00777733"/>
    <w:rsid w:val="00780229"/>
    <w:rsid w:val="00780A93"/>
    <w:rsid w:val="00780DC8"/>
    <w:rsid w:val="00780ED1"/>
    <w:rsid w:val="007813D3"/>
    <w:rsid w:val="00783277"/>
    <w:rsid w:val="00784AB9"/>
    <w:rsid w:val="00785418"/>
    <w:rsid w:val="0078577D"/>
    <w:rsid w:val="0078613D"/>
    <w:rsid w:val="0079075A"/>
    <w:rsid w:val="00790E78"/>
    <w:rsid w:val="00791EFD"/>
    <w:rsid w:val="00792201"/>
    <w:rsid w:val="007928B6"/>
    <w:rsid w:val="007933FE"/>
    <w:rsid w:val="007937DF"/>
    <w:rsid w:val="0079389A"/>
    <w:rsid w:val="00793C22"/>
    <w:rsid w:val="007942DC"/>
    <w:rsid w:val="00794417"/>
    <w:rsid w:val="00794CDE"/>
    <w:rsid w:val="00794EC5"/>
    <w:rsid w:val="0079513B"/>
    <w:rsid w:val="007957AE"/>
    <w:rsid w:val="007957B7"/>
    <w:rsid w:val="00795B44"/>
    <w:rsid w:val="00797598"/>
    <w:rsid w:val="007A04DE"/>
    <w:rsid w:val="007A06F8"/>
    <w:rsid w:val="007A151C"/>
    <w:rsid w:val="007A1756"/>
    <w:rsid w:val="007A1E49"/>
    <w:rsid w:val="007A26C2"/>
    <w:rsid w:val="007A2CC7"/>
    <w:rsid w:val="007A5C85"/>
    <w:rsid w:val="007A694A"/>
    <w:rsid w:val="007A6A07"/>
    <w:rsid w:val="007A7997"/>
    <w:rsid w:val="007B0449"/>
    <w:rsid w:val="007B0487"/>
    <w:rsid w:val="007B0963"/>
    <w:rsid w:val="007B1BC5"/>
    <w:rsid w:val="007B375E"/>
    <w:rsid w:val="007B3B28"/>
    <w:rsid w:val="007B44F8"/>
    <w:rsid w:val="007B4603"/>
    <w:rsid w:val="007B4C27"/>
    <w:rsid w:val="007B52D1"/>
    <w:rsid w:val="007B5DE3"/>
    <w:rsid w:val="007B717B"/>
    <w:rsid w:val="007B734C"/>
    <w:rsid w:val="007B7980"/>
    <w:rsid w:val="007C0C0F"/>
    <w:rsid w:val="007C0D86"/>
    <w:rsid w:val="007C1B4E"/>
    <w:rsid w:val="007C21A2"/>
    <w:rsid w:val="007C2739"/>
    <w:rsid w:val="007C383F"/>
    <w:rsid w:val="007C4142"/>
    <w:rsid w:val="007C7730"/>
    <w:rsid w:val="007D00B0"/>
    <w:rsid w:val="007D0227"/>
    <w:rsid w:val="007D0B26"/>
    <w:rsid w:val="007D0D79"/>
    <w:rsid w:val="007D15B6"/>
    <w:rsid w:val="007D2336"/>
    <w:rsid w:val="007D29E3"/>
    <w:rsid w:val="007D38D5"/>
    <w:rsid w:val="007D6B85"/>
    <w:rsid w:val="007D6BFE"/>
    <w:rsid w:val="007D7C65"/>
    <w:rsid w:val="007E0198"/>
    <w:rsid w:val="007E23D1"/>
    <w:rsid w:val="007E2E89"/>
    <w:rsid w:val="007E3104"/>
    <w:rsid w:val="007E522B"/>
    <w:rsid w:val="007E5EAA"/>
    <w:rsid w:val="007E68ED"/>
    <w:rsid w:val="007E7122"/>
    <w:rsid w:val="007E795E"/>
    <w:rsid w:val="007F066D"/>
    <w:rsid w:val="007F15CC"/>
    <w:rsid w:val="007F1AB2"/>
    <w:rsid w:val="007F2D32"/>
    <w:rsid w:val="007F2D93"/>
    <w:rsid w:val="007F34DD"/>
    <w:rsid w:val="007F4E57"/>
    <w:rsid w:val="007F5F26"/>
    <w:rsid w:val="007F6079"/>
    <w:rsid w:val="007F6523"/>
    <w:rsid w:val="007F65AC"/>
    <w:rsid w:val="007F76D7"/>
    <w:rsid w:val="00800FDB"/>
    <w:rsid w:val="00802C31"/>
    <w:rsid w:val="00807EEB"/>
    <w:rsid w:val="00811A91"/>
    <w:rsid w:val="00812680"/>
    <w:rsid w:val="00812C6C"/>
    <w:rsid w:val="0081456B"/>
    <w:rsid w:val="00814F55"/>
    <w:rsid w:val="00814FE9"/>
    <w:rsid w:val="008156A6"/>
    <w:rsid w:val="0081590A"/>
    <w:rsid w:val="00815A0C"/>
    <w:rsid w:val="00815E09"/>
    <w:rsid w:val="008161D9"/>
    <w:rsid w:val="008162D8"/>
    <w:rsid w:val="00817442"/>
    <w:rsid w:val="0081764B"/>
    <w:rsid w:val="00817AFA"/>
    <w:rsid w:val="00821C82"/>
    <w:rsid w:val="0082248C"/>
    <w:rsid w:val="0082254F"/>
    <w:rsid w:val="00823706"/>
    <w:rsid w:val="008239A3"/>
    <w:rsid w:val="00823AAF"/>
    <w:rsid w:val="00823D54"/>
    <w:rsid w:val="008249AE"/>
    <w:rsid w:val="008264EB"/>
    <w:rsid w:val="008266D6"/>
    <w:rsid w:val="00827746"/>
    <w:rsid w:val="008310D9"/>
    <w:rsid w:val="0083159A"/>
    <w:rsid w:val="00831F91"/>
    <w:rsid w:val="00833385"/>
    <w:rsid w:val="0083391C"/>
    <w:rsid w:val="00836A08"/>
    <w:rsid w:val="00836D0C"/>
    <w:rsid w:val="0083717F"/>
    <w:rsid w:val="008404B2"/>
    <w:rsid w:val="0084058D"/>
    <w:rsid w:val="008409E5"/>
    <w:rsid w:val="00841C09"/>
    <w:rsid w:val="00842DB6"/>
    <w:rsid w:val="0084364D"/>
    <w:rsid w:val="00843A79"/>
    <w:rsid w:val="00845E0C"/>
    <w:rsid w:val="00846224"/>
    <w:rsid w:val="00846B73"/>
    <w:rsid w:val="00851356"/>
    <w:rsid w:val="008518EB"/>
    <w:rsid w:val="008529D9"/>
    <w:rsid w:val="00852AAB"/>
    <w:rsid w:val="00854880"/>
    <w:rsid w:val="00855CC5"/>
    <w:rsid w:val="008564C5"/>
    <w:rsid w:val="00856526"/>
    <w:rsid w:val="008570B8"/>
    <w:rsid w:val="00857707"/>
    <w:rsid w:val="0086012F"/>
    <w:rsid w:val="00860834"/>
    <w:rsid w:val="00860949"/>
    <w:rsid w:val="008611E7"/>
    <w:rsid w:val="008615C8"/>
    <w:rsid w:val="00862AA4"/>
    <w:rsid w:val="00862AC7"/>
    <w:rsid w:val="00864F3A"/>
    <w:rsid w:val="00866BC6"/>
    <w:rsid w:val="008705AC"/>
    <w:rsid w:val="00870C96"/>
    <w:rsid w:val="008724A3"/>
    <w:rsid w:val="0087295C"/>
    <w:rsid w:val="008731E3"/>
    <w:rsid w:val="00873A85"/>
    <w:rsid w:val="00874574"/>
    <w:rsid w:val="008751F6"/>
    <w:rsid w:val="008755A1"/>
    <w:rsid w:val="008762B0"/>
    <w:rsid w:val="00877995"/>
    <w:rsid w:val="00881B83"/>
    <w:rsid w:val="00881F9A"/>
    <w:rsid w:val="008825B0"/>
    <w:rsid w:val="00882E9D"/>
    <w:rsid w:val="008871C7"/>
    <w:rsid w:val="0089065E"/>
    <w:rsid w:val="00890C9C"/>
    <w:rsid w:val="00892BFD"/>
    <w:rsid w:val="008934E3"/>
    <w:rsid w:val="00893648"/>
    <w:rsid w:val="00893677"/>
    <w:rsid w:val="00894592"/>
    <w:rsid w:val="0089476E"/>
    <w:rsid w:val="00894F9A"/>
    <w:rsid w:val="0089528B"/>
    <w:rsid w:val="008955D7"/>
    <w:rsid w:val="00895CF9"/>
    <w:rsid w:val="00896829"/>
    <w:rsid w:val="008A0108"/>
    <w:rsid w:val="008A10BE"/>
    <w:rsid w:val="008A11F8"/>
    <w:rsid w:val="008A1806"/>
    <w:rsid w:val="008A383E"/>
    <w:rsid w:val="008A4AB6"/>
    <w:rsid w:val="008A4EC7"/>
    <w:rsid w:val="008A5499"/>
    <w:rsid w:val="008A6BBA"/>
    <w:rsid w:val="008B0388"/>
    <w:rsid w:val="008B0606"/>
    <w:rsid w:val="008B11B6"/>
    <w:rsid w:val="008B2670"/>
    <w:rsid w:val="008B26D6"/>
    <w:rsid w:val="008B3AB9"/>
    <w:rsid w:val="008B45CE"/>
    <w:rsid w:val="008B47B8"/>
    <w:rsid w:val="008B493A"/>
    <w:rsid w:val="008B6E62"/>
    <w:rsid w:val="008B6FA7"/>
    <w:rsid w:val="008B7E40"/>
    <w:rsid w:val="008B7E53"/>
    <w:rsid w:val="008C05C8"/>
    <w:rsid w:val="008C110F"/>
    <w:rsid w:val="008C1678"/>
    <w:rsid w:val="008C16A3"/>
    <w:rsid w:val="008C2207"/>
    <w:rsid w:val="008C23AF"/>
    <w:rsid w:val="008C54AC"/>
    <w:rsid w:val="008C5C0E"/>
    <w:rsid w:val="008C6D82"/>
    <w:rsid w:val="008C769D"/>
    <w:rsid w:val="008C7BEE"/>
    <w:rsid w:val="008D0233"/>
    <w:rsid w:val="008D0391"/>
    <w:rsid w:val="008D0DA3"/>
    <w:rsid w:val="008D12E6"/>
    <w:rsid w:val="008D1A44"/>
    <w:rsid w:val="008D2214"/>
    <w:rsid w:val="008D2CEA"/>
    <w:rsid w:val="008D40F7"/>
    <w:rsid w:val="008D417B"/>
    <w:rsid w:val="008D4B76"/>
    <w:rsid w:val="008D57ED"/>
    <w:rsid w:val="008D617F"/>
    <w:rsid w:val="008D6439"/>
    <w:rsid w:val="008D6584"/>
    <w:rsid w:val="008D69B1"/>
    <w:rsid w:val="008D7961"/>
    <w:rsid w:val="008E0361"/>
    <w:rsid w:val="008E19A1"/>
    <w:rsid w:val="008E1B2E"/>
    <w:rsid w:val="008E2D58"/>
    <w:rsid w:val="008E2D90"/>
    <w:rsid w:val="008E4220"/>
    <w:rsid w:val="008E4254"/>
    <w:rsid w:val="008E47EA"/>
    <w:rsid w:val="008E4BD3"/>
    <w:rsid w:val="008E5A29"/>
    <w:rsid w:val="008E61F1"/>
    <w:rsid w:val="008E7399"/>
    <w:rsid w:val="008F046E"/>
    <w:rsid w:val="008F0579"/>
    <w:rsid w:val="008F1920"/>
    <w:rsid w:val="008F2C29"/>
    <w:rsid w:val="008F3C0C"/>
    <w:rsid w:val="008F3F36"/>
    <w:rsid w:val="008F5B00"/>
    <w:rsid w:val="008F6F3F"/>
    <w:rsid w:val="008F7618"/>
    <w:rsid w:val="008F7921"/>
    <w:rsid w:val="008F7A07"/>
    <w:rsid w:val="008F7EEF"/>
    <w:rsid w:val="00901493"/>
    <w:rsid w:val="00903548"/>
    <w:rsid w:val="00903C8D"/>
    <w:rsid w:val="00904205"/>
    <w:rsid w:val="00904EC5"/>
    <w:rsid w:val="00905138"/>
    <w:rsid w:val="009062C7"/>
    <w:rsid w:val="00906633"/>
    <w:rsid w:val="009067F6"/>
    <w:rsid w:val="0090688A"/>
    <w:rsid w:val="00907520"/>
    <w:rsid w:val="00907673"/>
    <w:rsid w:val="00910A59"/>
    <w:rsid w:val="009114B0"/>
    <w:rsid w:val="0091288E"/>
    <w:rsid w:val="00912C37"/>
    <w:rsid w:val="00913032"/>
    <w:rsid w:val="00914524"/>
    <w:rsid w:val="009158C9"/>
    <w:rsid w:val="009179A0"/>
    <w:rsid w:val="009204BA"/>
    <w:rsid w:val="009207F2"/>
    <w:rsid w:val="00920CBE"/>
    <w:rsid w:val="00921020"/>
    <w:rsid w:val="00922F05"/>
    <w:rsid w:val="00923E70"/>
    <w:rsid w:val="0092420C"/>
    <w:rsid w:val="00924492"/>
    <w:rsid w:val="009247A4"/>
    <w:rsid w:val="009252A3"/>
    <w:rsid w:val="00925354"/>
    <w:rsid w:val="00927809"/>
    <w:rsid w:val="00927871"/>
    <w:rsid w:val="009303DD"/>
    <w:rsid w:val="00930AA6"/>
    <w:rsid w:val="00930AF5"/>
    <w:rsid w:val="00930B02"/>
    <w:rsid w:val="00930EF2"/>
    <w:rsid w:val="00930FAB"/>
    <w:rsid w:val="00932548"/>
    <w:rsid w:val="00932A15"/>
    <w:rsid w:val="009348D8"/>
    <w:rsid w:val="00937A2D"/>
    <w:rsid w:val="00937B67"/>
    <w:rsid w:val="00937CA4"/>
    <w:rsid w:val="00940B7F"/>
    <w:rsid w:val="009416BD"/>
    <w:rsid w:val="009425A1"/>
    <w:rsid w:val="00942967"/>
    <w:rsid w:val="00942D0B"/>
    <w:rsid w:val="00944E5E"/>
    <w:rsid w:val="00945C8F"/>
    <w:rsid w:val="00951700"/>
    <w:rsid w:val="00951B2B"/>
    <w:rsid w:val="00951FBB"/>
    <w:rsid w:val="009527FE"/>
    <w:rsid w:val="00954BE3"/>
    <w:rsid w:val="00954EEA"/>
    <w:rsid w:val="00955FE9"/>
    <w:rsid w:val="009608AD"/>
    <w:rsid w:val="00961B30"/>
    <w:rsid w:val="00961CD6"/>
    <w:rsid w:val="009627EE"/>
    <w:rsid w:val="00962CA1"/>
    <w:rsid w:val="00963687"/>
    <w:rsid w:val="00964008"/>
    <w:rsid w:val="00964D57"/>
    <w:rsid w:val="009650B6"/>
    <w:rsid w:val="00965A25"/>
    <w:rsid w:val="0096619A"/>
    <w:rsid w:val="0096638E"/>
    <w:rsid w:val="00967A7F"/>
    <w:rsid w:val="00971757"/>
    <w:rsid w:val="009729BC"/>
    <w:rsid w:val="0097500F"/>
    <w:rsid w:val="009757F7"/>
    <w:rsid w:val="00981964"/>
    <w:rsid w:val="00981D87"/>
    <w:rsid w:val="0098382F"/>
    <w:rsid w:val="009843EE"/>
    <w:rsid w:val="0098507F"/>
    <w:rsid w:val="009851F1"/>
    <w:rsid w:val="00986C61"/>
    <w:rsid w:val="0098738E"/>
    <w:rsid w:val="00987654"/>
    <w:rsid w:val="00987B91"/>
    <w:rsid w:val="0099001F"/>
    <w:rsid w:val="00990D55"/>
    <w:rsid w:val="009910EF"/>
    <w:rsid w:val="0099204C"/>
    <w:rsid w:val="009923E1"/>
    <w:rsid w:val="00992565"/>
    <w:rsid w:val="009936EC"/>
    <w:rsid w:val="009938BC"/>
    <w:rsid w:val="00994455"/>
    <w:rsid w:val="00995C1B"/>
    <w:rsid w:val="009969C3"/>
    <w:rsid w:val="00996DF0"/>
    <w:rsid w:val="00997DD8"/>
    <w:rsid w:val="009A1441"/>
    <w:rsid w:val="009A148B"/>
    <w:rsid w:val="009A3C1E"/>
    <w:rsid w:val="009A48B0"/>
    <w:rsid w:val="009A58DD"/>
    <w:rsid w:val="009A63CC"/>
    <w:rsid w:val="009B1787"/>
    <w:rsid w:val="009B1E42"/>
    <w:rsid w:val="009B22CA"/>
    <w:rsid w:val="009B28FA"/>
    <w:rsid w:val="009B31B7"/>
    <w:rsid w:val="009B373A"/>
    <w:rsid w:val="009B379C"/>
    <w:rsid w:val="009B4180"/>
    <w:rsid w:val="009B4556"/>
    <w:rsid w:val="009B7353"/>
    <w:rsid w:val="009C0096"/>
    <w:rsid w:val="009C0311"/>
    <w:rsid w:val="009C0D02"/>
    <w:rsid w:val="009C13A8"/>
    <w:rsid w:val="009C18B2"/>
    <w:rsid w:val="009C3001"/>
    <w:rsid w:val="009C3F73"/>
    <w:rsid w:val="009C49CB"/>
    <w:rsid w:val="009C6603"/>
    <w:rsid w:val="009C6C7F"/>
    <w:rsid w:val="009C6F6B"/>
    <w:rsid w:val="009C77FB"/>
    <w:rsid w:val="009D3835"/>
    <w:rsid w:val="009D384C"/>
    <w:rsid w:val="009D43EF"/>
    <w:rsid w:val="009D609F"/>
    <w:rsid w:val="009D62AB"/>
    <w:rsid w:val="009D770E"/>
    <w:rsid w:val="009E048F"/>
    <w:rsid w:val="009E135B"/>
    <w:rsid w:val="009E2449"/>
    <w:rsid w:val="009E27EE"/>
    <w:rsid w:val="009E326E"/>
    <w:rsid w:val="009E587D"/>
    <w:rsid w:val="009E64E4"/>
    <w:rsid w:val="009E6B65"/>
    <w:rsid w:val="009E6EED"/>
    <w:rsid w:val="009E7ADB"/>
    <w:rsid w:val="009E7B9B"/>
    <w:rsid w:val="009E7FE0"/>
    <w:rsid w:val="009F0BE6"/>
    <w:rsid w:val="009F2110"/>
    <w:rsid w:val="009F2577"/>
    <w:rsid w:val="009F2A0B"/>
    <w:rsid w:val="009F2D15"/>
    <w:rsid w:val="009F2F5D"/>
    <w:rsid w:val="009F3398"/>
    <w:rsid w:val="009F35A9"/>
    <w:rsid w:val="009F3BDB"/>
    <w:rsid w:val="009F4336"/>
    <w:rsid w:val="009F4ACA"/>
    <w:rsid w:val="009F4C50"/>
    <w:rsid w:val="009F7163"/>
    <w:rsid w:val="009F76E8"/>
    <w:rsid w:val="00A005B8"/>
    <w:rsid w:val="00A01C93"/>
    <w:rsid w:val="00A02D8A"/>
    <w:rsid w:val="00A02DE4"/>
    <w:rsid w:val="00A03AC0"/>
    <w:rsid w:val="00A0532D"/>
    <w:rsid w:val="00A0759D"/>
    <w:rsid w:val="00A10A42"/>
    <w:rsid w:val="00A10D25"/>
    <w:rsid w:val="00A113EE"/>
    <w:rsid w:val="00A11AD9"/>
    <w:rsid w:val="00A12643"/>
    <w:rsid w:val="00A17935"/>
    <w:rsid w:val="00A20F00"/>
    <w:rsid w:val="00A221BA"/>
    <w:rsid w:val="00A224C6"/>
    <w:rsid w:val="00A226A9"/>
    <w:rsid w:val="00A2294E"/>
    <w:rsid w:val="00A23ADC"/>
    <w:rsid w:val="00A255A3"/>
    <w:rsid w:val="00A255B3"/>
    <w:rsid w:val="00A25DF8"/>
    <w:rsid w:val="00A25E14"/>
    <w:rsid w:val="00A26FCE"/>
    <w:rsid w:val="00A27CDA"/>
    <w:rsid w:val="00A3087D"/>
    <w:rsid w:val="00A31036"/>
    <w:rsid w:val="00A31B05"/>
    <w:rsid w:val="00A332E2"/>
    <w:rsid w:val="00A3457C"/>
    <w:rsid w:val="00A36529"/>
    <w:rsid w:val="00A36D4C"/>
    <w:rsid w:val="00A4082E"/>
    <w:rsid w:val="00A408FB"/>
    <w:rsid w:val="00A40E84"/>
    <w:rsid w:val="00A40F90"/>
    <w:rsid w:val="00A410C3"/>
    <w:rsid w:val="00A4203A"/>
    <w:rsid w:val="00A425F1"/>
    <w:rsid w:val="00A4313E"/>
    <w:rsid w:val="00A43C05"/>
    <w:rsid w:val="00A4420C"/>
    <w:rsid w:val="00A444A9"/>
    <w:rsid w:val="00A44CB7"/>
    <w:rsid w:val="00A458AE"/>
    <w:rsid w:val="00A461A0"/>
    <w:rsid w:val="00A46C87"/>
    <w:rsid w:val="00A47758"/>
    <w:rsid w:val="00A50D3C"/>
    <w:rsid w:val="00A50F30"/>
    <w:rsid w:val="00A5349C"/>
    <w:rsid w:val="00A54299"/>
    <w:rsid w:val="00A54361"/>
    <w:rsid w:val="00A54FAB"/>
    <w:rsid w:val="00A551A5"/>
    <w:rsid w:val="00A55C7D"/>
    <w:rsid w:val="00A605CC"/>
    <w:rsid w:val="00A6161F"/>
    <w:rsid w:val="00A621BF"/>
    <w:rsid w:val="00A6328A"/>
    <w:rsid w:val="00A633CE"/>
    <w:rsid w:val="00A63AD1"/>
    <w:rsid w:val="00A6461E"/>
    <w:rsid w:val="00A6470C"/>
    <w:rsid w:val="00A64D6F"/>
    <w:rsid w:val="00A659DE"/>
    <w:rsid w:val="00A67359"/>
    <w:rsid w:val="00A7074F"/>
    <w:rsid w:val="00A72DF9"/>
    <w:rsid w:val="00A72EB9"/>
    <w:rsid w:val="00A73715"/>
    <w:rsid w:val="00A739AC"/>
    <w:rsid w:val="00A754FC"/>
    <w:rsid w:val="00A75A41"/>
    <w:rsid w:val="00A76712"/>
    <w:rsid w:val="00A771F2"/>
    <w:rsid w:val="00A777F3"/>
    <w:rsid w:val="00A77DEC"/>
    <w:rsid w:val="00A77E7D"/>
    <w:rsid w:val="00A80361"/>
    <w:rsid w:val="00A81D73"/>
    <w:rsid w:val="00A827B0"/>
    <w:rsid w:val="00A82A98"/>
    <w:rsid w:val="00A82C8F"/>
    <w:rsid w:val="00A83C24"/>
    <w:rsid w:val="00A84A4D"/>
    <w:rsid w:val="00A85169"/>
    <w:rsid w:val="00A85878"/>
    <w:rsid w:val="00A85FBF"/>
    <w:rsid w:val="00A867F0"/>
    <w:rsid w:val="00A86F5C"/>
    <w:rsid w:val="00A87693"/>
    <w:rsid w:val="00A87BAA"/>
    <w:rsid w:val="00A90A31"/>
    <w:rsid w:val="00A91299"/>
    <w:rsid w:val="00A92B0D"/>
    <w:rsid w:val="00A92C31"/>
    <w:rsid w:val="00A92DBF"/>
    <w:rsid w:val="00A946E3"/>
    <w:rsid w:val="00A9489B"/>
    <w:rsid w:val="00A950FE"/>
    <w:rsid w:val="00A951C0"/>
    <w:rsid w:val="00A951E9"/>
    <w:rsid w:val="00A95CEC"/>
    <w:rsid w:val="00A96CA5"/>
    <w:rsid w:val="00AA025E"/>
    <w:rsid w:val="00AA0E1F"/>
    <w:rsid w:val="00AA0E50"/>
    <w:rsid w:val="00AA231A"/>
    <w:rsid w:val="00AA2367"/>
    <w:rsid w:val="00AA4653"/>
    <w:rsid w:val="00AA5AA3"/>
    <w:rsid w:val="00AA624F"/>
    <w:rsid w:val="00AA660E"/>
    <w:rsid w:val="00AA6981"/>
    <w:rsid w:val="00AA77CA"/>
    <w:rsid w:val="00AA7C94"/>
    <w:rsid w:val="00AB0397"/>
    <w:rsid w:val="00AB12AA"/>
    <w:rsid w:val="00AB3C92"/>
    <w:rsid w:val="00AB796A"/>
    <w:rsid w:val="00AB7F2E"/>
    <w:rsid w:val="00AC0940"/>
    <w:rsid w:val="00AC0A4A"/>
    <w:rsid w:val="00AC0F72"/>
    <w:rsid w:val="00AC111E"/>
    <w:rsid w:val="00AC12D1"/>
    <w:rsid w:val="00AC1C87"/>
    <w:rsid w:val="00AC1D37"/>
    <w:rsid w:val="00AC1DDB"/>
    <w:rsid w:val="00AC2AC5"/>
    <w:rsid w:val="00AC3083"/>
    <w:rsid w:val="00AC3144"/>
    <w:rsid w:val="00AC3297"/>
    <w:rsid w:val="00AC3AD4"/>
    <w:rsid w:val="00AC6065"/>
    <w:rsid w:val="00AC62B1"/>
    <w:rsid w:val="00AC74D4"/>
    <w:rsid w:val="00AD0089"/>
    <w:rsid w:val="00AD018F"/>
    <w:rsid w:val="00AD0691"/>
    <w:rsid w:val="00AD1065"/>
    <w:rsid w:val="00AD12B6"/>
    <w:rsid w:val="00AD2B26"/>
    <w:rsid w:val="00AD2D17"/>
    <w:rsid w:val="00AD32E6"/>
    <w:rsid w:val="00AD3539"/>
    <w:rsid w:val="00AD3918"/>
    <w:rsid w:val="00AD50A3"/>
    <w:rsid w:val="00AD5F47"/>
    <w:rsid w:val="00AD6B37"/>
    <w:rsid w:val="00AD6F20"/>
    <w:rsid w:val="00AD7875"/>
    <w:rsid w:val="00AD7934"/>
    <w:rsid w:val="00AE030B"/>
    <w:rsid w:val="00AE131D"/>
    <w:rsid w:val="00AE1FEB"/>
    <w:rsid w:val="00AE267D"/>
    <w:rsid w:val="00AE2C1C"/>
    <w:rsid w:val="00AE39F4"/>
    <w:rsid w:val="00AE5A0C"/>
    <w:rsid w:val="00AE637E"/>
    <w:rsid w:val="00AE64AA"/>
    <w:rsid w:val="00AE68E1"/>
    <w:rsid w:val="00AF0F76"/>
    <w:rsid w:val="00AF1158"/>
    <w:rsid w:val="00AF2C77"/>
    <w:rsid w:val="00AF5211"/>
    <w:rsid w:val="00AF5CC7"/>
    <w:rsid w:val="00AF5E77"/>
    <w:rsid w:val="00AF6CAD"/>
    <w:rsid w:val="00AF7556"/>
    <w:rsid w:val="00B002D1"/>
    <w:rsid w:val="00B024FD"/>
    <w:rsid w:val="00B03D75"/>
    <w:rsid w:val="00B046DE"/>
    <w:rsid w:val="00B04C10"/>
    <w:rsid w:val="00B052E8"/>
    <w:rsid w:val="00B05D09"/>
    <w:rsid w:val="00B05D47"/>
    <w:rsid w:val="00B06DA3"/>
    <w:rsid w:val="00B10149"/>
    <w:rsid w:val="00B10FD3"/>
    <w:rsid w:val="00B11542"/>
    <w:rsid w:val="00B11C66"/>
    <w:rsid w:val="00B13EAD"/>
    <w:rsid w:val="00B143F2"/>
    <w:rsid w:val="00B14A19"/>
    <w:rsid w:val="00B15316"/>
    <w:rsid w:val="00B15B8B"/>
    <w:rsid w:val="00B15BEC"/>
    <w:rsid w:val="00B15FA4"/>
    <w:rsid w:val="00B16767"/>
    <w:rsid w:val="00B17439"/>
    <w:rsid w:val="00B20032"/>
    <w:rsid w:val="00B214DA"/>
    <w:rsid w:val="00B2163A"/>
    <w:rsid w:val="00B22EB4"/>
    <w:rsid w:val="00B2312A"/>
    <w:rsid w:val="00B248FF"/>
    <w:rsid w:val="00B25B50"/>
    <w:rsid w:val="00B26BE1"/>
    <w:rsid w:val="00B270EE"/>
    <w:rsid w:val="00B27174"/>
    <w:rsid w:val="00B272A7"/>
    <w:rsid w:val="00B27A4C"/>
    <w:rsid w:val="00B31225"/>
    <w:rsid w:val="00B3159D"/>
    <w:rsid w:val="00B31A45"/>
    <w:rsid w:val="00B34FD7"/>
    <w:rsid w:val="00B361F3"/>
    <w:rsid w:val="00B36848"/>
    <w:rsid w:val="00B36CB3"/>
    <w:rsid w:val="00B36E49"/>
    <w:rsid w:val="00B37558"/>
    <w:rsid w:val="00B377CB"/>
    <w:rsid w:val="00B37AA9"/>
    <w:rsid w:val="00B40BA3"/>
    <w:rsid w:val="00B42051"/>
    <w:rsid w:val="00B4228E"/>
    <w:rsid w:val="00B4333A"/>
    <w:rsid w:val="00B43C7B"/>
    <w:rsid w:val="00B43EF2"/>
    <w:rsid w:val="00B45048"/>
    <w:rsid w:val="00B464DC"/>
    <w:rsid w:val="00B465EE"/>
    <w:rsid w:val="00B46CCC"/>
    <w:rsid w:val="00B474EC"/>
    <w:rsid w:val="00B478EF"/>
    <w:rsid w:val="00B47EAF"/>
    <w:rsid w:val="00B5085D"/>
    <w:rsid w:val="00B51A38"/>
    <w:rsid w:val="00B53646"/>
    <w:rsid w:val="00B54B2A"/>
    <w:rsid w:val="00B54EA1"/>
    <w:rsid w:val="00B5503B"/>
    <w:rsid w:val="00B55B97"/>
    <w:rsid w:val="00B55EC5"/>
    <w:rsid w:val="00B56159"/>
    <w:rsid w:val="00B569A2"/>
    <w:rsid w:val="00B57663"/>
    <w:rsid w:val="00B6006A"/>
    <w:rsid w:val="00B60503"/>
    <w:rsid w:val="00B6054A"/>
    <w:rsid w:val="00B60C1F"/>
    <w:rsid w:val="00B60C97"/>
    <w:rsid w:val="00B61080"/>
    <w:rsid w:val="00B62509"/>
    <w:rsid w:val="00B62CBD"/>
    <w:rsid w:val="00B62D77"/>
    <w:rsid w:val="00B63022"/>
    <w:rsid w:val="00B6559C"/>
    <w:rsid w:val="00B67CEA"/>
    <w:rsid w:val="00B73FA1"/>
    <w:rsid w:val="00B767D1"/>
    <w:rsid w:val="00B76DBA"/>
    <w:rsid w:val="00B77C77"/>
    <w:rsid w:val="00B80DE2"/>
    <w:rsid w:val="00B82CE8"/>
    <w:rsid w:val="00B83015"/>
    <w:rsid w:val="00B83334"/>
    <w:rsid w:val="00B83396"/>
    <w:rsid w:val="00B83425"/>
    <w:rsid w:val="00B845E0"/>
    <w:rsid w:val="00B8492E"/>
    <w:rsid w:val="00B84AE7"/>
    <w:rsid w:val="00B854E8"/>
    <w:rsid w:val="00B862AE"/>
    <w:rsid w:val="00B87E46"/>
    <w:rsid w:val="00B87EE5"/>
    <w:rsid w:val="00B9007A"/>
    <w:rsid w:val="00B90087"/>
    <w:rsid w:val="00B90D67"/>
    <w:rsid w:val="00B92541"/>
    <w:rsid w:val="00B925B3"/>
    <w:rsid w:val="00B93483"/>
    <w:rsid w:val="00B94B4B"/>
    <w:rsid w:val="00B957E3"/>
    <w:rsid w:val="00B9602F"/>
    <w:rsid w:val="00B96390"/>
    <w:rsid w:val="00B9639E"/>
    <w:rsid w:val="00B96997"/>
    <w:rsid w:val="00B97005"/>
    <w:rsid w:val="00B97AB6"/>
    <w:rsid w:val="00B97CDB"/>
    <w:rsid w:val="00B97EAB"/>
    <w:rsid w:val="00B97F4F"/>
    <w:rsid w:val="00BA02FA"/>
    <w:rsid w:val="00BA392A"/>
    <w:rsid w:val="00BA5F75"/>
    <w:rsid w:val="00BA67D7"/>
    <w:rsid w:val="00BA6C88"/>
    <w:rsid w:val="00BA7D9C"/>
    <w:rsid w:val="00BB0922"/>
    <w:rsid w:val="00BB22C9"/>
    <w:rsid w:val="00BB2560"/>
    <w:rsid w:val="00BB2F80"/>
    <w:rsid w:val="00BB3FB1"/>
    <w:rsid w:val="00BB41B5"/>
    <w:rsid w:val="00BB4996"/>
    <w:rsid w:val="00BB500E"/>
    <w:rsid w:val="00BB5E51"/>
    <w:rsid w:val="00BB5F4C"/>
    <w:rsid w:val="00BC01EE"/>
    <w:rsid w:val="00BC0E44"/>
    <w:rsid w:val="00BC1B26"/>
    <w:rsid w:val="00BC1B7D"/>
    <w:rsid w:val="00BC1ECF"/>
    <w:rsid w:val="00BC259B"/>
    <w:rsid w:val="00BC417C"/>
    <w:rsid w:val="00BC4551"/>
    <w:rsid w:val="00BC473F"/>
    <w:rsid w:val="00BC4ECD"/>
    <w:rsid w:val="00BC6232"/>
    <w:rsid w:val="00BC69EF"/>
    <w:rsid w:val="00BC72C3"/>
    <w:rsid w:val="00BC7304"/>
    <w:rsid w:val="00BC74A0"/>
    <w:rsid w:val="00BC7902"/>
    <w:rsid w:val="00BC7BB6"/>
    <w:rsid w:val="00BD045F"/>
    <w:rsid w:val="00BD18F5"/>
    <w:rsid w:val="00BD23AB"/>
    <w:rsid w:val="00BD28F6"/>
    <w:rsid w:val="00BD2C5D"/>
    <w:rsid w:val="00BD39A0"/>
    <w:rsid w:val="00BD3E46"/>
    <w:rsid w:val="00BD4871"/>
    <w:rsid w:val="00BD5C46"/>
    <w:rsid w:val="00BD5D4F"/>
    <w:rsid w:val="00BD6057"/>
    <w:rsid w:val="00BD60BC"/>
    <w:rsid w:val="00BD6120"/>
    <w:rsid w:val="00BD6E72"/>
    <w:rsid w:val="00BE0254"/>
    <w:rsid w:val="00BE2787"/>
    <w:rsid w:val="00BE3C94"/>
    <w:rsid w:val="00BE3E13"/>
    <w:rsid w:val="00BE4ACC"/>
    <w:rsid w:val="00BE51C8"/>
    <w:rsid w:val="00BE755F"/>
    <w:rsid w:val="00BF4430"/>
    <w:rsid w:val="00BF5C7B"/>
    <w:rsid w:val="00BF6994"/>
    <w:rsid w:val="00BF6AD0"/>
    <w:rsid w:val="00C00AE9"/>
    <w:rsid w:val="00C01C55"/>
    <w:rsid w:val="00C01E84"/>
    <w:rsid w:val="00C0200C"/>
    <w:rsid w:val="00C03517"/>
    <w:rsid w:val="00C03FAD"/>
    <w:rsid w:val="00C048E4"/>
    <w:rsid w:val="00C058D6"/>
    <w:rsid w:val="00C06EAF"/>
    <w:rsid w:val="00C1132D"/>
    <w:rsid w:val="00C1171C"/>
    <w:rsid w:val="00C117BD"/>
    <w:rsid w:val="00C11885"/>
    <w:rsid w:val="00C12A8B"/>
    <w:rsid w:val="00C12CA5"/>
    <w:rsid w:val="00C12CEC"/>
    <w:rsid w:val="00C1525C"/>
    <w:rsid w:val="00C15319"/>
    <w:rsid w:val="00C15F70"/>
    <w:rsid w:val="00C160EC"/>
    <w:rsid w:val="00C1618C"/>
    <w:rsid w:val="00C204F7"/>
    <w:rsid w:val="00C2078E"/>
    <w:rsid w:val="00C2122E"/>
    <w:rsid w:val="00C219CF"/>
    <w:rsid w:val="00C22D43"/>
    <w:rsid w:val="00C22DDB"/>
    <w:rsid w:val="00C23035"/>
    <w:rsid w:val="00C233D0"/>
    <w:rsid w:val="00C238EF"/>
    <w:rsid w:val="00C24E4D"/>
    <w:rsid w:val="00C25125"/>
    <w:rsid w:val="00C27581"/>
    <w:rsid w:val="00C2778C"/>
    <w:rsid w:val="00C30029"/>
    <w:rsid w:val="00C30568"/>
    <w:rsid w:val="00C30929"/>
    <w:rsid w:val="00C3151A"/>
    <w:rsid w:val="00C31B55"/>
    <w:rsid w:val="00C32B7E"/>
    <w:rsid w:val="00C3434F"/>
    <w:rsid w:val="00C37E0D"/>
    <w:rsid w:val="00C37EB8"/>
    <w:rsid w:val="00C41C5F"/>
    <w:rsid w:val="00C41FF9"/>
    <w:rsid w:val="00C42358"/>
    <w:rsid w:val="00C44EEE"/>
    <w:rsid w:val="00C45593"/>
    <w:rsid w:val="00C457C1"/>
    <w:rsid w:val="00C459FF"/>
    <w:rsid w:val="00C46197"/>
    <w:rsid w:val="00C47AFD"/>
    <w:rsid w:val="00C47EBD"/>
    <w:rsid w:val="00C503E4"/>
    <w:rsid w:val="00C53387"/>
    <w:rsid w:val="00C5361F"/>
    <w:rsid w:val="00C54C77"/>
    <w:rsid w:val="00C54F98"/>
    <w:rsid w:val="00C5558E"/>
    <w:rsid w:val="00C60025"/>
    <w:rsid w:val="00C61145"/>
    <w:rsid w:val="00C61241"/>
    <w:rsid w:val="00C615DC"/>
    <w:rsid w:val="00C62133"/>
    <w:rsid w:val="00C63BF1"/>
    <w:rsid w:val="00C63C91"/>
    <w:rsid w:val="00C63DAB"/>
    <w:rsid w:val="00C6428F"/>
    <w:rsid w:val="00C642F6"/>
    <w:rsid w:val="00C65DF6"/>
    <w:rsid w:val="00C66005"/>
    <w:rsid w:val="00C664B7"/>
    <w:rsid w:val="00C66785"/>
    <w:rsid w:val="00C67499"/>
    <w:rsid w:val="00C676B4"/>
    <w:rsid w:val="00C6796A"/>
    <w:rsid w:val="00C71C77"/>
    <w:rsid w:val="00C723E8"/>
    <w:rsid w:val="00C7269A"/>
    <w:rsid w:val="00C728D7"/>
    <w:rsid w:val="00C7308F"/>
    <w:rsid w:val="00C73165"/>
    <w:rsid w:val="00C73C16"/>
    <w:rsid w:val="00C7445F"/>
    <w:rsid w:val="00C74950"/>
    <w:rsid w:val="00C76A0B"/>
    <w:rsid w:val="00C80735"/>
    <w:rsid w:val="00C813EF"/>
    <w:rsid w:val="00C81AE5"/>
    <w:rsid w:val="00C82628"/>
    <w:rsid w:val="00C831D5"/>
    <w:rsid w:val="00C8332F"/>
    <w:rsid w:val="00C84471"/>
    <w:rsid w:val="00C8558E"/>
    <w:rsid w:val="00C85C1B"/>
    <w:rsid w:val="00C86987"/>
    <w:rsid w:val="00C869CE"/>
    <w:rsid w:val="00C86B4E"/>
    <w:rsid w:val="00C86D23"/>
    <w:rsid w:val="00C8708E"/>
    <w:rsid w:val="00C87716"/>
    <w:rsid w:val="00C87B01"/>
    <w:rsid w:val="00C904C5"/>
    <w:rsid w:val="00C905CC"/>
    <w:rsid w:val="00C909EA"/>
    <w:rsid w:val="00C935FE"/>
    <w:rsid w:val="00C94283"/>
    <w:rsid w:val="00C94DBD"/>
    <w:rsid w:val="00C94DCD"/>
    <w:rsid w:val="00C95063"/>
    <w:rsid w:val="00C95386"/>
    <w:rsid w:val="00C959C2"/>
    <w:rsid w:val="00C95CCE"/>
    <w:rsid w:val="00C95D2E"/>
    <w:rsid w:val="00C95F8C"/>
    <w:rsid w:val="00C96716"/>
    <w:rsid w:val="00C96D77"/>
    <w:rsid w:val="00C96F78"/>
    <w:rsid w:val="00C97988"/>
    <w:rsid w:val="00CA1045"/>
    <w:rsid w:val="00CA1A4C"/>
    <w:rsid w:val="00CA1EF3"/>
    <w:rsid w:val="00CA3AA1"/>
    <w:rsid w:val="00CA3CC8"/>
    <w:rsid w:val="00CA5048"/>
    <w:rsid w:val="00CA6747"/>
    <w:rsid w:val="00CB00E4"/>
    <w:rsid w:val="00CB115E"/>
    <w:rsid w:val="00CB14A1"/>
    <w:rsid w:val="00CB19F6"/>
    <w:rsid w:val="00CB1E65"/>
    <w:rsid w:val="00CB27F9"/>
    <w:rsid w:val="00CB2C07"/>
    <w:rsid w:val="00CB3A3E"/>
    <w:rsid w:val="00CB3B87"/>
    <w:rsid w:val="00CB5D21"/>
    <w:rsid w:val="00CB61DC"/>
    <w:rsid w:val="00CB64B7"/>
    <w:rsid w:val="00CB66A6"/>
    <w:rsid w:val="00CB7DFE"/>
    <w:rsid w:val="00CC04C3"/>
    <w:rsid w:val="00CC0882"/>
    <w:rsid w:val="00CC116D"/>
    <w:rsid w:val="00CC2727"/>
    <w:rsid w:val="00CC2F30"/>
    <w:rsid w:val="00CC3D37"/>
    <w:rsid w:val="00CC448F"/>
    <w:rsid w:val="00CC4676"/>
    <w:rsid w:val="00CC4F3C"/>
    <w:rsid w:val="00CC5014"/>
    <w:rsid w:val="00CC6E9D"/>
    <w:rsid w:val="00CC7C1E"/>
    <w:rsid w:val="00CD129A"/>
    <w:rsid w:val="00CD1805"/>
    <w:rsid w:val="00CD181B"/>
    <w:rsid w:val="00CD31FD"/>
    <w:rsid w:val="00CD38E7"/>
    <w:rsid w:val="00CD45E3"/>
    <w:rsid w:val="00CD5AA4"/>
    <w:rsid w:val="00CD6B8F"/>
    <w:rsid w:val="00CD70AB"/>
    <w:rsid w:val="00CE098B"/>
    <w:rsid w:val="00CE0A3A"/>
    <w:rsid w:val="00CE1A7D"/>
    <w:rsid w:val="00CE1B5C"/>
    <w:rsid w:val="00CE1E59"/>
    <w:rsid w:val="00CE297B"/>
    <w:rsid w:val="00CE2CB0"/>
    <w:rsid w:val="00CE2CB6"/>
    <w:rsid w:val="00CE2F5E"/>
    <w:rsid w:val="00CE2FB1"/>
    <w:rsid w:val="00CE3134"/>
    <w:rsid w:val="00CE3CB3"/>
    <w:rsid w:val="00CE4096"/>
    <w:rsid w:val="00CE46E1"/>
    <w:rsid w:val="00CE4BCB"/>
    <w:rsid w:val="00CE50F7"/>
    <w:rsid w:val="00CE5C41"/>
    <w:rsid w:val="00CE6098"/>
    <w:rsid w:val="00CE7516"/>
    <w:rsid w:val="00CE75CC"/>
    <w:rsid w:val="00CF2620"/>
    <w:rsid w:val="00CF372B"/>
    <w:rsid w:val="00CF38D3"/>
    <w:rsid w:val="00CF3E6D"/>
    <w:rsid w:val="00CF3F0E"/>
    <w:rsid w:val="00CF4B05"/>
    <w:rsid w:val="00CF7516"/>
    <w:rsid w:val="00D0087F"/>
    <w:rsid w:val="00D009B7"/>
    <w:rsid w:val="00D01BC9"/>
    <w:rsid w:val="00D01EE8"/>
    <w:rsid w:val="00D02075"/>
    <w:rsid w:val="00D0274D"/>
    <w:rsid w:val="00D0281E"/>
    <w:rsid w:val="00D04052"/>
    <w:rsid w:val="00D05BF2"/>
    <w:rsid w:val="00D06108"/>
    <w:rsid w:val="00D0694F"/>
    <w:rsid w:val="00D11A40"/>
    <w:rsid w:val="00D12E9D"/>
    <w:rsid w:val="00D14D25"/>
    <w:rsid w:val="00D15B8C"/>
    <w:rsid w:val="00D15DCD"/>
    <w:rsid w:val="00D16290"/>
    <w:rsid w:val="00D16454"/>
    <w:rsid w:val="00D1662C"/>
    <w:rsid w:val="00D16BEF"/>
    <w:rsid w:val="00D1748F"/>
    <w:rsid w:val="00D2015A"/>
    <w:rsid w:val="00D20A29"/>
    <w:rsid w:val="00D21AAA"/>
    <w:rsid w:val="00D22116"/>
    <w:rsid w:val="00D22DD1"/>
    <w:rsid w:val="00D22EB3"/>
    <w:rsid w:val="00D22EF1"/>
    <w:rsid w:val="00D22F88"/>
    <w:rsid w:val="00D23945"/>
    <w:rsid w:val="00D239AA"/>
    <w:rsid w:val="00D2470A"/>
    <w:rsid w:val="00D25AED"/>
    <w:rsid w:val="00D26B12"/>
    <w:rsid w:val="00D26B28"/>
    <w:rsid w:val="00D26B58"/>
    <w:rsid w:val="00D26D2C"/>
    <w:rsid w:val="00D26F60"/>
    <w:rsid w:val="00D278AF"/>
    <w:rsid w:val="00D27A53"/>
    <w:rsid w:val="00D27CB3"/>
    <w:rsid w:val="00D27D29"/>
    <w:rsid w:val="00D3039A"/>
    <w:rsid w:val="00D308A2"/>
    <w:rsid w:val="00D30AB0"/>
    <w:rsid w:val="00D30FD1"/>
    <w:rsid w:val="00D32181"/>
    <w:rsid w:val="00D3520D"/>
    <w:rsid w:val="00D35496"/>
    <w:rsid w:val="00D35594"/>
    <w:rsid w:val="00D35752"/>
    <w:rsid w:val="00D357A1"/>
    <w:rsid w:val="00D369FD"/>
    <w:rsid w:val="00D40DA3"/>
    <w:rsid w:val="00D411BE"/>
    <w:rsid w:val="00D419F1"/>
    <w:rsid w:val="00D42CD5"/>
    <w:rsid w:val="00D436CF"/>
    <w:rsid w:val="00D4466A"/>
    <w:rsid w:val="00D44801"/>
    <w:rsid w:val="00D44AB2"/>
    <w:rsid w:val="00D44B11"/>
    <w:rsid w:val="00D44C68"/>
    <w:rsid w:val="00D44F82"/>
    <w:rsid w:val="00D45114"/>
    <w:rsid w:val="00D4559E"/>
    <w:rsid w:val="00D4586B"/>
    <w:rsid w:val="00D45E8D"/>
    <w:rsid w:val="00D4724E"/>
    <w:rsid w:val="00D50DF4"/>
    <w:rsid w:val="00D50F3B"/>
    <w:rsid w:val="00D514C2"/>
    <w:rsid w:val="00D52596"/>
    <w:rsid w:val="00D540A0"/>
    <w:rsid w:val="00D55E74"/>
    <w:rsid w:val="00D563A2"/>
    <w:rsid w:val="00D575CA"/>
    <w:rsid w:val="00D603EE"/>
    <w:rsid w:val="00D612E2"/>
    <w:rsid w:val="00D619E5"/>
    <w:rsid w:val="00D63C50"/>
    <w:rsid w:val="00D645FD"/>
    <w:rsid w:val="00D65202"/>
    <w:rsid w:val="00D65727"/>
    <w:rsid w:val="00D67179"/>
    <w:rsid w:val="00D71089"/>
    <w:rsid w:val="00D710CE"/>
    <w:rsid w:val="00D71775"/>
    <w:rsid w:val="00D72075"/>
    <w:rsid w:val="00D73196"/>
    <w:rsid w:val="00D737F5"/>
    <w:rsid w:val="00D739A8"/>
    <w:rsid w:val="00D751ED"/>
    <w:rsid w:val="00D75C40"/>
    <w:rsid w:val="00D763C9"/>
    <w:rsid w:val="00D76F3A"/>
    <w:rsid w:val="00D77D5D"/>
    <w:rsid w:val="00D77F9D"/>
    <w:rsid w:val="00D815DD"/>
    <w:rsid w:val="00D8201F"/>
    <w:rsid w:val="00D848D9"/>
    <w:rsid w:val="00D84999"/>
    <w:rsid w:val="00D855A5"/>
    <w:rsid w:val="00D85F13"/>
    <w:rsid w:val="00D90A32"/>
    <w:rsid w:val="00D912EC"/>
    <w:rsid w:val="00D916AF"/>
    <w:rsid w:val="00D91E92"/>
    <w:rsid w:val="00D928B6"/>
    <w:rsid w:val="00D93B1F"/>
    <w:rsid w:val="00D94ECB"/>
    <w:rsid w:val="00D95D3C"/>
    <w:rsid w:val="00D95E10"/>
    <w:rsid w:val="00DA00CD"/>
    <w:rsid w:val="00DA036C"/>
    <w:rsid w:val="00DA1684"/>
    <w:rsid w:val="00DA1700"/>
    <w:rsid w:val="00DA1823"/>
    <w:rsid w:val="00DA1A0B"/>
    <w:rsid w:val="00DA1C4C"/>
    <w:rsid w:val="00DA3361"/>
    <w:rsid w:val="00DA3ADD"/>
    <w:rsid w:val="00DA3C83"/>
    <w:rsid w:val="00DA3C8B"/>
    <w:rsid w:val="00DA3ED5"/>
    <w:rsid w:val="00DA4708"/>
    <w:rsid w:val="00DA5CF5"/>
    <w:rsid w:val="00DA622E"/>
    <w:rsid w:val="00DA650B"/>
    <w:rsid w:val="00DA6C06"/>
    <w:rsid w:val="00DA6F1D"/>
    <w:rsid w:val="00DA70C6"/>
    <w:rsid w:val="00DA7355"/>
    <w:rsid w:val="00DA7866"/>
    <w:rsid w:val="00DB0E68"/>
    <w:rsid w:val="00DB290D"/>
    <w:rsid w:val="00DB2AAC"/>
    <w:rsid w:val="00DB3167"/>
    <w:rsid w:val="00DB3B39"/>
    <w:rsid w:val="00DB61FB"/>
    <w:rsid w:val="00DB6880"/>
    <w:rsid w:val="00DB6F54"/>
    <w:rsid w:val="00DB7F0D"/>
    <w:rsid w:val="00DC090E"/>
    <w:rsid w:val="00DC1BAF"/>
    <w:rsid w:val="00DC23AA"/>
    <w:rsid w:val="00DC2BC6"/>
    <w:rsid w:val="00DC2DD6"/>
    <w:rsid w:val="00DC2F7B"/>
    <w:rsid w:val="00DC3C00"/>
    <w:rsid w:val="00DC3FD3"/>
    <w:rsid w:val="00DC46AC"/>
    <w:rsid w:val="00DC6055"/>
    <w:rsid w:val="00DC622E"/>
    <w:rsid w:val="00DC64E3"/>
    <w:rsid w:val="00DC6679"/>
    <w:rsid w:val="00DC6AD8"/>
    <w:rsid w:val="00DC6CE4"/>
    <w:rsid w:val="00DC7EC6"/>
    <w:rsid w:val="00DD05C2"/>
    <w:rsid w:val="00DD0C06"/>
    <w:rsid w:val="00DD1AC5"/>
    <w:rsid w:val="00DD35CD"/>
    <w:rsid w:val="00DD4173"/>
    <w:rsid w:val="00DD6FA0"/>
    <w:rsid w:val="00DD7639"/>
    <w:rsid w:val="00DE1071"/>
    <w:rsid w:val="00DE11EB"/>
    <w:rsid w:val="00DE1286"/>
    <w:rsid w:val="00DE12F6"/>
    <w:rsid w:val="00DE4EAD"/>
    <w:rsid w:val="00DE5E89"/>
    <w:rsid w:val="00DF1155"/>
    <w:rsid w:val="00DF1E08"/>
    <w:rsid w:val="00DF259F"/>
    <w:rsid w:val="00DF2B9C"/>
    <w:rsid w:val="00DF2F10"/>
    <w:rsid w:val="00DF449B"/>
    <w:rsid w:val="00DF55C5"/>
    <w:rsid w:val="00DF71A3"/>
    <w:rsid w:val="00DF7526"/>
    <w:rsid w:val="00DF758B"/>
    <w:rsid w:val="00E00430"/>
    <w:rsid w:val="00E0066B"/>
    <w:rsid w:val="00E00781"/>
    <w:rsid w:val="00E01EAF"/>
    <w:rsid w:val="00E0267B"/>
    <w:rsid w:val="00E0293C"/>
    <w:rsid w:val="00E02A5D"/>
    <w:rsid w:val="00E02AE4"/>
    <w:rsid w:val="00E02B16"/>
    <w:rsid w:val="00E03CE6"/>
    <w:rsid w:val="00E0412B"/>
    <w:rsid w:val="00E043B6"/>
    <w:rsid w:val="00E04583"/>
    <w:rsid w:val="00E04889"/>
    <w:rsid w:val="00E05644"/>
    <w:rsid w:val="00E07489"/>
    <w:rsid w:val="00E07579"/>
    <w:rsid w:val="00E10261"/>
    <w:rsid w:val="00E10C16"/>
    <w:rsid w:val="00E10CB2"/>
    <w:rsid w:val="00E11092"/>
    <w:rsid w:val="00E11495"/>
    <w:rsid w:val="00E1197E"/>
    <w:rsid w:val="00E11D88"/>
    <w:rsid w:val="00E1299F"/>
    <w:rsid w:val="00E13550"/>
    <w:rsid w:val="00E142D8"/>
    <w:rsid w:val="00E14BDA"/>
    <w:rsid w:val="00E158F0"/>
    <w:rsid w:val="00E171AA"/>
    <w:rsid w:val="00E20E7A"/>
    <w:rsid w:val="00E21714"/>
    <w:rsid w:val="00E218C1"/>
    <w:rsid w:val="00E21E3D"/>
    <w:rsid w:val="00E23B4D"/>
    <w:rsid w:val="00E2471F"/>
    <w:rsid w:val="00E24945"/>
    <w:rsid w:val="00E254BD"/>
    <w:rsid w:val="00E25B13"/>
    <w:rsid w:val="00E2704A"/>
    <w:rsid w:val="00E27217"/>
    <w:rsid w:val="00E27AA8"/>
    <w:rsid w:val="00E3028E"/>
    <w:rsid w:val="00E32672"/>
    <w:rsid w:val="00E32BC9"/>
    <w:rsid w:val="00E33357"/>
    <w:rsid w:val="00E33441"/>
    <w:rsid w:val="00E33CDD"/>
    <w:rsid w:val="00E343BD"/>
    <w:rsid w:val="00E355C5"/>
    <w:rsid w:val="00E36187"/>
    <w:rsid w:val="00E36534"/>
    <w:rsid w:val="00E368C7"/>
    <w:rsid w:val="00E375D1"/>
    <w:rsid w:val="00E42787"/>
    <w:rsid w:val="00E42865"/>
    <w:rsid w:val="00E44749"/>
    <w:rsid w:val="00E455B9"/>
    <w:rsid w:val="00E470AD"/>
    <w:rsid w:val="00E47DD8"/>
    <w:rsid w:val="00E5064C"/>
    <w:rsid w:val="00E50676"/>
    <w:rsid w:val="00E5100A"/>
    <w:rsid w:val="00E516B8"/>
    <w:rsid w:val="00E51704"/>
    <w:rsid w:val="00E526E2"/>
    <w:rsid w:val="00E528B0"/>
    <w:rsid w:val="00E529D2"/>
    <w:rsid w:val="00E532C5"/>
    <w:rsid w:val="00E54503"/>
    <w:rsid w:val="00E54C07"/>
    <w:rsid w:val="00E550AE"/>
    <w:rsid w:val="00E56A27"/>
    <w:rsid w:val="00E57178"/>
    <w:rsid w:val="00E57E04"/>
    <w:rsid w:val="00E61556"/>
    <w:rsid w:val="00E61AFB"/>
    <w:rsid w:val="00E61EB4"/>
    <w:rsid w:val="00E62280"/>
    <w:rsid w:val="00E6340B"/>
    <w:rsid w:val="00E63D7E"/>
    <w:rsid w:val="00E6414F"/>
    <w:rsid w:val="00E64C44"/>
    <w:rsid w:val="00E6573C"/>
    <w:rsid w:val="00E65E83"/>
    <w:rsid w:val="00E661B5"/>
    <w:rsid w:val="00E664AB"/>
    <w:rsid w:val="00E668C9"/>
    <w:rsid w:val="00E66F3D"/>
    <w:rsid w:val="00E67A35"/>
    <w:rsid w:val="00E70074"/>
    <w:rsid w:val="00E71DA8"/>
    <w:rsid w:val="00E74279"/>
    <w:rsid w:val="00E750F1"/>
    <w:rsid w:val="00E755E2"/>
    <w:rsid w:val="00E758CB"/>
    <w:rsid w:val="00E767E7"/>
    <w:rsid w:val="00E80289"/>
    <w:rsid w:val="00E8105A"/>
    <w:rsid w:val="00E817D5"/>
    <w:rsid w:val="00E820AE"/>
    <w:rsid w:val="00E82DFA"/>
    <w:rsid w:val="00E83163"/>
    <w:rsid w:val="00E83649"/>
    <w:rsid w:val="00E83FED"/>
    <w:rsid w:val="00E8407C"/>
    <w:rsid w:val="00E84273"/>
    <w:rsid w:val="00E850F4"/>
    <w:rsid w:val="00E86DB5"/>
    <w:rsid w:val="00E86FF0"/>
    <w:rsid w:val="00E87308"/>
    <w:rsid w:val="00E915DF"/>
    <w:rsid w:val="00E9195C"/>
    <w:rsid w:val="00E91B6A"/>
    <w:rsid w:val="00E91D86"/>
    <w:rsid w:val="00E92163"/>
    <w:rsid w:val="00E92C83"/>
    <w:rsid w:val="00E93E97"/>
    <w:rsid w:val="00E9465B"/>
    <w:rsid w:val="00E95E84"/>
    <w:rsid w:val="00EA0731"/>
    <w:rsid w:val="00EA076C"/>
    <w:rsid w:val="00EA0DB9"/>
    <w:rsid w:val="00EA0E74"/>
    <w:rsid w:val="00EA107C"/>
    <w:rsid w:val="00EA1265"/>
    <w:rsid w:val="00EA2D2F"/>
    <w:rsid w:val="00EA377D"/>
    <w:rsid w:val="00EA4443"/>
    <w:rsid w:val="00EA47D6"/>
    <w:rsid w:val="00EA4F2B"/>
    <w:rsid w:val="00EA5133"/>
    <w:rsid w:val="00EA59AD"/>
    <w:rsid w:val="00EA66AD"/>
    <w:rsid w:val="00EA6C1E"/>
    <w:rsid w:val="00EA7DA7"/>
    <w:rsid w:val="00EB023A"/>
    <w:rsid w:val="00EB0A2C"/>
    <w:rsid w:val="00EB20A1"/>
    <w:rsid w:val="00EB2385"/>
    <w:rsid w:val="00EB2442"/>
    <w:rsid w:val="00EB2D86"/>
    <w:rsid w:val="00EB4989"/>
    <w:rsid w:val="00EB4C6F"/>
    <w:rsid w:val="00EB51CF"/>
    <w:rsid w:val="00EB620A"/>
    <w:rsid w:val="00EB620E"/>
    <w:rsid w:val="00EB68EA"/>
    <w:rsid w:val="00EB72CB"/>
    <w:rsid w:val="00EB7F09"/>
    <w:rsid w:val="00EC1366"/>
    <w:rsid w:val="00EC15A0"/>
    <w:rsid w:val="00EC1620"/>
    <w:rsid w:val="00EC24F3"/>
    <w:rsid w:val="00EC278C"/>
    <w:rsid w:val="00EC3258"/>
    <w:rsid w:val="00EC3B38"/>
    <w:rsid w:val="00EC4DE4"/>
    <w:rsid w:val="00EC4E73"/>
    <w:rsid w:val="00EC67BB"/>
    <w:rsid w:val="00EC69E8"/>
    <w:rsid w:val="00ED0082"/>
    <w:rsid w:val="00ED1DD2"/>
    <w:rsid w:val="00ED3C06"/>
    <w:rsid w:val="00ED4E26"/>
    <w:rsid w:val="00ED54FB"/>
    <w:rsid w:val="00ED5914"/>
    <w:rsid w:val="00ED6FEF"/>
    <w:rsid w:val="00ED73EF"/>
    <w:rsid w:val="00ED75B6"/>
    <w:rsid w:val="00EE07D3"/>
    <w:rsid w:val="00EE0A54"/>
    <w:rsid w:val="00EE0B90"/>
    <w:rsid w:val="00EE1A16"/>
    <w:rsid w:val="00EE1BEA"/>
    <w:rsid w:val="00EE25C6"/>
    <w:rsid w:val="00EE264E"/>
    <w:rsid w:val="00EE3A24"/>
    <w:rsid w:val="00EE71D8"/>
    <w:rsid w:val="00EE7687"/>
    <w:rsid w:val="00EE7B67"/>
    <w:rsid w:val="00EF006D"/>
    <w:rsid w:val="00EF0DA0"/>
    <w:rsid w:val="00EF1084"/>
    <w:rsid w:val="00EF14BB"/>
    <w:rsid w:val="00EF2622"/>
    <w:rsid w:val="00EF26B2"/>
    <w:rsid w:val="00EF365E"/>
    <w:rsid w:val="00EF3E4E"/>
    <w:rsid w:val="00EF4378"/>
    <w:rsid w:val="00EF55B3"/>
    <w:rsid w:val="00EF613F"/>
    <w:rsid w:val="00EF769B"/>
    <w:rsid w:val="00EF786F"/>
    <w:rsid w:val="00F009E3"/>
    <w:rsid w:val="00F00D07"/>
    <w:rsid w:val="00F02610"/>
    <w:rsid w:val="00F030DA"/>
    <w:rsid w:val="00F03197"/>
    <w:rsid w:val="00F0353C"/>
    <w:rsid w:val="00F035DC"/>
    <w:rsid w:val="00F0374B"/>
    <w:rsid w:val="00F03A2A"/>
    <w:rsid w:val="00F03D2C"/>
    <w:rsid w:val="00F04E1D"/>
    <w:rsid w:val="00F06368"/>
    <w:rsid w:val="00F07026"/>
    <w:rsid w:val="00F101EE"/>
    <w:rsid w:val="00F11805"/>
    <w:rsid w:val="00F11B64"/>
    <w:rsid w:val="00F11EE4"/>
    <w:rsid w:val="00F11FFD"/>
    <w:rsid w:val="00F12A67"/>
    <w:rsid w:val="00F131D8"/>
    <w:rsid w:val="00F140DE"/>
    <w:rsid w:val="00F14C93"/>
    <w:rsid w:val="00F17F4F"/>
    <w:rsid w:val="00F20616"/>
    <w:rsid w:val="00F213C0"/>
    <w:rsid w:val="00F22A85"/>
    <w:rsid w:val="00F22C30"/>
    <w:rsid w:val="00F24FFA"/>
    <w:rsid w:val="00F25691"/>
    <w:rsid w:val="00F25F34"/>
    <w:rsid w:val="00F278C7"/>
    <w:rsid w:val="00F30962"/>
    <w:rsid w:val="00F312DF"/>
    <w:rsid w:val="00F31B06"/>
    <w:rsid w:val="00F31E76"/>
    <w:rsid w:val="00F32BA1"/>
    <w:rsid w:val="00F337F8"/>
    <w:rsid w:val="00F33800"/>
    <w:rsid w:val="00F33A1A"/>
    <w:rsid w:val="00F33D11"/>
    <w:rsid w:val="00F34E90"/>
    <w:rsid w:val="00F3611F"/>
    <w:rsid w:val="00F36250"/>
    <w:rsid w:val="00F36DF5"/>
    <w:rsid w:val="00F36F5D"/>
    <w:rsid w:val="00F37E92"/>
    <w:rsid w:val="00F40A1B"/>
    <w:rsid w:val="00F4153C"/>
    <w:rsid w:val="00F42488"/>
    <w:rsid w:val="00F426DA"/>
    <w:rsid w:val="00F42C90"/>
    <w:rsid w:val="00F4681E"/>
    <w:rsid w:val="00F46EC2"/>
    <w:rsid w:val="00F5030C"/>
    <w:rsid w:val="00F51237"/>
    <w:rsid w:val="00F512B9"/>
    <w:rsid w:val="00F51B43"/>
    <w:rsid w:val="00F53907"/>
    <w:rsid w:val="00F541CA"/>
    <w:rsid w:val="00F55CB1"/>
    <w:rsid w:val="00F56A39"/>
    <w:rsid w:val="00F60265"/>
    <w:rsid w:val="00F6122C"/>
    <w:rsid w:val="00F61F48"/>
    <w:rsid w:val="00F623A4"/>
    <w:rsid w:val="00F63885"/>
    <w:rsid w:val="00F648F8"/>
    <w:rsid w:val="00F64F42"/>
    <w:rsid w:val="00F65BBD"/>
    <w:rsid w:val="00F65E6C"/>
    <w:rsid w:val="00F66AAE"/>
    <w:rsid w:val="00F6735D"/>
    <w:rsid w:val="00F67C08"/>
    <w:rsid w:val="00F67C5A"/>
    <w:rsid w:val="00F701C0"/>
    <w:rsid w:val="00F70B97"/>
    <w:rsid w:val="00F72F00"/>
    <w:rsid w:val="00F73377"/>
    <w:rsid w:val="00F73648"/>
    <w:rsid w:val="00F736B1"/>
    <w:rsid w:val="00F7446B"/>
    <w:rsid w:val="00F77BD0"/>
    <w:rsid w:val="00F80A69"/>
    <w:rsid w:val="00F80B4C"/>
    <w:rsid w:val="00F83289"/>
    <w:rsid w:val="00F83C23"/>
    <w:rsid w:val="00F83FDA"/>
    <w:rsid w:val="00F8639B"/>
    <w:rsid w:val="00F86A7F"/>
    <w:rsid w:val="00F874E8"/>
    <w:rsid w:val="00F878CE"/>
    <w:rsid w:val="00F900F7"/>
    <w:rsid w:val="00F90AE8"/>
    <w:rsid w:val="00F90E45"/>
    <w:rsid w:val="00F91617"/>
    <w:rsid w:val="00F9173E"/>
    <w:rsid w:val="00F91AA2"/>
    <w:rsid w:val="00F91E8D"/>
    <w:rsid w:val="00F92B03"/>
    <w:rsid w:val="00F970DF"/>
    <w:rsid w:val="00F972E6"/>
    <w:rsid w:val="00F97A22"/>
    <w:rsid w:val="00F97DC0"/>
    <w:rsid w:val="00FA0F78"/>
    <w:rsid w:val="00FA1A3A"/>
    <w:rsid w:val="00FA2A81"/>
    <w:rsid w:val="00FA2E2D"/>
    <w:rsid w:val="00FA4685"/>
    <w:rsid w:val="00FA79E1"/>
    <w:rsid w:val="00FB1357"/>
    <w:rsid w:val="00FB1BFB"/>
    <w:rsid w:val="00FB1DFF"/>
    <w:rsid w:val="00FB1FC1"/>
    <w:rsid w:val="00FB27EE"/>
    <w:rsid w:val="00FB4523"/>
    <w:rsid w:val="00FB4EB6"/>
    <w:rsid w:val="00FB5203"/>
    <w:rsid w:val="00FB5BFD"/>
    <w:rsid w:val="00FB5F0B"/>
    <w:rsid w:val="00FB60BE"/>
    <w:rsid w:val="00FB6F55"/>
    <w:rsid w:val="00FC03BB"/>
    <w:rsid w:val="00FC2E6B"/>
    <w:rsid w:val="00FC31DD"/>
    <w:rsid w:val="00FC3712"/>
    <w:rsid w:val="00FC4F0C"/>
    <w:rsid w:val="00FC64D1"/>
    <w:rsid w:val="00FD024B"/>
    <w:rsid w:val="00FD1F16"/>
    <w:rsid w:val="00FD2D99"/>
    <w:rsid w:val="00FD2FB7"/>
    <w:rsid w:val="00FD2FC3"/>
    <w:rsid w:val="00FD363B"/>
    <w:rsid w:val="00FD3894"/>
    <w:rsid w:val="00FD3B5E"/>
    <w:rsid w:val="00FD4590"/>
    <w:rsid w:val="00FD7D61"/>
    <w:rsid w:val="00FE0037"/>
    <w:rsid w:val="00FE1AB3"/>
    <w:rsid w:val="00FE2336"/>
    <w:rsid w:val="00FE2347"/>
    <w:rsid w:val="00FE3086"/>
    <w:rsid w:val="00FE41C6"/>
    <w:rsid w:val="00FE42AC"/>
    <w:rsid w:val="00FE44DE"/>
    <w:rsid w:val="00FE4B55"/>
    <w:rsid w:val="00FE673B"/>
    <w:rsid w:val="00FE67AE"/>
    <w:rsid w:val="00FE6E60"/>
    <w:rsid w:val="00FE7286"/>
    <w:rsid w:val="00FE796F"/>
    <w:rsid w:val="00FF0CB7"/>
    <w:rsid w:val="00FF1537"/>
    <w:rsid w:val="00FF1B20"/>
    <w:rsid w:val="00FF1E0A"/>
    <w:rsid w:val="00FF1FB7"/>
    <w:rsid w:val="00FF2D09"/>
    <w:rsid w:val="00FF41E4"/>
    <w:rsid w:val="00FF45BE"/>
    <w:rsid w:val="00FF57BC"/>
    <w:rsid w:val="00FF57FC"/>
    <w:rsid w:val="00FF6D3D"/>
    <w:rsid w:val="00FF6D61"/>
    <w:rsid w:val="00FF721B"/>
    <w:rsid w:val="00FF7BF1"/>
    <w:rsid w:val="00FF7E61"/>
    <w:rsid w:val="00FF7F9F"/>
    <w:rsid w:val="01220360"/>
    <w:rsid w:val="05481E0C"/>
    <w:rsid w:val="05CA1875"/>
    <w:rsid w:val="0895382B"/>
    <w:rsid w:val="1A2538DD"/>
    <w:rsid w:val="1B825003"/>
    <w:rsid w:val="1CA4621C"/>
    <w:rsid w:val="1CC01A3A"/>
    <w:rsid w:val="23C57D57"/>
    <w:rsid w:val="292E7A8B"/>
    <w:rsid w:val="2B7C194E"/>
    <w:rsid w:val="2ECC152A"/>
    <w:rsid w:val="2FA25362"/>
    <w:rsid w:val="300B017A"/>
    <w:rsid w:val="30833C1D"/>
    <w:rsid w:val="32863895"/>
    <w:rsid w:val="35617778"/>
    <w:rsid w:val="39135063"/>
    <w:rsid w:val="3941086F"/>
    <w:rsid w:val="39507ED4"/>
    <w:rsid w:val="3A3B3ABE"/>
    <w:rsid w:val="412D2963"/>
    <w:rsid w:val="459B2A7A"/>
    <w:rsid w:val="47F728E0"/>
    <w:rsid w:val="4CB45A23"/>
    <w:rsid w:val="4CD91288"/>
    <w:rsid w:val="4D760408"/>
    <w:rsid w:val="510376B7"/>
    <w:rsid w:val="56A03362"/>
    <w:rsid w:val="5A426574"/>
    <w:rsid w:val="5A962395"/>
    <w:rsid w:val="5D455416"/>
    <w:rsid w:val="5E806A3F"/>
    <w:rsid w:val="60E569DC"/>
    <w:rsid w:val="62177495"/>
    <w:rsid w:val="632A175A"/>
    <w:rsid w:val="692F62CC"/>
    <w:rsid w:val="6D7870B1"/>
    <w:rsid w:val="7EEE6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52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31529"/>
    <w:rPr>
      <w:sz w:val="30"/>
    </w:rPr>
  </w:style>
  <w:style w:type="paragraph" w:styleId="a4">
    <w:name w:val="Body Text Indent"/>
    <w:basedOn w:val="a"/>
    <w:link w:val="Char"/>
    <w:qFormat/>
    <w:rsid w:val="00431529"/>
    <w:pPr>
      <w:ind w:firstLine="600"/>
    </w:pPr>
    <w:rPr>
      <w:rFonts w:ascii="仿宋_GB2312"/>
      <w:sz w:val="30"/>
    </w:rPr>
  </w:style>
  <w:style w:type="paragraph" w:styleId="a5">
    <w:name w:val="Date"/>
    <w:basedOn w:val="a"/>
    <w:next w:val="a"/>
    <w:qFormat/>
    <w:rsid w:val="00431529"/>
    <w:rPr>
      <w:szCs w:val="32"/>
    </w:rPr>
  </w:style>
  <w:style w:type="paragraph" w:styleId="a6">
    <w:name w:val="Balloon Text"/>
    <w:basedOn w:val="a"/>
    <w:semiHidden/>
    <w:qFormat/>
    <w:rsid w:val="00431529"/>
    <w:rPr>
      <w:sz w:val="18"/>
      <w:szCs w:val="18"/>
    </w:rPr>
  </w:style>
  <w:style w:type="paragraph" w:styleId="a7">
    <w:name w:val="footer"/>
    <w:basedOn w:val="a"/>
    <w:qFormat/>
    <w:rsid w:val="00431529"/>
    <w:pPr>
      <w:tabs>
        <w:tab w:val="center" w:pos="4153"/>
        <w:tab w:val="right" w:pos="8306"/>
      </w:tabs>
      <w:snapToGrid w:val="0"/>
      <w:jc w:val="left"/>
    </w:pPr>
    <w:rPr>
      <w:sz w:val="18"/>
    </w:rPr>
  </w:style>
  <w:style w:type="paragraph" w:styleId="a8">
    <w:name w:val="header"/>
    <w:basedOn w:val="a"/>
    <w:link w:val="Char0"/>
    <w:qFormat/>
    <w:rsid w:val="00431529"/>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431529"/>
  </w:style>
  <w:style w:type="table" w:styleId="aa">
    <w:name w:val="Table Grid"/>
    <w:basedOn w:val="a1"/>
    <w:qFormat/>
    <w:rsid w:val="004315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8"/>
    <w:qFormat/>
    <w:rsid w:val="00431529"/>
    <w:rPr>
      <w:rFonts w:eastAsia="仿宋_GB2312"/>
      <w:kern w:val="2"/>
      <w:sz w:val="18"/>
      <w:szCs w:val="18"/>
    </w:rPr>
  </w:style>
  <w:style w:type="paragraph" w:customStyle="1" w:styleId="ab">
    <w:name w:val="中文报告书样式"/>
    <w:basedOn w:val="a"/>
    <w:qFormat/>
    <w:rsid w:val="00431529"/>
    <w:pPr>
      <w:adjustRightInd w:val="0"/>
      <w:spacing w:line="420" w:lineRule="atLeast"/>
      <w:jc w:val="left"/>
      <w:textAlignment w:val="baseline"/>
    </w:pPr>
    <w:rPr>
      <w:kern w:val="24"/>
      <w:sz w:val="24"/>
    </w:rPr>
  </w:style>
  <w:style w:type="paragraph" w:customStyle="1" w:styleId="CharCharCharChar">
    <w:name w:val="Char Char Char Char"/>
    <w:basedOn w:val="a"/>
    <w:qFormat/>
    <w:rsid w:val="00431529"/>
    <w:pPr>
      <w:spacing w:line="360" w:lineRule="auto"/>
      <w:ind w:firstLineChars="200" w:firstLine="200"/>
    </w:pPr>
    <w:rPr>
      <w:rFonts w:ascii="宋体" w:hAnsi="宋体" w:cs="宋体"/>
      <w:sz w:val="24"/>
      <w:szCs w:val="24"/>
    </w:rPr>
  </w:style>
  <w:style w:type="character" w:customStyle="1" w:styleId="Char">
    <w:name w:val="正文文本缩进 Char"/>
    <w:basedOn w:val="a0"/>
    <w:link w:val="a4"/>
    <w:qFormat/>
    <w:rsid w:val="00431529"/>
    <w:rPr>
      <w:rFonts w:ascii="仿宋_GB2312" w:eastAsia="仿宋_GB2312"/>
      <w:kern w:val="2"/>
      <w:sz w:val="30"/>
    </w:rPr>
  </w:style>
  <w:style w:type="paragraph" w:styleId="ac">
    <w:name w:val="List Paragraph"/>
    <w:basedOn w:val="a"/>
    <w:uiPriority w:val="99"/>
    <w:qFormat/>
    <w:rsid w:val="004315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7999-369E-4468-9FCB-141CC27D4FB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1979</Words>
  <Characters>202</Characters>
  <Application>Microsoft Office Word</Application>
  <DocSecurity>0</DocSecurity>
  <Lines>1</Lines>
  <Paragraphs>4</Paragraphs>
  <ScaleCrop>false</ScaleCrop>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津环保管便[199 ]     号</dc:title>
  <dc:creator>user</dc:creator>
  <cp:lastModifiedBy>吕杨</cp:lastModifiedBy>
  <cp:revision>51</cp:revision>
  <cp:lastPrinted>2023-05-22T07:21:00Z</cp:lastPrinted>
  <dcterms:created xsi:type="dcterms:W3CDTF">2020-07-14T09:14:00Z</dcterms:created>
  <dcterms:modified xsi:type="dcterms:W3CDTF">2023-07-10T07:35:00Z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