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津滨审批二室准〔20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254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jc w:val="center"/>
        <w:textAlignment w:val="baseline"/>
        <w:outlineLvl w:val="9"/>
        <w:rPr>
          <w:rFonts w:hint="eastAsia" w:ascii="方正小标宋简体" w:hAnsi="宋体" w:eastAsia="方正小标宋简体"/>
          <w:color w:val="000000"/>
          <w:sz w:val="4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jc w:val="center"/>
        <w:textAlignment w:val="baseline"/>
        <w:outlineLvl w:val="9"/>
        <w:rPr>
          <w:rFonts w:hint="eastAsia" w:ascii="方正小标宋简体" w:hAnsi="宋体" w:eastAsia="方正小标宋简体"/>
          <w:color w:val="000000"/>
          <w:sz w:val="44"/>
        </w:rPr>
      </w:pPr>
      <w:r>
        <w:rPr>
          <w:rFonts w:hint="eastAsia" w:ascii="方正小标宋简体" w:hAnsi="宋体" w:eastAsia="方正小标宋简体"/>
          <w:color w:val="000000"/>
          <w:sz w:val="44"/>
        </w:rPr>
        <w:t>关于新世纪110kV变电站工程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jc w:val="center"/>
        <w:textAlignment w:val="baseline"/>
        <w:outlineLvl w:val="9"/>
        <w:rPr>
          <w:rFonts w:ascii="方正小标宋简体" w:hAnsi="宋体" w:eastAsia="方正小标宋简体"/>
          <w:color w:val="000000"/>
          <w:sz w:val="44"/>
        </w:rPr>
      </w:pPr>
      <w:r>
        <w:rPr>
          <w:rFonts w:ascii="方正小标宋简体" w:hAnsi="宋体" w:eastAsia="方正小标宋简体"/>
          <w:color w:val="000000"/>
          <w:sz w:val="44"/>
        </w:rPr>
        <w:t>环境影响报告表的批复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大港油田集团有限责任公司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你公司呈报的《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建设项目环境影响报批申请书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天津市盛鑫源环境科技有限公司编制的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《新世纪110kV变电站工程环境影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响报告表》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等文件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收悉。经研究，现批复如下：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你公司在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滨海新区幸福路北侧、健安道东侧</w:t>
      </w:r>
      <w:r>
        <w:rPr>
          <w:rFonts w:hint="eastAsia" w:eastAsia="仿宋_GB2312"/>
          <w:bCs/>
          <w:sz w:val="32"/>
          <w:szCs w:val="32"/>
        </w:rPr>
        <w:t>建设</w:t>
      </w:r>
      <w:r>
        <w:rPr>
          <w:rFonts w:hint="eastAsia" w:eastAsia="仿宋_GB2312" w:cs="Times New Roman"/>
          <w:sz w:val="32"/>
          <w:szCs w:val="32"/>
          <w:lang w:val="en" w:eastAsia="zh-CN"/>
        </w:rPr>
        <w:t>“新世纪110kV变电站工程”（以下简称“工程”），建设内容主要包括两台容量为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25000kVA的主变压器（电压等级为110/35/6kV）</w:t>
      </w:r>
      <w:r>
        <w:rPr>
          <w:rFonts w:hint="eastAsia" w:eastAsia="仿宋_GB2312" w:cs="Times New Roman"/>
          <w:sz w:val="32"/>
          <w:szCs w:val="32"/>
          <w:lang w:val="en" w:eastAsia="zh-CN"/>
        </w:rPr>
        <w:t>，总容量为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50000kVA。工程不含站外线路，须</w:t>
      </w:r>
      <w:r>
        <w:rPr>
          <w:rFonts w:hint="eastAsia" w:eastAsia="仿宋_GB2312"/>
          <w:bCs/>
          <w:sz w:val="32"/>
          <w:szCs w:val="32"/>
          <w:lang w:val="en-US" w:eastAsia="zh-CN"/>
        </w:rPr>
        <w:t>另行履行相应环保手续。</w:t>
      </w:r>
      <w:r>
        <w:rPr>
          <w:rFonts w:hint="eastAsia" w:eastAsia="仿宋_GB2312"/>
          <w:bCs/>
          <w:sz w:val="32"/>
          <w:szCs w:val="32"/>
          <w:lang w:eastAsia="zh-CN"/>
        </w:rPr>
        <w:t>工程</w:t>
      </w:r>
      <w:r>
        <w:rPr>
          <w:rFonts w:hint="default" w:eastAsia="仿宋_GB2312"/>
          <w:bCs/>
          <w:sz w:val="32"/>
          <w:szCs w:val="32"/>
        </w:rPr>
        <w:t>总投资为</w:t>
      </w:r>
      <w:r>
        <w:rPr>
          <w:rFonts w:hint="eastAsia" w:eastAsia="仿宋_GB2312"/>
          <w:bCs/>
          <w:sz w:val="32"/>
          <w:szCs w:val="32"/>
          <w:lang w:val="en-US" w:eastAsia="zh-CN"/>
        </w:rPr>
        <w:t>3000</w:t>
      </w:r>
      <w:r>
        <w:rPr>
          <w:rFonts w:hint="default" w:eastAsia="仿宋_GB2312"/>
          <w:bCs/>
          <w:sz w:val="32"/>
          <w:szCs w:val="32"/>
        </w:rPr>
        <w:t>万元，环保投资</w:t>
      </w:r>
      <w:r>
        <w:rPr>
          <w:rFonts w:hint="eastAsia" w:eastAsia="仿宋_GB2312"/>
          <w:bCs/>
          <w:sz w:val="32"/>
          <w:szCs w:val="32"/>
          <w:lang w:val="en-US" w:eastAsia="zh-CN"/>
        </w:rPr>
        <w:t>30</w:t>
      </w:r>
      <w:r>
        <w:rPr>
          <w:rFonts w:hint="default" w:eastAsia="仿宋_GB2312"/>
          <w:bCs/>
          <w:sz w:val="32"/>
          <w:szCs w:val="32"/>
        </w:rPr>
        <w:t>万元，约占总投资的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工程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现已建设完成，根据《关于建设项目未批先建“违法行为”法律适用问题的意见》（环政法函〔2018〕31号），你公司委托编制了报告表，报我局审查。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日，我局将该项目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环评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受理情况进行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将该项目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环评</w:t>
      </w:r>
      <w:r>
        <w:rPr>
          <w:rFonts w:hint="eastAsia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拟批复情况进行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公示；根据公众反馈意见情况及环评报告结论，在严格落实环评报告所提出的各项污染防治措施、确保各类污染物稳定达标的前提下，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该项目具备环境可行性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二、项目运营期间，你公司应重点做好以下工作：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eastAsia="zh-CN"/>
        </w:rPr>
        <w:t>.变电站无人值守，巡检人员产生的生活污水定期委托清掏。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选用低噪声设备，厂界噪声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排放达标。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eastAsia="仿宋_GB2312" w:cs="Times New Roman"/>
          <w:sz w:val="32"/>
          <w:szCs w:val="32"/>
          <w:lang w:eastAsia="zh-CN"/>
        </w:rPr>
        <w:t>维护变压器时，更换下来的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废蓄电池等危险废物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交由有资质的单位处置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，不在现场存放，做到“即产即清”。</w:t>
      </w:r>
      <w:r>
        <w:rPr>
          <w:rFonts w:hint="eastAsia" w:eastAsia="仿宋_GB2312" w:cs="Times New Roman"/>
          <w:sz w:val="32"/>
          <w:szCs w:val="32"/>
          <w:lang w:eastAsia="zh-CN"/>
        </w:rPr>
        <w:t>每台变压器下方设置的事故集油坑内若有废油产生，经集油坑内管道进入事故池暂存，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交由有资质单位处置，</w:t>
      </w:r>
      <w:r>
        <w:rPr>
          <w:rFonts w:hint="eastAsia" w:eastAsia="仿宋_GB2312" w:cs="Times New Roman"/>
          <w:sz w:val="32"/>
          <w:szCs w:val="32"/>
          <w:lang w:eastAsia="zh-CN"/>
        </w:rPr>
        <w:t>池容量应满足收纳变压器的事故漏油量。</w:t>
      </w:r>
    </w:p>
    <w:p>
      <w:pPr>
        <w:pStyle w:val="2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>4.制订环境风险事故应急预案，并向区生态环境局备案；认真落实风险事故防范措施及应急处理措施，做好风险事故防范措施及应急处理措施的合理衔接工作，杜绝发生环境事故和次生环境事故。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三、该项目无新增污染物排放总量。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四、若项目的性质、规模地点、生产工艺或防治污染的措施发生重大变动，要重新报批环境影响评价文件。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、项目应执行以下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排放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《环境空气质量标准》（GB3095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2012）二级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《声环境质量标准》（GB3096-2008）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类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工业企业厂界环境噪声排放标准》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（GB12348-2008）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《危险废物贮存污染控制标准》（GB18597-20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《危险废物收集 贮存 运输技术规范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HJ2025-2012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《电磁环境控制限值》（GB8702-2014）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此复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rPr>
          <w:rFonts w:hint="default"/>
          <w:sz w:val="32"/>
          <w:szCs w:val="32"/>
        </w:rPr>
      </w:pPr>
    </w:p>
    <w:p>
      <w:pPr>
        <w:pStyle w:val="2"/>
        <w:rPr>
          <w:rFonts w:hint="default"/>
          <w:sz w:val="32"/>
          <w:szCs w:val="32"/>
        </w:rPr>
      </w:pPr>
    </w:p>
    <w:p>
      <w:pPr>
        <w:rPr>
          <w:rFonts w:hint="default"/>
          <w:sz w:val="32"/>
          <w:szCs w:val="32"/>
        </w:rPr>
      </w:pPr>
    </w:p>
    <w:p>
      <w:pPr>
        <w:wordWrap w:val="0"/>
        <w:ind w:firstLine="5120" w:firstLineChars="1600"/>
        <w:jc w:val="both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2023年11月16日</w:t>
      </w:r>
    </w:p>
    <w:p>
      <w:pPr>
        <w:pStyle w:val="2"/>
        <w:rPr>
          <w:rFonts w:hint="eastAsia" w:eastAsia="仿宋_GB2312"/>
          <w:sz w:val="32"/>
          <w:lang w:val="en-US" w:eastAsia="zh-CN"/>
        </w:rPr>
      </w:pPr>
    </w:p>
    <w:p>
      <w:pPr>
        <w:pStyle w:val="2"/>
        <w:rPr>
          <w:rFonts w:hint="eastAsia" w:eastAsia="仿宋_GB2312"/>
          <w:sz w:val="32"/>
          <w:lang w:val="en-US" w:eastAsia="zh-CN"/>
        </w:rPr>
      </w:pPr>
    </w:p>
    <w:p>
      <w:pPr>
        <w:rPr>
          <w:rFonts w:hint="eastAsia" w:eastAsia="仿宋_GB2312"/>
          <w:sz w:val="32"/>
          <w:lang w:val="en-US" w:eastAsia="zh-CN"/>
        </w:rPr>
      </w:pPr>
    </w:p>
    <w:p>
      <w:pPr>
        <w:pStyle w:val="2"/>
        <w:rPr>
          <w:rFonts w:hint="eastAsia" w:eastAsia="仿宋_GB2312"/>
          <w:sz w:val="32"/>
          <w:lang w:val="en-US" w:eastAsia="zh-CN"/>
        </w:rPr>
      </w:pPr>
    </w:p>
    <w:p>
      <w:pPr>
        <w:rPr>
          <w:rFonts w:hint="eastAsia" w:eastAsia="仿宋_GB2312"/>
          <w:sz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ordWrap w:val="0"/>
        <w:ind w:firstLine="5440" w:firstLineChars="1700"/>
        <w:jc w:val="both"/>
        <w:rPr>
          <w:rFonts w:hint="eastAsia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 xml:space="preserve">  </w:t>
      </w:r>
    </w:p>
    <w:p>
      <w:pPr>
        <w:pStyle w:val="2"/>
        <w:wordWrap/>
        <w:rPr>
          <w:rFonts w:hint="eastAsia"/>
          <w:sz w:val="15"/>
          <w:szCs w:val="15"/>
          <w:lang w:val="en-US" w:eastAsia="zh-CN"/>
        </w:rPr>
      </w:pPr>
    </w:p>
    <w:p>
      <w:pPr>
        <w:spacing w:line="680" w:lineRule="exact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主题词：环境影响 报告</w:t>
      </w:r>
      <w:r>
        <w:rPr>
          <w:rFonts w:hint="eastAsia" w:eastAsia="仿宋_GB2312"/>
          <w:sz w:val="28"/>
          <w:szCs w:val="28"/>
          <w:lang w:eastAsia="zh-CN"/>
        </w:rPr>
        <w:t>表</w:t>
      </w:r>
      <w:r>
        <w:rPr>
          <w:rFonts w:eastAsia="仿宋_GB2312"/>
          <w:sz w:val="28"/>
          <w:szCs w:val="28"/>
        </w:rPr>
        <w:t xml:space="preserve"> 批复        </w:t>
      </w:r>
      <w:r>
        <w:rPr>
          <w:rFonts w:hint="eastAsia" w:eastAsia="仿宋_GB2312"/>
          <w:sz w:val="28"/>
          <w:szCs w:val="28"/>
        </w:rPr>
        <w:t xml:space="preserve">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  （</w:t>
      </w:r>
      <w:r>
        <w:rPr>
          <w:rFonts w:eastAsia="仿宋_GB2312"/>
          <w:sz w:val="28"/>
          <w:szCs w:val="28"/>
        </w:rPr>
        <w:t>共印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份）</w:t>
      </w:r>
    </w:p>
    <w:tbl>
      <w:tblPr>
        <w:tblStyle w:val="5"/>
        <w:tblW w:w="90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54" w:type="dxa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spacing w:line="680" w:lineRule="exact"/>
              <w:ind w:right="160"/>
              <w:rPr>
                <w:sz w:val="32"/>
              </w:rPr>
            </w:pPr>
            <w:r>
              <w:rPr>
                <w:rFonts w:eastAsia="仿宋_GB2312"/>
                <w:sz w:val="28"/>
                <w:szCs w:val="28"/>
              </w:rPr>
              <w:t>抄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送：天津市滨海新区生态环境局</w:t>
            </w:r>
          </w:p>
        </w:tc>
      </w:tr>
    </w:tbl>
    <w:p>
      <w:r>
        <w:rPr>
          <w:rFonts w:hint="eastAsia" w:eastAsia="仿宋_GB2312"/>
          <w:sz w:val="28"/>
          <w:szCs w:val="28"/>
        </w:rPr>
        <w:t xml:space="preserve">天津市滨海新区行政审批局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2023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11</w:t>
      </w:r>
      <w:r>
        <w:rPr>
          <w:rFonts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16</w:t>
      </w:r>
      <w:r>
        <w:rPr>
          <w:rFonts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745E92"/>
    <w:rsid w:val="000052E2"/>
    <w:rsid w:val="000D0BAA"/>
    <w:rsid w:val="000F7AB4"/>
    <w:rsid w:val="001070EC"/>
    <w:rsid w:val="00145F43"/>
    <w:rsid w:val="00152774"/>
    <w:rsid w:val="00180D2F"/>
    <w:rsid w:val="001964EB"/>
    <w:rsid w:val="001A023C"/>
    <w:rsid w:val="00234BD5"/>
    <w:rsid w:val="00254B41"/>
    <w:rsid w:val="002E284B"/>
    <w:rsid w:val="002F77FC"/>
    <w:rsid w:val="00345096"/>
    <w:rsid w:val="00371377"/>
    <w:rsid w:val="00380F59"/>
    <w:rsid w:val="00396D44"/>
    <w:rsid w:val="003E7586"/>
    <w:rsid w:val="003F4130"/>
    <w:rsid w:val="004167F4"/>
    <w:rsid w:val="00421888"/>
    <w:rsid w:val="00454338"/>
    <w:rsid w:val="00487BC1"/>
    <w:rsid w:val="00531BD1"/>
    <w:rsid w:val="00566C93"/>
    <w:rsid w:val="00631BCE"/>
    <w:rsid w:val="006A0BFE"/>
    <w:rsid w:val="0071652F"/>
    <w:rsid w:val="00745E92"/>
    <w:rsid w:val="007939DD"/>
    <w:rsid w:val="008208B6"/>
    <w:rsid w:val="00863565"/>
    <w:rsid w:val="008B1BF1"/>
    <w:rsid w:val="008F05BC"/>
    <w:rsid w:val="00950011"/>
    <w:rsid w:val="009807C5"/>
    <w:rsid w:val="009824E1"/>
    <w:rsid w:val="0099150D"/>
    <w:rsid w:val="00996955"/>
    <w:rsid w:val="009A1665"/>
    <w:rsid w:val="009D54C7"/>
    <w:rsid w:val="009D7E7F"/>
    <w:rsid w:val="00A31EB3"/>
    <w:rsid w:val="00A6299F"/>
    <w:rsid w:val="00A85A8F"/>
    <w:rsid w:val="00AD7A1F"/>
    <w:rsid w:val="00B022F0"/>
    <w:rsid w:val="00B375DB"/>
    <w:rsid w:val="00B941D8"/>
    <w:rsid w:val="00BB4909"/>
    <w:rsid w:val="00BF6B0B"/>
    <w:rsid w:val="00C8126D"/>
    <w:rsid w:val="00C8289E"/>
    <w:rsid w:val="00CE5024"/>
    <w:rsid w:val="00D006C4"/>
    <w:rsid w:val="00D12F65"/>
    <w:rsid w:val="00D52B80"/>
    <w:rsid w:val="00DA5608"/>
    <w:rsid w:val="00DD7D5A"/>
    <w:rsid w:val="00DE0B7D"/>
    <w:rsid w:val="00E334F0"/>
    <w:rsid w:val="00E530D0"/>
    <w:rsid w:val="00E630C8"/>
    <w:rsid w:val="00E81FC7"/>
    <w:rsid w:val="00E913AD"/>
    <w:rsid w:val="00EA5C54"/>
    <w:rsid w:val="00EF0A9C"/>
    <w:rsid w:val="00EF29FD"/>
    <w:rsid w:val="00F10477"/>
    <w:rsid w:val="00F33160"/>
    <w:rsid w:val="00F436B2"/>
    <w:rsid w:val="00F54B05"/>
    <w:rsid w:val="00F56775"/>
    <w:rsid w:val="00F71A97"/>
    <w:rsid w:val="00F842B6"/>
    <w:rsid w:val="00FC26E4"/>
    <w:rsid w:val="03ED782B"/>
    <w:rsid w:val="040E2881"/>
    <w:rsid w:val="07CF6683"/>
    <w:rsid w:val="08FF1D4E"/>
    <w:rsid w:val="09C20CD4"/>
    <w:rsid w:val="0A7C212E"/>
    <w:rsid w:val="0B6D14B7"/>
    <w:rsid w:val="0B70766A"/>
    <w:rsid w:val="0CE942B7"/>
    <w:rsid w:val="0D4545B5"/>
    <w:rsid w:val="0D5F3A7D"/>
    <w:rsid w:val="0DA11C36"/>
    <w:rsid w:val="0E485DB4"/>
    <w:rsid w:val="0EBD1B34"/>
    <w:rsid w:val="109E34A2"/>
    <w:rsid w:val="116D37CE"/>
    <w:rsid w:val="13AF213C"/>
    <w:rsid w:val="161C585F"/>
    <w:rsid w:val="171A2A55"/>
    <w:rsid w:val="18326D5D"/>
    <w:rsid w:val="195535DF"/>
    <w:rsid w:val="19CB339C"/>
    <w:rsid w:val="1DE96BB7"/>
    <w:rsid w:val="1E3B441F"/>
    <w:rsid w:val="1E9437AE"/>
    <w:rsid w:val="20836690"/>
    <w:rsid w:val="2156336B"/>
    <w:rsid w:val="22610E50"/>
    <w:rsid w:val="22A21F73"/>
    <w:rsid w:val="233667EF"/>
    <w:rsid w:val="265E70F3"/>
    <w:rsid w:val="26FA244B"/>
    <w:rsid w:val="272A30F3"/>
    <w:rsid w:val="27E736B9"/>
    <w:rsid w:val="280265C2"/>
    <w:rsid w:val="28CC03F4"/>
    <w:rsid w:val="2D5A2BCE"/>
    <w:rsid w:val="2E0641BD"/>
    <w:rsid w:val="2F44136D"/>
    <w:rsid w:val="30262E18"/>
    <w:rsid w:val="30AB02AE"/>
    <w:rsid w:val="316A2E22"/>
    <w:rsid w:val="32622092"/>
    <w:rsid w:val="33633703"/>
    <w:rsid w:val="35533D0B"/>
    <w:rsid w:val="357B6D52"/>
    <w:rsid w:val="357D7D64"/>
    <w:rsid w:val="36BF48B4"/>
    <w:rsid w:val="36C51F7A"/>
    <w:rsid w:val="375F19FD"/>
    <w:rsid w:val="37EB048C"/>
    <w:rsid w:val="385C19AE"/>
    <w:rsid w:val="387C74C2"/>
    <w:rsid w:val="38F64BB5"/>
    <w:rsid w:val="3982447C"/>
    <w:rsid w:val="399D5FE8"/>
    <w:rsid w:val="3A0C58CA"/>
    <w:rsid w:val="3B0D5BF6"/>
    <w:rsid w:val="3D2E17ED"/>
    <w:rsid w:val="3DB37034"/>
    <w:rsid w:val="3E015AA4"/>
    <w:rsid w:val="3EFF249B"/>
    <w:rsid w:val="3F5D704E"/>
    <w:rsid w:val="3F9A2934"/>
    <w:rsid w:val="3FD14EC6"/>
    <w:rsid w:val="41116DDD"/>
    <w:rsid w:val="42382433"/>
    <w:rsid w:val="445A69E2"/>
    <w:rsid w:val="44A333BF"/>
    <w:rsid w:val="44FB2731"/>
    <w:rsid w:val="45D27CD9"/>
    <w:rsid w:val="46534CE5"/>
    <w:rsid w:val="46BF2397"/>
    <w:rsid w:val="47693F8F"/>
    <w:rsid w:val="4AE43C50"/>
    <w:rsid w:val="4B106CD2"/>
    <w:rsid w:val="4D005CA5"/>
    <w:rsid w:val="4E057C31"/>
    <w:rsid w:val="4EC837AE"/>
    <w:rsid w:val="4EF9701F"/>
    <w:rsid w:val="53ED7747"/>
    <w:rsid w:val="55C20EA5"/>
    <w:rsid w:val="576F5525"/>
    <w:rsid w:val="59465D4C"/>
    <w:rsid w:val="59EC4DD6"/>
    <w:rsid w:val="5ABC54F2"/>
    <w:rsid w:val="5D0F3DCC"/>
    <w:rsid w:val="5E604728"/>
    <w:rsid w:val="5F0E3CB8"/>
    <w:rsid w:val="5F943EF4"/>
    <w:rsid w:val="60317CD8"/>
    <w:rsid w:val="61C254B7"/>
    <w:rsid w:val="61FA1823"/>
    <w:rsid w:val="628A6975"/>
    <w:rsid w:val="62922D24"/>
    <w:rsid w:val="65EF76D2"/>
    <w:rsid w:val="69581678"/>
    <w:rsid w:val="6A1D01E4"/>
    <w:rsid w:val="6B720AE3"/>
    <w:rsid w:val="6E0A324A"/>
    <w:rsid w:val="6F765C07"/>
    <w:rsid w:val="70486FEE"/>
    <w:rsid w:val="718F062F"/>
    <w:rsid w:val="71E03B95"/>
    <w:rsid w:val="744A736E"/>
    <w:rsid w:val="773C481C"/>
    <w:rsid w:val="79D7682F"/>
    <w:rsid w:val="7ADF12A0"/>
    <w:rsid w:val="7CC077EE"/>
    <w:rsid w:val="7D247CD4"/>
    <w:rsid w:val="7D586D0D"/>
    <w:rsid w:val="7E6678D4"/>
    <w:rsid w:val="7FC64D38"/>
    <w:rsid w:val="BBE3FCA7"/>
    <w:rsid w:val="CB606E51"/>
    <w:rsid w:val="DB839824"/>
    <w:rsid w:val="EDFF55FE"/>
    <w:rsid w:val="FF7719C7"/>
    <w:rsid w:val="FFEF774F"/>
    <w:rsid w:val="FFFD374C"/>
    <w:rsid w:val="FF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kern w:val="44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11">
    <w:name w:val="中文报告书样式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2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1009</Words>
  <Characters>1128</Characters>
  <Lines>1</Lines>
  <Paragraphs>1</Paragraphs>
  <TotalTime>0</TotalTime>
  <ScaleCrop>false</ScaleCrop>
  <LinksUpToDate>false</LinksUpToDate>
  <CharactersWithSpaces>1195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2014-05-24T01:22:00Z</dcterms:created>
  <dc:creator>张明蕾</dc:creator>
  <cp:lastModifiedBy>许微</cp:lastModifiedBy>
  <cp:lastPrinted>2023-08-23T10:38:00Z</cp:lastPrinted>
  <dcterms:modified xsi:type="dcterms:W3CDTF">2023-11-17T09:57:30Z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4D459924FAB5479493E4A1CB64F1B2C7_13</vt:lpwstr>
  </property>
</Properties>
</file>