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22B" w:rsidRDefault="0031222B">
      <w:pPr>
        <w:rPr>
          <w:rFonts w:ascii="仿宋_GB2312" w:eastAsia="仿宋_GB2312"/>
          <w:sz w:val="32"/>
          <w:szCs w:val="32"/>
        </w:rPr>
      </w:pPr>
    </w:p>
    <w:p w:rsidR="0031222B" w:rsidRDefault="0031222B">
      <w:pPr>
        <w:rPr>
          <w:rFonts w:ascii="仿宋_GB2312" w:eastAsia="仿宋_GB2312"/>
          <w:sz w:val="32"/>
          <w:szCs w:val="32"/>
        </w:rPr>
      </w:pPr>
    </w:p>
    <w:p w:rsidR="0031222B" w:rsidRDefault="0031222B">
      <w:pPr>
        <w:pStyle w:val="1"/>
      </w:pPr>
    </w:p>
    <w:p w:rsidR="0031222B" w:rsidRDefault="0031222B">
      <w:pPr>
        <w:spacing w:line="360" w:lineRule="auto"/>
        <w:jc w:val="center"/>
        <w:rPr>
          <w:rFonts w:ascii="仿宋_GB2312" w:eastAsia="仿宋_GB2312"/>
          <w:sz w:val="32"/>
          <w:szCs w:val="32"/>
        </w:rPr>
      </w:pPr>
    </w:p>
    <w:p w:rsidR="0031222B" w:rsidRDefault="0031222B">
      <w:pPr>
        <w:jc w:val="center"/>
        <w:rPr>
          <w:rFonts w:eastAsia="仿宋_GB2312"/>
          <w:sz w:val="32"/>
          <w:szCs w:val="32"/>
        </w:rPr>
      </w:pPr>
    </w:p>
    <w:p w:rsidR="0031222B" w:rsidRDefault="004F0921">
      <w:pPr>
        <w:jc w:val="center"/>
        <w:rPr>
          <w:rFonts w:ascii="仿宋_GB2312" w:eastAsia="仿宋_GB2312"/>
          <w:sz w:val="32"/>
          <w:szCs w:val="32"/>
        </w:rPr>
      </w:pPr>
      <w:r>
        <w:rPr>
          <w:rFonts w:eastAsia="仿宋_GB2312"/>
          <w:sz w:val="32"/>
          <w:szCs w:val="32"/>
        </w:rPr>
        <w:t>津滨审批</w:t>
      </w:r>
      <w:proofErr w:type="gramStart"/>
      <w:r>
        <w:rPr>
          <w:rFonts w:eastAsia="仿宋_GB2312"/>
          <w:sz w:val="32"/>
          <w:szCs w:val="32"/>
        </w:rPr>
        <w:t>二室准〔</w:t>
      </w:r>
      <w:r>
        <w:rPr>
          <w:rFonts w:eastAsia="仿宋_GB2312"/>
          <w:sz w:val="32"/>
          <w:szCs w:val="32"/>
        </w:rPr>
        <w:t>20</w:t>
      </w:r>
      <w:r>
        <w:rPr>
          <w:rFonts w:eastAsia="仿宋_GB2312" w:hint="eastAsia"/>
          <w:sz w:val="32"/>
          <w:szCs w:val="32"/>
        </w:rPr>
        <w:t>22</w:t>
      </w:r>
      <w:r>
        <w:rPr>
          <w:rFonts w:eastAsia="仿宋_GB2312"/>
          <w:sz w:val="32"/>
          <w:szCs w:val="32"/>
        </w:rPr>
        <w:t>〕</w:t>
      </w:r>
      <w:proofErr w:type="gramEnd"/>
      <w:r>
        <w:rPr>
          <w:rFonts w:eastAsia="仿宋_GB2312" w:hint="eastAsia"/>
          <w:sz w:val="32"/>
          <w:szCs w:val="32"/>
        </w:rPr>
        <w:t>89</w:t>
      </w:r>
      <w:bookmarkStart w:id="0" w:name="_GoBack"/>
      <w:bookmarkEnd w:id="0"/>
      <w:r>
        <w:rPr>
          <w:rFonts w:eastAsia="仿宋_GB2312"/>
          <w:sz w:val="32"/>
          <w:szCs w:val="32"/>
        </w:rPr>
        <w:t>号</w:t>
      </w:r>
    </w:p>
    <w:p w:rsidR="0031222B" w:rsidRDefault="0031222B">
      <w:pPr>
        <w:rPr>
          <w:rFonts w:ascii="仿宋_GB2312" w:eastAsia="仿宋_GB2312"/>
          <w:sz w:val="32"/>
          <w:szCs w:val="32"/>
        </w:rPr>
      </w:pPr>
    </w:p>
    <w:p w:rsidR="0031222B" w:rsidRDefault="0031222B">
      <w:pPr>
        <w:pStyle w:val="a6"/>
        <w:spacing w:line="360" w:lineRule="auto"/>
        <w:jc w:val="center"/>
        <w:rPr>
          <w:rFonts w:eastAsia="仿宋_GB2312"/>
          <w:kern w:val="2"/>
          <w:sz w:val="11"/>
          <w:szCs w:val="11"/>
        </w:rPr>
      </w:pPr>
    </w:p>
    <w:p w:rsidR="0031222B" w:rsidRDefault="004F0921">
      <w:pPr>
        <w:spacing w:line="700" w:lineRule="exact"/>
        <w:jc w:val="center"/>
        <w:rPr>
          <w:rFonts w:eastAsia="方正小标宋简体"/>
          <w:sz w:val="44"/>
        </w:rPr>
      </w:pPr>
      <w:r>
        <w:rPr>
          <w:rFonts w:eastAsia="方正小标宋简体"/>
          <w:sz w:val="44"/>
        </w:rPr>
        <w:t>关于</w:t>
      </w:r>
      <w:proofErr w:type="gramStart"/>
      <w:r>
        <w:rPr>
          <w:rFonts w:eastAsia="方正小标宋简体" w:hint="eastAsia"/>
          <w:sz w:val="44"/>
        </w:rPr>
        <w:t>天津坤程建筑材料</w:t>
      </w:r>
      <w:proofErr w:type="gramEnd"/>
      <w:r>
        <w:rPr>
          <w:rFonts w:eastAsia="方正小标宋简体" w:hint="eastAsia"/>
          <w:sz w:val="44"/>
        </w:rPr>
        <w:t>有限公司</w:t>
      </w:r>
      <w:proofErr w:type="gramStart"/>
      <w:r>
        <w:rPr>
          <w:rFonts w:eastAsia="方正小标宋简体" w:hint="eastAsia"/>
          <w:sz w:val="44"/>
        </w:rPr>
        <w:t>砼</w:t>
      </w:r>
      <w:proofErr w:type="gramEnd"/>
      <w:r>
        <w:rPr>
          <w:rFonts w:eastAsia="方正小标宋简体" w:hint="eastAsia"/>
          <w:sz w:val="44"/>
        </w:rPr>
        <w:t>结构构件</w:t>
      </w:r>
    </w:p>
    <w:p w:rsidR="0031222B" w:rsidRDefault="004F0921">
      <w:pPr>
        <w:spacing w:line="700" w:lineRule="exact"/>
        <w:jc w:val="center"/>
        <w:rPr>
          <w:rFonts w:eastAsia="方正小标宋简体"/>
          <w:sz w:val="44"/>
        </w:rPr>
      </w:pPr>
      <w:r>
        <w:rPr>
          <w:rFonts w:eastAsia="方正小标宋简体" w:hint="eastAsia"/>
          <w:sz w:val="44"/>
        </w:rPr>
        <w:t>生产项目</w:t>
      </w:r>
      <w:r>
        <w:rPr>
          <w:rFonts w:eastAsia="方正小标宋简体"/>
          <w:sz w:val="44"/>
        </w:rPr>
        <w:t>环境影响报告表的批复</w:t>
      </w:r>
    </w:p>
    <w:p w:rsidR="0031222B" w:rsidRDefault="0031222B">
      <w:pPr>
        <w:spacing w:line="360" w:lineRule="auto"/>
        <w:textAlignment w:val="baseline"/>
        <w:rPr>
          <w:rFonts w:eastAsia="仿宋_GB2312"/>
          <w:sz w:val="32"/>
          <w:szCs w:val="32"/>
        </w:rPr>
      </w:pPr>
    </w:p>
    <w:p w:rsidR="0031222B" w:rsidRDefault="004F0921">
      <w:pPr>
        <w:spacing w:line="360" w:lineRule="auto"/>
        <w:textAlignment w:val="baseline"/>
        <w:rPr>
          <w:rFonts w:eastAsia="仿宋_GB2312"/>
          <w:sz w:val="32"/>
          <w:szCs w:val="32"/>
        </w:rPr>
      </w:pPr>
      <w:proofErr w:type="gramStart"/>
      <w:r>
        <w:rPr>
          <w:rFonts w:eastAsia="仿宋_GB2312" w:hint="eastAsia"/>
          <w:sz w:val="32"/>
          <w:szCs w:val="32"/>
        </w:rPr>
        <w:t>天津坤程建筑材料</w:t>
      </w:r>
      <w:proofErr w:type="gramEnd"/>
      <w:r>
        <w:rPr>
          <w:rFonts w:eastAsia="仿宋_GB2312" w:hint="eastAsia"/>
          <w:sz w:val="32"/>
          <w:szCs w:val="32"/>
        </w:rPr>
        <w:t>有限公司</w:t>
      </w:r>
      <w:r>
        <w:rPr>
          <w:rFonts w:eastAsia="仿宋_GB2312" w:hint="eastAsia"/>
          <w:sz w:val="32"/>
          <w:szCs w:val="32"/>
        </w:rPr>
        <w:t>：</w:t>
      </w:r>
    </w:p>
    <w:p w:rsidR="0031222B" w:rsidRDefault="004F0921">
      <w:pPr>
        <w:spacing w:line="360" w:lineRule="auto"/>
        <w:ind w:firstLineChars="200" w:firstLine="640"/>
        <w:textAlignment w:val="baseline"/>
        <w:rPr>
          <w:rFonts w:eastAsia="仿宋_GB2312"/>
          <w:sz w:val="32"/>
          <w:szCs w:val="32"/>
        </w:rPr>
      </w:pPr>
      <w:r>
        <w:rPr>
          <w:rFonts w:eastAsia="仿宋_GB2312"/>
          <w:sz w:val="32"/>
          <w:szCs w:val="32"/>
        </w:rPr>
        <w:t>你公司呈报的</w:t>
      </w:r>
      <w:r>
        <w:rPr>
          <w:rFonts w:eastAsia="仿宋_GB2312" w:hint="eastAsia"/>
          <w:sz w:val="32"/>
          <w:szCs w:val="32"/>
        </w:rPr>
        <w:t>《关于报批天津坤程建筑材料有限公司砼结构构件生产项目环境影响报告表的请示》</w:t>
      </w:r>
      <w:r>
        <w:rPr>
          <w:rFonts w:eastAsia="仿宋_GB2312"/>
          <w:sz w:val="32"/>
          <w:szCs w:val="32"/>
        </w:rPr>
        <w:t>和</w:t>
      </w:r>
      <w:r>
        <w:rPr>
          <w:rFonts w:eastAsia="仿宋_GB2312" w:hint="eastAsia"/>
          <w:sz w:val="32"/>
          <w:szCs w:val="32"/>
        </w:rPr>
        <w:t>天津绿城环保科技有限公司</w:t>
      </w:r>
      <w:r>
        <w:rPr>
          <w:rFonts w:eastAsia="仿宋_GB2312" w:hint="eastAsia"/>
          <w:sz w:val="32"/>
          <w:szCs w:val="32"/>
        </w:rPr>
        <w:t>《天津坤程建筑材料有限公司砼结构构件生产项目</w:t>
      </w:r>
      <w:r>
        <w:rPr>
          <w:rFonts w:eastAsia="仿宋_GB2312" w:hint="eastAsia"/>
          <w:sz w:val="32"/>
          <w:szCs w:val="32"/>
        </w:rPr>
        <w:t>环境影响报告表</w:t>
      </w:r>
      <w:r>
        <w:rPr>
          <w:rFonts w:eastAsia="仿宋_GB2312" w:hint="eastAsia"/>
          <w:sz w:val="32"/>
          <w:szCs w:val="32"/>
        </w:rPr>
        <w:t>》</w:t>
      </w:r>
      <w:r>
        <w:rPr>
          <w:rFonts w:eastAsia="仿宋_GB2312" w:hint="eastAsia"/>
          <w:sz w:val="32"/>
          <w:szCs w:val="32"/>
        </w:rPr>
        <w:t>等材料</w:t>
      </w:r>
      <w:r>
        <w:rPr>
          <w:rFonts w:eastAsia="仿宋_GB2312" w:hint="eastAsia"/>
          <w:sz w:val="32"/>
          <w:szCs w:val="32"/>
        </w:rPr>
        <w:t>收悉。</w:t>
      </w:r>
      <w:r>
        <w:rPr>
          <w:rFonts w:eastAsia="仿宋_GB2312"/>
          <w:sz w:val="32"/>
          <w:szCs w:val="32"/>
        </w:rPr>
        <w:t>经研究，现批复如下：</w:t>
      </w:r>
    </w:p>
    <w:p w:rsidR="0031222B" w:rsidRDefault="004F0921">
      <w:pPr>
        <w:spacing w:line="360" w:lineRule="auto"/>
        <w:ind w:firstLineChars="200" w:firstLine="640"/>
        <w:textAlignment w:val="baseline"/>
        <w:rPr>
          <w:rFonts w:eastAsia="仿宋_GB2312"/>
          <w:sz w:val="32"/>
          <w:szCs w:val="32"/>
        </w:rPr>
      </w:pPr>
      <w:r>
        <w:rPr>
          <w:rFonts w:eastAsia="仿宋_GB2312" w:hint="eastAsia"/>
          <w:sz w:val="32"/>
          <w:szCs w:val="32"/>
        </w:rPr>
        <w:t>一、</w:t>
      </w:r>
      <w:r>
        <w:rPr>
          <w:rFonts w:eastAsia="仿宋_GB2312" w:hint="eastAsia"/>
          <w:sz w:val="32"/>
          <w:szCs w:val="32"/>
        </w:rPr>
        <w:t>你公</w:t>
      </w:r>
      <w:r>
        <w:rPr>
          <w:rFonts w:eastAsia="仿宋_GB2312" w:hint="eastAsia"/>
          <w:sz w:val="32"/>
          <w:szCs w:val="32"/>
        </w:rPr>
        <w:t>司租赁</w:t>
      </w:r>
      <w:r>
        <w:rPr>
          <w:rFonts w:eastAsia="仿宋_GB2312"/>
          <w:sz w:val="32"/>
          <w:szCs w:val="32"/>
        </w:rPr>
        <w:t>天津渤海化工集团汉沽化工厂</w:t>
      </w:r>
      <w:r>
        <w:rPr>
          <w:rFonts w:eastAsia="仿宋_GB2312" w:hint="eastAsia"/>
          <w:sz w:val="32"/>
          <w:szCs w:val="32"/>
        </w:rPr>
        <w:t>（</w:t>
      </w:r>
      <w:r>
        <w:rPr>
          <w:rFonts w:eastAsia="仿宋_GB2312" w:hint="eastAsia"/>
          <w:sz w:val="32"/>
          <w:szCs w:val="32"/>
        </w:rPr>
        <w:t>位于滨海新区</w:t>
      </w:r>
      <w:r>
        <w:rPr>
          <w:rFonts w:eastAsia="仿宋_GB2312" w:hint="eastAsia"/>
          <w:sz w:val="32"/>
          <w:szCs w:val="32"/>
        </w:rPr>
        <w:t>营城工业区</w:t>
      </w:r>
      <w:r>
        <w:rPr>
          <w:rFonts w:eastAsia="仿宋_GB2312"/>
          <w:sz w:val="32"/>
          <w:szCs w:val="32"/>
        </w:rPr>
        <w:t>紫东街</w:t>
      </w:r>
      <w:r>
        <w:rPr>
          <w:rFonts w:eastAsia="仿宋_GB2312"/>
          <w:sz w:val="32"/>
          <w:szCs w:val="32"/>
        </w:rPr>
        <w:t>995</w:t>
      </w:r>
      <w:r>
        <w:rPr>
          <w:rFonts w:eastAsia="仿宋_GB2312"/>
          <w:sz w:val="32"/>
          <w:szCs w:val="32"/>
        </w:rPr>
        <w:t>号</w:t>
      </w:r>
      <w:r>
        <w:rPr>
          <w:rFonts w:eastAsia="仿宋_GB2312" w:hint="eastAsia"/>
          <w:sz w:val="32"/>
          <w:szCs w:val="32"/>
        </w:rPr>
        <w:t>）的</w:t>
      </w:r>
      <w:r>
        <w:rPr>
          <w:rFonts w:eastAsia="仿宋_GB2312" w:hint="eastAsia"/>
          <w:sz w:val="32"/>
          <w:szCs w:val="32"/>
        </w:rPr>
        <w:t>2#</w:t>
      </w:r>
      <w:r>
        <w:rPr>
          <w:rFonts w:eastAsia="仿宋_GB2312" w:hint="eastAsia"/>
          <w:sz w:val="32"/>
          <w:szCs w:val="32"/>
        </w:rPr>
        <w:t>闲置厂房，拟建设一条预制</w:t>
      </w:r>
      <w:proofErr w:type="gramStart"/>
      <w:r>
        <w:rPr>
          <w:rFonts w:eastAsia="仿宋_GB2312" w:hint="eastAsia"/>
          <w:sz w:val="32"/>
          <w:szCs w:val="32"/>
        </w:rPr>
        <w:t>砼</w:t>
      </w:r>
      <w:proofErr w:type="gramEnd"/>
      <w:r>
        <w:rPr>
          <w:rFonts w:eastAsia="仿宋_GB2312" w:hint="eastAsia"/>
          <w:sz w:val="32"/>
          <w:szCs w:val="32"/>
        </w:rPr>
        <w:t>结构构件生产线，利用外购的砂子、石子、水泥、钢筋等原料，年产预制化粪井、预制井等</w:t>
      </w:r>
      <w:proofErr w:type="gramStart"/>
      <w:r>
        <w:rPr>
          <w:rFonts w:eastAsia="仿宋_GB2312" w:hint="eastAsia"/>
          <w:sz w:val="32"/>
          <w:szCs w:val="32"/>
        </w:rPr>
        <w:t>砼</w:t>
      </w:r>
      <w:proofErr w:type="gramEnd"/>
      <w:r>
        <w:rPr>
          <w:rFonts w:eastAsia="仿宋_GB2312" w:hint="eastAsia"/>
          <w:sz w:val="32"/>
          <w:szCs w:val="32"/>
        </w:rPr>
        <w:t>结构构件</w:t>
      </w:r>
      <w:r>
        <w:rPr>
          <w:rFonts w:eastAsia="仿宋_GB2312" w:hint="eastAsia"/>
          <w:sz w:val="32"/>
          <w:szCs w:val="32"/>
        </w:rPr>
        <w:t>1.5</w:t>
      </w:r>
      <w:r>
        <w:rPr>
          <w:rFonts w:eastAsia="仿宋_GB2312" w:hint="eastAsia"/>
          <w:sz w:val="32"/>
          <w:szCs w:val="32"/>
        </w:rPr>
        <w:t>万吨。项目总投资</w:t>
      </w:r>
      <w:r>
        <w:rPr>
          <w:rFonts w:eastAsia="仿宋_GB2312" w:hint="eastAsia"/>
          <w:sz w:val="32"/>
          <w:szCs w:val="32"/>
        </w:rPr>
        <w:t>300</w:t>
      </w:r>
      <w:r>
        <w:rPr>
          <w:rFonts w:eastAsia="仿宋_GB2312" w:hint="eastAsia"/>
          <w:sz w:val="32"/>
          <w:szCs w:val="32"/>
        </w:rPr>
        <w:t>万元，</w:t>
      </w:r>
      <w:r>
        <w:rPr>
          <w:rFonts w:eastAsia="仿宋_GB2312"/>
          <w:sz w:val="32"/>
          <w:szCs w:val="32"/>
        </w:rPr>
        <w:t>环保投资</w:t>
      </w:r>
      <w:r>
        <w:rPr>
          <w:rFonts w:eastAsia="仿宋_GB2312" w:hint="eastAsia"/>
          <w:sz w:val="32"/>
          <w:szCs w:val="32"/>
        </w:rPr>
        <w:t>24</w:t>
      </w:r>
      <w:r>
        <w:rPr>
          <w:rFonts w:eastAsia="仿宋_GB2312" w:hint="eastAsia"/>
          <w:sz w:val="32"/>
          <w:szCs w:val="32"/>
        </w:rPr>
        <w:t>万元</w:t>
      </w:r>
      <w:r>
        <w:rPr>
          <w:rFonts w:eastAsia="仿宋_GB2312"/>
          <w:sz w:val="32"/>
          <w:szCs w:val="32"/>
        </w:rPr>
        <w:t>，</w:t>
      </w:r>
      <w:r>
        <w:rPr>
          <w:rFonts w:eastAsia="仿宋_GB2312" w:hint="eastAsia"/>
          <w:sz w:val="32"/>
          <w:szCs w:val="32"/>
        </w:rPr>
        <w:t>约占总投资的</w:t>
      </w:r>
      <w:r>
        <w:rPr>
          <w:rFonts w:eastAsia="仿宋_GB2312" w:hint="eastAsia"/>
          <w:sz w:val="32"/>
          <w:szCs w:val="32"/>
        </w:rPr>
        <w:t>8%</w:t>
      </w:r>
      <w:r>
        <w:rPr>
          <w:rFonts w:eastAsia="仿宋_GB2312"/>
          <w:sz w:val="32"/>
          <w:szCs w:val="32"/>
        </w:rPr>
        <w:t>。</w:t>
      </w:r>
    </w:p>
    <w:p w:rsidR="0031222B" w:rsidRDefault="004F0921">
      <w:pPr>
        <w:spacing w:line="360" w:lineRule="auto"/>
        <w:ind w:firstLineChars="200" w:firstLine="640"/>
        <w:textAlignment w:val="baseline"/>
        <w:rPr>
          <w:rFonts w:eastAsia="仿宋_GB2312"/>
          <w:sz w:val="32"/>
          <w:szCs w:val="32"/>
        </w:rPr>
      </w:pPr>
      <w:r>
        <w:rPr>
          <w:rFonts w:eastAsia="仿宋_GB2312" w:hint="eastAsia"/>
          <w:sz w:val="32"/>
          <w:szCs w:val="32"/>
        </w:rPr>
        <w:t>2022</w:t>
      </w:r>
      <w:r>
        <w:rPr>
          <w:rFonts w:eastAsia="仿宋_GB2312" w:hint="eastAsia"/>
          <w:sz w:val="32"/>
          <w:szCs w:val="32"/>
        </w:rPr>
        <w:t>年</w:t>
      </w:r>
      <w:r>
        <w:rPr>
          <w:rFonts w:eastAsia="仿宋_GB2312" w:hint="eastAsia"/>
          <w:sz w:val="32"/>
          <w:szCs w:val="32"/>
        </w:rPr>
        <w:t>3</w:t>
      </w:r>
      <w:r>
        <w:rPr>
          <w:rFonts w:eastAsia="仿宋_GB2312" w:hint="eastAsia"/>
          <w:sz w:val="32"/>
          <w:szCs w:val="32"/>
        </w:rPr>
        <w:t>月</w:t>
      </w:r>
      <w:r>
        <w:rPr>
          <w:rFonts w:eastAsia="仿宋_GB2312" w:hint="eastAsia"/>
          <w:sz w:val="32"/>
          <w:szCs w:val="32"/>
        </w:rPr>
        <w:t>30</w:t>
      </w:r>
      <w:r>
        <w:rPr>
          <w:rFonts w:eastAsia="仿宋_GB2312" w:hint="eastAsia"/>
          <w:sz w:val="32"/>
          <w:szCs w:val="32"/>
        </w:rPr>
        <w:t>日至</w:t>
      </w:r>
      <w:r>
        <w:rPr>
          <w:rFonts w:eastAsia="仿宋_GB2312" w:hint="eastAsia"/>
          <w:sz w:val="32"/>
          <w:szCs w:val="32"/>
        </w:rPr>
        <w:t>4</w:t>
      </w:r>
      <w:r>
        <w:rPr>
          <w:rFonts w:eastAsia="仿宋_GB2312" w:hint="eastAsia"/>
          <w:sz w:val="32"/>
          <w:szCs w:val="32"/>
        </w:rPr>
        <w:t>月</w:t>
      </w:r>
      <w:r>
        <w:rPr>
          <w:rFonts w:eastAsia="仿宋_GB2312" w:hint="eastAsia"/>
          <w:sz w:val="32"/>
          <w:szCs w:val="32"/>
        </w:rPr>
        <w:t>6</w:t>
      </w:r>
      <w:r>
        <w:rPr>
          <w:rFonts w:eastAsia="仿宋_GB2312" w:hint="eastAsia"/>
          <w:sz w:val="32"/>
          <w:szCs w:val="32"/>
        </w:rPr>
        <w:t>日，</w:t>
      </w:r>
      <w:r>
        <w:rPr>
          <w:rFonts w:eastAsia="仿宋_GB2312" w:hint="eastAsia"/>
          <w:sz w:val="32"/>
          <w:szCs w:val="32"/>
        </w:rPr>
        <w:t>我局将该</w:t>
      </w:r>
      <w:proofErr w:type="gramStart"/>
      <w:r>
        <w:rPr>
          <w:rFonts w:eastAsia="仿宋_GB2312" w:hint="eastAsia"/>
          <w:sz w:val="32"/>
          <w:szCs w:val="32"/>
        </w:rPr>
        <w:t>项目环</w:t>
      </w:r>
      <w:proofErr w:type="gramEnd"/>
      <w:r>
        <w:rPr>
          <w:rFonts w:eastAsia="仿宋_GB2312" w:hint="eastAsia"/>
          <w:sz w:val="32"/>
          <w:szCs w:val="32"/>
        </w:rPr>
        <w:t>评的受理情</w:t>
      </w:r>
      <w:r>
        <w:rPr>
          <w:rFonts w:eastAsia="仿宋_GB2312" w:hint="eastAsia"/>
          <w:sz w:val="32"/>
          <w:szCs w:val="32"/>
        </w:rPr>
        <w:lastRenderedPageBreak/>
        <w:t>况进行了公示</w:t>
      </w:r>
      <w:r>
        <w:rPr>
          <w:rFonts w:eastAsia="仿宋_GB2312"/>
          <w:sz w:val="32"/>
          <w:szCs w:val="32"/>
        </w:rPr>
        <w:t>；</w:t>
      </w:r>
      <w:r>
        <w:rPr>
          <w:rFonts w:eastAsia="仿宋_GB2312" w:hint="eastAsia"/>
          <w:sz w:val="32"/>
          <w:szCs w:val="32"/>
        </w:rPr>
        <w:t>4</w:t>
      </w:r>
      <w:r>
        <w:rPr>
          <w:rFonts w:eastAsia="仿宋_GB2312"/>
          <w:sz w:val="32"/>
          <w:szCs w:val="32"/>
        </w:rPr>
        <w:t>月</w:t>
      </w:r>
      <w:r>
        <w:rPr>
          <w:rFonts w:eastAsia="仿宋_GB2312" w:hint="eastAsia"/>
          <w:sz w:val="32"/>
          <w:szCs w:val="32"/>
        </w:rPr>
        <w:t>1</w:t>
      </w:r>
      <w:proofErr w:type="spellStart"/>
      <w:r>
        <w:rPr>
          <w:rFonts w:eastAsia="仿宋_GB2312"/>
          <w:sz w:val="32"/>
          <w:szCs w:val="32"/>
          <w:lang/>
        </w:rPr>
        <w:t>1</w:t>
      </w:r>
      <w:proofErr w:type="spellEnd"/>
      <w:r>
        <w:rPr>
          <w:rFonts w:eastAsia="仿宋_GB2312"/>
          <w:sz w:val="32"/>
          <w:szCs w:val="32"/>
        </w:rPr>
        <w:t>日至</w:t>
      </w:r>
      <w:r>
        <w:rPr>
          <w:rFonts w:eastAsia="仿宋_GB2312" w:hint="eastAsia"/>
          <w:sz w:val="32"/>
          <w:szCs w:val="32"/>
        </w:rPr>
        <w:t>4</w:t>
      </w:r>
      <w:r>
        <w:rPr>
          <w:rFonts w:eastAsia="仿宋_GB2312"/>
          <w:sz w:val="32"/>
          <w:szCs w:val="32"/>
        </w:rPr>
        <w:t>月</w:t>
      </w:r>
      <w:r>
        <w:rPr>
          <w:rFonts w:eastAsia="仿宋_GB2312"/>
          <w:sz w:val="32"/>
          <w:szCs w:val="32"/>
          <w:lang/>
        </w:rPr>
        <w:t>1</w:t>
      </w:r>
      <w:r>
        <w:rPr>
          <w:rFonts w:eastAsia="仿宋_GB2312" w:hint="eastAsia"/>
          <w:sz w:val="32"/>
          <w:szCs w:val="32"/>
        </w:rPr>
        <w:t>5</w:t>
      </w:r>
      <w:r>
        <w:rPr>
          <w:rFonts w:eastAsia="仿宋_GB2312"/>
          <w:sz w:val="32"/>
          <w:szCs w:val="32"/>
        </w:rPr>
        <w:t>日，</w:t>
      </w:r>
      <w:r>
        <w:rPr>
          <w:rFonts w:eastAsia="仿宋_GB2312" w:hint="eastAsia"/>
          <w:sz w:val="32"/>
          <w:szCs w:val="32"/>
        </w:rPr>
        <w:t>将该项目的环评拟批复情况进行了公示；根据公众反馈意见</w:t>
      </w:r>
      <w:r>
        <w:rPr>
          <w:rFonts w:eastAsia="仿宋_GB2312"/>
          <w:sz w:val="32"/>
          <w:szCs w:val="32"/>
        </w:rPr>
        <w:t>情况及环</w:t>
      </w:r>
      <w:proofErr w:type="gramStart"/>
      <w:r>
        <w:rPr>
          <w:rFonts w:eastAsia="仿宋_GB2312"/>
          <w:sz w:val="32"/>
          <w:szCs w:val="32"/>
        </w:rPr>
        <w:t>评报告</w:t>
      </w:r>
      <w:proofErr w:type="gramEnd"/>
      <w:r>
        <w:rPr>
          <w:rFonts w:eastAsia="仿宋_GB2312"/>
          <w:sz w:val="32"/>
          <w:szCs w:val="32"/>
        </w:rPr>
        <w:t>结论，在严格落实环</w:t>
      </w:r>
      <w:proofErr w:type="gramStart"/>
      <w:r>
        <w:rPr>
          <w:rFonts w:eastAsia="仿宋_GB2312"/>
          <w:sz w:val="32"/>
          <w:szCs w:val="32"/>
        </w:rPr>
        <w:t>评报告</w:t>
      </w:r>
      <w:proofErr w:type="gramEnd"/>
      <w:r>
        <w:rPr>
          <w:rFonts w:eastAsia="仿宋_GB2312"/>
          <w:sz w:val="32"/>
          <w:szCs w:val="32"/>
        </w:rPr>
        <w:t>所提出的各项污染防治措施、确保各类污染物稳定达标的前提下，该</w:t>
      </w:r>
      <w:r>
        <w:rPr>
          <w:rFonts w:eastAsia="仿宋_GB2312" w:hint="eastAsia"/>
          <w:sz w:val="32"/>
          <w:szCs w:val="32"/>
        </w:rPr>
        <w:t>项目</w:t>
      </w:r>
      <w:r>
        <w:rPr>
          <w:rFonts w:eastAsia="仿宋_GB2312" w:hint="eastAsia"/>
          <w:sz w:val="32"/>
          <w:szCs w:val="32"/>
        </w:rPr>
        <w:t>具备环境可行性</w:t>
      </w:r>
      <w:r>
        <w:rPr>
          <w:rFonts w:eastAsia="仿宋_GB2312"/>
          <w:sz w:val="32"/>
          <w:szCs w:val="32"/>
        </w:rPr>
        <w:t>。</w:t>
      </w:r>
    </w:p>
    <w:p w:rsidR="0031222B" w:rsidRDefault="004F0921">
      <w:pPr>
        <w:spacing w:line="360" w:lineRule="auto"/>
        <w:ind w:firstLineChars="200" w:firstLine="640"/>
        <w:textAlignment w:val="baseline"/>
        <w:rPr>
          <w:rFonts w:eastAsia="仿宋_GB2312"/>
          <w:sz w:val="32"/>
          <w:szCs w:val="32"/>
        </w:rPr>
      </w:pPr>
      <w:r>
        <w:rPr>
          <w:rFonts w:eastAsia="仿宋_GB2312"/>
          <w:sz w:val="32"/>
          <w:szCs w:val="32"/>
        </w:rPr>
        <w:t>二、你</w:t>
      </w:r>
      <w:r>
        <w:rPr>
          <w:rFonts w:eastAsia="仿宋_GB2312" w:hint="eastAsia"/>
          <w:sz w:val="32"/>
          <w:szCs w:val="32"/>
        </w:rPr>
        <w:t>公司</w:t>
      </w:r>
      <w:r>
        <w:rPr>
          <w:rFonts w:eastAsia="仿宋_GB2312"/>
          <w:sz w:val="32"/>
          <w:szCs w:val="32"/>
        </w:rPr>
        <w:t>应重点做好以下工作：</w:t>
      </w:r>
    </w:p>
    <w:p w:rsidR="0031222B" w:rsidRDefault="004F0921">
      <w:pPr>
        <w:spacing w:line="360" w:lineRule="auto"/>
        <w:ind w:firstLineChars="200" w:firstLine="640"/>
        <w:textAlignment w:val="baseline"/>
        <w:rPr>
          <w:rFonts w:eastAsia="仿宋_GB2312"/>
          <w:sz w:val="32"/>
          <w:szCs w:val="32"/>
        </w:rPr>
      </w:pPr>
      <w:r>
        <w:rPr>
          <w:rFonts w:eastAsia="仿宋_GB2312" w:hint="eastAsia"/>
          <w:sz w:val="32"/>
          <w:szCs w:val="32"/>
        </w:rPr>
        <w:t>1.</w:t>
      </w:r>
      <w:r>
        <w:rPr>
          <w:rFonts w:eastAsia="仿宋_GB2312" w:hint="eastAsia"/>
          <w:sz w:val="32"/>
          <w:szCs w:val="32"/>
        </w:rPr>
        <w:t>施工期间应严格执行国家相关环保法律法规和落实环</w:t>
      </w:r>
      <w:proofErr w:type="gramStart"/>
      <w:r>
        <w:rPr>
          <w:rFonts w:eastAsia="仿宋_GB2312" w:hint="eastAsia"/>
          <w:sz w:val="32"/>
          <w:szCs w:val="32"/>
        </w:rPr>
        <w:t>评报告</w:t>
      </w:r>
      <w:proofErr w:type="gramEnd"/>
      <w:r>
        <w:rPr>
          <w:rFonts w:eastAsia="仿宋_GB2312" w:hint="eastAsia"/>
          <w:sz w:val="32"/>
          <w:szCs w:val="32"/>
        </w:rPr>
        <w:t>中提出的污染防范措施：妥善处理施工产生的施工废水；合理安排施工时间，加强对高噪声机械的管理。</w:t>
      </w:r>
    </w:p>
    <w:p w:rsidR="0031222B" w:rsidRDefault="004F0921">
      <w:pPr>
        <w:spacing w:line="360" w:lineRule="auto"/>
        <w:ind w:firstLineChars="200" w:firstLine="640"/>
        <w:textAlignment w:val="baseline"/>
        <w:rPr>
          <w:sz w:val="32"/>
          <w:szCs w:val="32"/>
        </w:rPr>
      </w:pPr>
      <w:r>
        <w:rPr>
          <w:rFonts w:eastAsia="仿宋_GB2312" w:hint="eastAsia"/>
          <w:sz w:val="32"/>
          <w:szCs w:val="32"/>
        </w:rPr>
        <w:t>2</w:t>
      </w:r>
      <w:r>
        <w:rPr>
          <w:rFonts w:eastAsia="仿宋_GB2312" w:hint="eastAsia"/>
          <w:sz w:val="32"/>
          <w:szCs w:val="32"/>
        </w:rPr>
        <w:t>.</w:t>
      </w:r>
      <w:r>
        <w:rPr>
          <w:rFonts w:eastAsia="仿宋_GB2312" w:hint="eastAsia"/>
          <w:sz w:val="32"/>
          <w:szCs w:val="32"/>
        </w:rPr>
        <w:t>粉料计量、投料、搅拌产生的粉尘由搅拌机脉冲布袋除尘器处理后，经一根</w:t>
      </w:r>
      <w:r>
        <w:rPr>
          <w:rFonts w:eastAsia="仿宋_GB2312" w:hint="eastAsia"/>
          <w:sz w:val="32"/>
          <w:szCs w:val="32"/>
        </w:rPr>
        <w:t>15</w:t>
      </w:r>
      <w:r>
        <w:rPr>
          <w:rFonts w:eastAsia="仿宋_GB2312" w:hint="eastAsia"/>
          <w:sz w:val="32"/>
          <w:szCs w:val="32"/>
        </w:rPr>
        <w:t>米高排气筒达标排放；两个水泥筒仓上料产生的粉尘由</w:t>
      </w:r>
      <w:proofErr w:type="gramStart"/>
      <w:r>
        <w:rPr>
          <w:rFonts w:eastAsia="仿宋_GB2312" w:hint="eastAsia"/>
          <w:sz w:val="32"/>
          <w:szCs w:val="32"/>
        </w:rPr>
        <w:t>仓顶</w:t>
      </w:r>
      <w:proofErr w:type="gramEnd"/>
      <w:r>
        <w:rPr>
          <w:rFonts w:eastAsia="仿宋_GB2312" w:hint="eastAsia"/>
          <w:sz w:val="32"/>
          <w:szCs w:val="32"/>
        </w:rPr>
        <w:t>脉冲布袋除尘器处理后，汇至一根</w:t>
      </w:r>
      <w:r>
        <w:rPr>
          <w:rFonts w:eastAsia="仿宋_GB2312" w:hint="eastAsia"/>
          <w:sz w:val="32"/>
          <w:szCs w:val="32"/>
        </w:rPr>
        <w:t>15</w:t>
      </w:r>
      <w:r>
        <w:rPr>
          <w:rFonts w:eastAsia="仿宋_GB2312" w:hint="eastAsia"/>
          <w:sz w:val="32"/>
          <w:szCs w:val="32"/>
        </w:rPr>
        <w:t>米高排气筒达标排放。</w:t>
      </w:r>
    </w:p>
    <w:p w:rsidR="0031222B" w:rsidRDefault="004F0921">
      <w:pPr>
        <w:spacing w:line="360" w:lineRule="auto"/>
        <w:ind w:firstLineChars="200" w:firstLine="640"/>
        <w:textAlignment w:val="baseline"/>
        <w:rPr>
          <w:rFonts w:eastAsia="仿宋_GB2312"/>
          <w:sz w:val="32"/>
          <w:szCs w:val="32"/>
        </w:rPr>
      </w:pPr>
      <w:r>
        <w:rPr>
          <w:rFonts w:eastAsia="仿宋_GB2312" w:hint="eastAsia"/>
          <w:sz w:val="32"/>
          <w:szCs w:val="32"/>
        </w:rPr>
        <w:t>砂石料等装卸、储存均在封闭的库房内，并通过雾炮进一步降尘，确保颗粒物无组织排放厂界达标</w:t>
      </w:r>
      <w:r>
        <w:rPr>
          <w:rFonts w:eastAsia="仿宋_GB2312"/>
          <w:sz w:val="32"/>
          <w:szCs w:val="32"/>
        </w:rPr>
        <w:t>。</w:t>
      </w:r>
    </w:p>
    <w:p w:rsidR="0031222B" w:rsidRDefault="004F0921">
      <w:pPr>
        <w:spacing w:line="360" w:lineRule="auto"/>
        <w:ind w:firstLineChars="200" w:firstLine="640"/>
        <w:textAlignment w:val="baseline"/>
        <w:rPr>
          <w:rFonts w:eastAsia="仿宋_GB2312"/>
          <w:sz w:val="32"/>
          <w:szCs w:val="32"/>
        </w:rPr>
      </w:pPr>
      <w:r>
        <w:rPr>
          <w:rFonts w:eastAsia="仿宋_GB2312" w:hint="eastAsia"/>
          <w:sz w:val="32"/>
          <w:szCs w:val="32"/>
        </w:rPr>
        <w:t>当废气治理设施发生故障时，应及时调整生产，</w:t>
      </w:r>
      <w:proofErr w:type="gramStart"/>
      <w:r>
        <w:rPr>
          <w:rFonts w:eastAsia="仿宋_GB2312" w:hint="eastAsia"/>
          <w:sz w:val="32"/>
          <w:szCs w:val="32"/>
        </w:rPr>
        <w:t>停止产尘的</w:t>
      </w:r>
      <w:proofErr w:type="gramEnd"/>
      <w:r>
        <w:rPr>
          <w:rFonts w:eastAsia="仿宋_GB2312" w:hint="eastAsia"/>
          <w:sz w:val="32"/>
          <w:szCs w:val="32"/>
        </w:rPr>
        <w:t>生产工序，减少污染物的排放。</w:t>
      </w:r>
    </w:p>
    <w:p w:rsidR="0031222B" w:rsidRDefault="004F0921">
      <w:pPr>
        <w:spacing w:line="360" w:lineRule="auto"/>
        <w:ind w:firstLineChars="200" w:firstLine="640"/>
        <w:textAlignment w:val="baseline"/>
        <w:rPr>
          <w:rFonts w:eastAsia="仿宋_GB2312"/>
          <w:sz w:val="32"/>
          <w:szCs w:val="32"/>
        </w:rPr>
      </w:pPr>
      <w:r>
        <w:rPr>
          <w:rFonts w:eastAsia="仿宋_GB2312" w:hint="eastAsia"/>
          <w:sz w:val="32"/>
          <w:szCs w:val="32"/>
        </w:rPr>
        <w:t>3</w:t>
      </w:r>
      <w:r>
        <w:rPr>
          <w:rFonts w:eastAsia="仿宋_GB2312"/>
          <w:sz w:val="32"/>
          <w:szCs w:val="32"/>
        </w:rPr>
        <w:t>.</w:t>
      </w:r>
      <w:r>
        <w:rPr>
          <w:rFonts w:eastAsia="仿宋_GB2312" w:hint="eastAsia"/>
          <w:sz w:val="32"/>
          <w:szCs w:val="32"/>
        </w:rPr>
        <w:t>该项</w:t>
      </w:r>
      <w:r>
        <w:rPr>
          <w:rFonts w:eastAsia="仿宋_GB2312" w:hint="eastAsia"/>
          <w:sz w:val="32"/>
          <w:szCs w:val="32"/>
        </w:rPr>
        <w:t>目</w:t>
      </w:r>
      <w:proofErr w:type="gramStart"/>
      <w:r>
        <w:rPr>
          <w:rFonts w:eastAsia="仿宋_GB2312" w:hint="eastAsia"/>
          <w:sz w:val="32"/>
          <w:szCs w:val="32"/>
        </w:rPr>
        <w:t>不</w:t>
      </w:r>
      <w:proofErr w:type="gramEnd"/>
      <w:r>
        <w:rPr>
          <w:rFonts w:eastAsia="仿宋_GB2312" w:hint="eastAsia"/>
          <w:sz w:val="32"/>
          <w:szCs w:val="32"/>
        </w:rPr>
        <w:t>新增生活污水；车轮冲洗废</w:t>
      </w:r>
      <w:r>
        <w:rPr>
          <w:rFonts w:eastAsia="仿宋_GB2312" w:hint="eastAsia"/>
          <w:sz w:val="32"/>
          <w:szCs w:val="32"/>
        </w:rPr>
        <w:t>水经沉淀后重复使用；</w:t>
      </w:r>
      <w:r>
        <w:rPr>
          <w:rFonts w:eastAsia="仿宋_GB2312" w:hint="eastAsia"/>
          <w:sz w:val="32"/>
          <w:szCs w:val="32"/>
        </w:rPr>
        <w:t>混</w:t>
      </w:r>
      <w:r>
        <w:rPr>
          <w:rFonts w:eastAsia="仿宋_GB2312" w:hint="eastAsia"/>
          <w:sz w:val="32"/>
          <w:szCs w:val="32"/>
        </w:rPr>
        <w:t>凝土装载车清洗水、搅拌机冲洗水经沉淀后回用，不外排</w:t>
      </w:r>
      <w:r>
        <w:rPr>
          <w:rFonts w:eastAsia="仿宋_GB2312"/>
          <w:sz w:val="32"/>
          <w:szCs w:val="32"/>
        </w:rPr>
        <w:t>。</w:t>
      </w:r>
    </w:p>
    <w:p w:rsidR="0031222B" w:rsidRDefault="004F0921">
      <w:pPr>
        <w:spacing w:line="360" w:lineRule="auto"/>
        <w:ind w:firstLineChars="200" w:firstLine="640"/>
        <w:textAlignment w:val="baseline"/>
        <w:rPr>
          <w:rFonts w:eastAsia="仿宋_GB2312"/>
          <w:sz w:val="32"/>
          <w:szCs w:val="32"/>
        </w:rPr>
      </w:pPr>
      <w:r>
        <w:rPr>
          <w:rFonts w:eastAsia="仿宋_GB2312" w:hint="eastAsia"/>
          <w:sz w:val="32"/>
          <w:szCs w:val="32"/>
        </w:rPr>
        <w:t>4.</w:t>
      </w:r>
      <w:r>
        <w:rPr>
          <w:rFonts w:eastAsia="仿宋_GB2312" w:hint="eastAsia"/>
          <w:sz w:val="32"/>
          <w:szCs w:val="32"/>
        </w:rPr>
        <w:t>选用低噪声设备，并采取隔声降噪措施，保证厂界噪声达标。</w:t>
      </w:r>
    </w:p>
    <w:p w:rsidR="0031222B" w:rsidRDefault="004F0921">
      <w:pPr>
        <w:spacing w:line="360" w:lineRule="auto"/>
        <w:ind w:firstLineChars="200" w:firstLine="640"/>
        <w:textAlignment w:val="baseline"/>
        <w:rPr>
          <w:rFonts w:eastAsia="仿宋_GB2312"/>
          <w:sz w:val="32"/>
          <w:szCs w:val="32"/>
        </w:rPr>
      </w:pPr>
      <w:r>
        <w:rPr>
          <w:rFonts w:eastAsia="仿宋_GB2312" w:hint="eastAsia"/>
          <w:sz w:val="32"/>
          <w:szCs w:val="32"/>
        </w:rPr>
        <w:t>5.</w:t>
      </w:r>
      <w:r>
        <w:rPr>
          <w:rFonts w:eastAsia="仿宋_GB2312"/>
          <w:sz w:val="32"/>
          <w:szCs w:val="32"/>
        </w:rPr>
        <w:t>做好各类固体废物的收集、贮存、运输和处置，做到资源化、减量化、无害化。</w:t>
      </w:r>
    </w:p>
    <w:p w:rsidR="0031222B" w:rsidRDefault="004F0921">
      <w:pPr>
        <w:spacing w:line="360" w:lineRule="auto"/>
        <w:ind w:firstLineChars="200" w:firstLine="640"/>
        <w:textAlignment w:val="baseline"/>
        <w:rPr>
          <w:rFonts w:eastAsia="仿宋_GB2312"/>
          <w:sz w:val="32"/>
          <w:szCs w:val="32"/>
        </w:rPr>
      </w:pPr>
      <w:r>
        <w:rPr>
          <w:rFonts w:eastAsia="仿宋_GB2312" w:hint="eastAsia"/>
          <w:sz w:val="32"/>
          <w:szCs w:val="32"/>
        </w:rPr>
        <w:lastRenderedPageBreak/>
        <w:t>含油沾染物、</w:t>
      </w:r>
      <w:r>
        <w:rPr>
          <w:rFonts w:eastAsia="仿宋_GB2312" w:hint="eastAsia"/>
          <w:sz w:val="32"/>
          <w:szCs w:val="32"/>
        </w:rPr>
        <w:t>废机油、废油桶、沉淀池含油物质</w:t>
      </w:r>
      <w:r>
        <w:rPr>
          <w:rFonts w:eastAsia="仿宋_GB2312"/>
          <w:sz w:val="32"/>
          <w:szCs w:val="32"/>
        </w:rPr>
        <w:t>等危险废物须按照《危险废物收集贮存运输技术规范》（</w:t>
      </w:r>
      <w:r>
        <w:rPr>
          <w:rFonts w:eastAsia="仿宋_GB2312"/>
          <w:sz w:val="32"/>
          <w:szCs w:val="32"/>
        </w:rPr>
        <w:t>HJ2025-2</w:t>
      </w:r>
      <w:r>
        <w:rPr>
          <w:rFonts w:eastAsia="仿宋_GB2312"/>
          <w:sz w:val="32"/>
          <w:szCs w:val="32"/>
        </w:rPr>
        <w:t>012</w:t>
      </w:r>
      <w:r>
        <w:rPr>
          <w:rFonts w:eastAsia="仿宋_GB2312"/>
          <w:sz w:val="32"/>
          <w:szCs w:val="32"/>
        </w:rPr>
        <w:t>）进行收集、贮存及运输，并交由有相应资质的单位进行处理、处置；</w:t>
      </w:r>
      <w:r>
        <w:rPr>
          <w:rFonts w:eastAsia="仿宋_GB2312" w:hint="eastAsia"/>
          <w:sz w:val="32"/>
          <w:szCs w:val="32"/>
        </w:rPr>
        <w:t>按照</w:t>
      </w:r>
      <w:r>
        <w:rPr>
          <w:rFonts w:eastAsia="仿宋_GB2312"/>
          <w:sz w:val="32"/>
          <w:szCs w:val="32"/>
        </w:rPr>
        <w:t>《危险废物贮存污染控制标准》（</w:t>
      </w:r>
      <w:r>
        <w:rPr>
          <w:rFonts w:eastAsia="仿宋_GB2312"/>
          <w:sz w:val="32"/>
          <w:szCs w:val="32"/>
        </w:rPr>
        <w:t>GB18597-2001</w:t>
      </w:r>
      <w:r>
        <w:rPr>
          <w:rFonts w:eastAsia="仿宋_GB2312"/>
          <w:sz w:val="32"/>
          <w:szCs w:val="32"/>
        </w:rPr>
        <w:t>）</w:t>
      </w:r>
      <w:r>
        <w:rPr>
          <w:rFonts w:eastAsia="仿宋_GB2312" w:hint="eastAsia"/>
          <w:sz w:val="32"/>
          <w:szCs w:val="32"/>
        </w:rPr>
        <w:t>对</w:t>
      </w:r>
      <w:r>
        <w:rPr>
          <w:rFonts w:eastAsia="仿宋_GB2312"/>
          <w:sz w:val="32"/>
          <w:szCs w:val="32"/>
        </w:rPr>
        <w:t>危险废物暂存库进行</w:t>
      </w:r>
      <w:r>
        <w:rPr>
          <w:rFonts w:eastAsia="仿宋_GB2312" w:hint="eastAsia"/>
          <w:sz w:val="32"/>
          <w:szCs w:val="32"/>
        </w:rPr>
        <w:t>完善</w:t>
      </w:r>
      <w:r>
        <w:rPr>
          <w:rFonts w:eastAsia="仿宋_GB2312"/>
          <w:sz w:val="32"/>
          <w:szCs w:val="32"/>
        </w:rPr>
        <w:t>和管理。</w:t>
      </w:r>
    </w:p>
    <w:p w:rsidR="0031222B" w:rsidRDefault="004F0921">
      <w:pPr>
        <w:spacing w:line="360" w:lineRule="auto"/>
        <w:ind w:firstLineChars="200" w:firstLine="640"/>
        <w:textAlignment w:val="baseline"/>
        <w:rPr>
          <w:rFonts w:eastAsia="仿宋_GB2312"/>
          <w:sz w:val="32"/>
          <w:szCs w:val="32"/>
        </w:rPr>
      </w:pPr>
      <w:r>
        <w:rPr>
          <w:rFonts w:eastAsia="仿宋_GB2312" w:hint="eastAsia"/>
          <w:sz w:val="32"/>
          <w:szCs w:val="32"/>
        </w:rPr>
        <w:t>废</w:t>
      </w:r>
      <w:r>
        <w:rPr>
          <w:rFonts w:eastAsia="仿宋_GB2312"/>
          <w:sz w:val="32"/>
          <w:szCs w:val="32"/>
        </w:rPr>
        <w:t xml:space="preserve">PE </w:t>
      </w:r>
      <w:r>
        <w:rPr>
          <w:rFonts w:eastAsia="仿宋_GB2312" w:hint="eastAsia"/>
          <w:sz w:val="32"/>
          <w:szCs w:val="32"/>
        </w:rPr>
        <w:t>膜</w:t>
      </w:r>
      <w:r>
        <w:rPr>
          <w:rFonts w:eastAsia="仿宋_GB2312" w:hint="eastAsia"/>
          <w:sz w:val="32"/>
          <w:szCs w:val="32"/>
        </w:rPr>
        <w:t>、废布袋外售物资回收部门；混凝土残渣、不合格品、沉淀池沉淀物、</w:t>
      </w:r>
      <w:proofErr w:type="gramStart"/>
      <w:r>
        <w:rPr>
          <w:rFonts w:eastAsia="仿宋_GB2312" w:hint="eastAsia"/>
          <w:sz w:val="32"/>
          <w:szCs w:val="32"/>
        </w:rPr>
        <w:t>除尘灰回用于</w:t>
      </w:r>
      <w:proofErr w:type="gramEnd"/>
      <w:r>
        <w:rPr>
          <w:rFonts w:eastAsia="仿宋_GB2312" w:hint="eastAsia"/>
          <w:sz w:val="32"/>
          <w:szCs w:val="32"/>
        </w:rPr>
        <w:t>生产</w:t>
      </w:r>
      <w:r>
        <w:rPr>
          <w:rFonts w:eastAsia="仿宋_GB2312"/>
          <w:sz w:val="32"/>
          <w:szCs w:val="32"/>
        </w:rPr>
        <w:t>。</w:t>
      </w:r>
    </w:p>
    <w:p w:rsidR="0031222B" w:rsidRDefault="004F0921">
      <w:pPr>
        <w:spacing w:line="360" w:lineRule="auto"/>
        <w:ind w:firstLineChars="200" w:firstLine="640"/>
        <w:textAlignment w:val="baseline"/>
        <w:rPr>
          <w:rFonts w:eastAsia="仿宋_GB2312"/>
          <w:sz w:val="32"/>
          <w:szCs w:val="32"/>
        </w:rPr>
      </w:pPr>
      <w:r>
        <w:rPr>
          <w:rFonts w:eastAsia="仿宋_GB2312" w:hint="eastAsia"/>
          <w:sz w:val="32"/>
          <w:szCs w:val="32"/>
        </w:rPr>
        <w:t>6.</w:t>
      </w:r>
      <w:r>
        <w:rPr>
          <w:rFonts w:eastAsia="仿宋_GB2312" w:hint="eastAsia"/>
          <w:sz w:val="32"/>
          <w:szCs w:val="32"/>
        </w:rPr>
        <w:t>认真落实《天津市涉气工业污染源自动监控系统建设工作方案》的要求，并做好排污</w:t>
      </w:r>
      <w:proofErr w:type="gramStart"/>
      <w:r>
        <w:rPr>
          <w:rFonts w:eastAsia="仿宋_GB2312" w:hint="eastAsia"/>
          <w:sz w:val="32"/>
          <w:szCs w:val="32"/>
        </w:rPr>
        <w:t>口规范</w:t>
      </w:r>
      <w:proofErr w:type="gramEnd"/>
      <w:r>
        <w:rPr>
          <w:rFonts w:eastAsia="仿宋_GB2312" w:hint="eastAsia"/>
          <w:sz w:val="32"/>
          <w:szCs w:val="32"/>
        </w:rPr>
        <w:t>化工作：</w:t>
      </w:r>
      <w:r>
        <w:rPr>
          <w:rFonts w:eastAsia="仿宋_GB2312"/>
          <w:sz w:val="32"/>
          <w:szCs w:val="32"/>
        </w:rPr>
        <w:t>设置规范的废气采样点，悬挂符合要求的标识牌</w:t>
      </w:r>
      <w:r>
        <w:rPr>
          <w:rFonts w:eastAsia="仿宋_GB2312" w:hint="eastAsia"/>
          <w:sz w:val="32"/>
          <w:szCs w:val="32"/>
        </w:rPr>
        <w:t>。</w:t>
      </w:r>
    </w:p>
    <w:p w:rsidR="0031222B" w:rsidRDefault="004F0921">
      <w:pPr>
        <w:spacing w:line="360" w:lineRule="auto"/>
        <w:ind w:firstLineChars="200" w:firstLine="640"/>
        <w:textAlignment w:val="baseline"/>
        <w:rPr>
          <w:rFonts w:eastAsia="仿宋_GB2312"/>
          <w:sz w:val="32"/>
          <w:szCs w:val="32"/>
        </w:rPr>
      </w:pPr>
      <w:r>
        <w:rPr>
          <w:rFonts w:eastAsia="仿宋_GB2312" w:hint="eastAsia"/>
          <w:sz w:val="32"/>
          <w:szCs w:val="32"/>
        </w:rPr>
        <w:t>7.</w:t>
      </w:r>
      <w:r>
        <w:rPr>
          <w:rFonts w:eastAsia="仿宋_GB2312" w:hint="eastAsia"/>
          <w:sz w:val="32"/>
          <w:szCs w:val="32"/>
        </w:rPr>
        <w:t>强化各项环境风险防范措施，并</w:t>
      </w:r>
      <w:r>
        <w:rPr>
          <w:rFonts w:eastAsia="仿宋_GB2312"/>
          <w:sz w:val="32"/>
          <w:szCs w:val="32"/>
        </w:rPr>
        <w:t>按照《突发环境事件应急预案管理办法》编制环境风险应急预案，交区</w:t>
      </w:r>
      <w:r>
        <w:rPr>
          <w:rFonts w:eastAsia="仿宋_GB2312" w:hint="eastAsia"/>
          <w:sz w:val="32"/>
          <w:szCs w:val="32"/>
        </w:rPr>
        <w:t>生态环境局</w:t>
      </w:r>
      <w:r>
        <w:rPr>
          <w:rFonts w:eastAsia="仿宋_GB2312"/>
          <w:sz w:val="32"/>
          <w:szCs w:val="32"/>
        </w:rPr>
        <w:t>备案。</w:t>
      </w:r>
    </w:p>
    <w:p w:rsidR="0031222B" w:rsidRDefault="004F0921">
      <w:pPr>
        <w:spacing w:line="360" w:lineRule="auto"/>
        <w:ind w:firstLineChars="200" w:firstLine="640"/>
        <w:textAlignment w:val="baseline"/>
        <w:rPr>
          <w:rFonts w:eastAsia="仿宋_GB2312"/>
          <w:sz w:val="32"/>
          <w:szCs w:val="32"/>
        </w:rPr>
      </w:pPr>
      <w:r>
        <w:rPr>
          <w:rFonts w:eastAsia="仿宋_GB2312" w:hint="eastAsia"/>
          <w:sz w:val="32"/>
          <w:szCs w:val="32"/>
        </w:rPr>
        <w:t>三</w:t>
      </w:r>
      <w:r>
        <w:rPr>
          <w:rFonts w:eastAsia="仿宋_GB2312"/>
          <w:sz w:val="32"/>
          <w:szCs w:val="32"/>
        </w:rPr>
        <w:t>、</w:t>
      </w:r>
      <w:r>
        <w:rPr>
          <w:rFonts w:eastAsia="仿宋_GB2312"/>
          <w:sz w:val="32"/>
          <w:szCs w:val="32"/>
        </w:rPr>
        <w:t>根据区</w:t>
      </w:r>
      <w:r>
        <w:rPr>
          <w:rFonts w:eastAsia="仿宋_GB2312" w:hint="eastAsia"/>
          <w:sz w:val="32"/>
          <w:szCs w:val="32"/>
        </w:rPr>
        <w:t>生态</w:t>
      </w:r>
      <w:r>
        <w:rPr>
          <w:rFonts w:eastAsia="仿宋_GB2312"/>
          <w:sz w:val="32"/>
          <w:szCs w:val="32"/>
        </w:rPr>
        <w:t>环境局出具的《</w:t>
      </w:r>
      <w:r>
        <w:rPr>
          <w:rFonts w:eastAsia="仿宋_GB2312" w:hint="eastAsia"/>
          <w:sz w:val="32"/>
          <w:szCs w:val="32"/>
        </w:rPr>
        <w:t>关于天津坤程建筑材料有限公司砼结构构件生产项目</w:t>
      </w:r>
      <w:r>
        <w:rPr>
          <w:rFonts w:eastAsia="仿宋_GB2312"/>
          <w:sz w:val="32"/>
          <w:szCs w:val="32"/>
        </w:rPr>
        <w:t>新增污染物总量来源确认意见》，该</w:t>
      </w:r>
      <w:r>
        <w:rPr>
          <w:rFonts w:eastAsia="仿宋_GB2312" w:hint="eastAsia"/>
          <w:sz w:val="32"/>
          <w:szCs w:val="32"/>
        </w:rPr>
        <w:t>项目新增化学需氧量</w:t>
      </w:r>
      <w:r>
        <w:rPr>
          <w:rFonts w:eastAsia="仿宋_GB2312" w:hint="eastAsia"/>
          <w:sz w:val="32"/>
          <w:szCs w:val="32"/>
        </w:rPr>
        <w:t>0.0563</w:t>
      </w:r>
      <w:r>
        <w:rPr>
          <w:rFonts w:eastAsia="仿宋_GB2312"/>
          <w:sz w:val="32"/>
          <w:szCs w:val="32"/>
        </w:rPr>
        <w:t>吨</w:t>
      </w:r>
      <w:r>
        <w:rPr>
          <w:rFonts w:eastAsia="仿宋_GB2312"/>
          <w:sz w:val="32"/>
          <w:szCs w:val="32"/>
        </w:rPr>
        <w:t>/</w:t>
      </w:r>
      <w:r>
        <w:rPr>
          <w:rFonts w:eastAsia="仿宋_GB2312"/>
          <w:sz w:val="32"/>
          <w:szCs w:val="32"/>
        </w:rPr>
        <w:t>年，</w:t>
      </w:r>
      <w:r>
        <w:rPr>
          <w:rFonts w:eastAsia="仿宋_GB2312" w:hint="eastAsia"/>
          <w:sz w:val="32"/>
          <w:szCs w:val="32"/>
        </w:rPr>
        <w:t>总氮</w:t>
      </w:r>
      <w:r>
        <w:rPr>
          <w:rFonts w:eastAsia="仿宋_GB2312" w:hint="eastAsia"/>
          <w:sz w:val="32"/>
          <w:szCs w:val="32"/>
        </w:rPr>
        <w:t>0.0079</w:t>
      </w:r>
      <w:r>
        <w:rPr>
          <w:rFonts w:eastAsia="仿宋_GB2312"/>
          <w:sz w:val="32"/>
          <w:szCs w:val="32"/>
        </w:rPr>
        <w:t>吨</w:t>
      </w:r>
      <w:r>
        <w:rPr>
          <w:rFonts w:eastAsia="仿宋_GB2312"/>
          <w:sz w:val="32"/>
          <w:szCs w:val="32"/>
        </w:rPr>
        <w:t>/</w:t>
      </w:r>
      <w:r>
        <w:rPr>
          <w:rFonts w:eastAsia="仿宋_GB2312"/>
          <w:sz w:val="32"/>
          <w:szCs w:val="32"/>
        </w:rPr>
        <w:t>年</w:t>
      </w:r>
      <w:r>
        <w:rPr>
          <w:rFonts w:eastAsia="仿宋_GB2312" w:hint="eastAsia"/>
          <w:sz w:val="32"/>
          <w:szCs w:val="32"/>
        </w:rPr>
        <w:t>，总磷</w:t>
      </w:r>
      <w:r>
        <w:rPr>
          <w:rFonts w:eastAsia="仿宋_GB2312" w:hint="eastAsia"/>
          <w:sz w:val="32"/>
          <w:szCs w:val="32"/>
        </w:rPr>
        <w:t>0.0009</w:t>
      </w:r>
      <w:r>
        <w:rPr>
          <w:rFonts w:eastAsia="仿宋_GB2312"/>
          <w:sz w:val="32"/>
          <w:szCs w:val="32"/>
        </w:rPr>
        <w:t>吨</w:t>
      </w:r>
      <w:r>
        <w:rPr>
          <w:rFonts w:eastAsia="仿宋_GB2312"/>
          <w:sz w:val="32"/>
          <w:szCs w:val="32"/>
        </w:rPr>
        <w:t>/</w:t>
      </w:r>
      <w:r>
        <w:rPr>
          <w:rFonts w:eastAsia="仿宋_GB2312"/>
          <w:sz w:val="32"/>
          <w:szCs w:val="32"/>
        </w:rPr>
        <w:t>年</w:t>
      </w:r>
      <w:r>
        <w:rPr>
          <w:rFonts w:eastAsia="仿宋_GB2312" w:hint="eastAsia"/>
          <w:sz w:val="32"/>
          <w:szCs w:val="32"/>
        </w:rPr>
        <w:t>，氨氮</w:t>
      </w:r>
      <w:r>
        <w:rPr>
          <w:rFonts w:eastAsia="仿宋_GB2312" w:hint="eastAsia"/>
          <w:sz w:val="32"/>
          <w:szCs w:val="32"/>
        </w:rPr>
        <w:t>0.0051</w:t>
      </w:r>
      <w:r>
        <w:rPr>
          <w:rFonts w:eastAsia="仿宋_GB2312"/>
          <w:sz w:val="32"/>
          <w:szCs w:val="32"/>
        </w:rPr>
        <w:t>吨</w:t>
      </w:r>
      <w:r>
        <w:rPr>
          <w:rFonts w:eastAsia="仿宋_GB2312"/>
          <w:sz w:val="32"/>
          <w:szCs w:val="32"/>
        </w:rPr>
        <w:t>/</w:t>
      </w:r>
      <w:r>
        <w:rPr>
          <w:rFonts w:eastAsia="仿宋_GB2312"/>
          <w:sz w:val="32"/>
          <w:szCs w:val="32"/>
        </w:rPr>
        <w:t>年。</w:t>
      </w:r>
    </w:p>
    <w:p w:rsidR="0031222B" w:rsidRDefault="004F0921">
      <w:pPr>
        <w:pStyle w:val="a6"/>
        <w:spacing w:line="360" w:lineRule="auto"/>
        <w:ind w:firstLineChars="207" w:firstLine="662"/>
        <w:rPr>
          <w:rFonts w:eastAsia="仿宋_GB2312"/>
          <w:sz w:val="32"/>
          <w:szCs w:val="32"/>
        </w:rPr>
      </w:pPr>
      <w:r>
        <w:rPr>
          <w:rFonts w:ascii="仿宋_GB2312" w:eastAsia="仿宋_GB2312" w:hint="eastAsia"/>
          <w:sz w:val="32"/>
          <w:szCs w:val="32"/>
        </w:rPr>
        <w:t>四、</w:t>
      </w:r>
      <w:r>
        <w:rPr>
          <w:rFonts w:eastAsia="仿宋_GB2312"/>
          <w:sz w:val="32"/>
          <w:szCs w:val="32"/>
        </w:rPr>
        <w:t>项目建设应严格执行环境保护设施与主体工程同时设计、同时施工、同时投产使用的</w:t>
      </w:r>
      <w:r>
        <w:rPr>
          <w:rFonts w:eastAsia="仿宋_GB2312" w:hint="eastAsia"/>
          <w:sz w:val="32"/>
          <w:szCs w:val="32"/>
        </w:rPr>
        <w:t>“</w:t>
      </w:r>
      <w:r>
        <w:rPr>
          <w:rFonts w:eastAsia="仿宋_GB2312"/>
          <w:sz w:val="32"/>
          <w:szCs w:val="32"/>
        </w:rPr>
        <w:t>三同时</w:t>
      </w:r>
      <w:r>
        <w:rPr>
          <w:rFonts w:eastAsia="仿宋_GB2312" w:hint="eastAsia"/>
          <w:sz w:val="32"/>
          <w:szCs w:val="32"/>
        </w:rPr>
        <w:t>”</w:t>
      </w:r>
      <w:r>
        <w:rPr>
          <w:rFonts w:eastAsia="仿宋_GB2312"/>
          <w:sz w:val="32"/>
          <w:szCs w:val="32"/>
        </w:rPr>
        <w:t>管理制度</w:t>
      </w:r>
      <w:r>
        <w:rPr>
          <w:rFonts w:eastAsia="仿宋_GB2312" w:hint="eastAsia"/>
          <w:sz w:val="32"/>
          <w:szCs w:val="32"/>
        </w:rPr>
        <w:t>；</w:t>
      </w:r>
      <w:r>
        <w:rPr>
          <w:rFonts w:eastAsia="仿宋_GB2312"/>
          <w:sz w:val="32"/>
          <w:szCs w:val="32"/>
        </w:rPr>
        <w:t>项目竣工后，按规定的标准和程序开展环境保护验收，经验收合格后方可正式投入</w:t>
      </w:r>
      <w:r>
        <w:rPr>
          <w:rFonts w:eastAsia="仿宋_GB2312"/>
          <w:sz w:val="32"/>
          <w:szCs w:val="32"/>
        </w:rPr>
        <w:t>使用；</w:t>
      </w:r>
      <w:r>
        <w:rPr>
          <w:rFonts w:eastAsia="仿宋_GB2312"/>
          <w:sz w:val="32"/>
          <w:szCs w:val="32"/>
        </w:rPr>
        <w:t>你公司在</w:t>
      </w:r>
      <w:r>
        <w:rPr>
          <w:rFonts w:eastAsia="仿宋_GB2312" w:hint="eastAsia"/>
          <w:sz w:val="32"/>
          <w:szCs w:val="32"/>
        </w:rPr>
        <w:t>该项目</w:t>
      </w:r>
      <w:r>
        <w:rPr>
          <w:rFonts w:eastAsia="仿宋_GB2312"/>
          <w:sz w:val="32"/>
          <w:szCs w:val="32"/>
        </w:rPr>
        <w:t>启动生产设施或者发生实际排污之前，</w:t>
      </w:r>
      <w:r>
        <w:rPr>
          <w:rFonts w:eastAsia="仿宋_GB2312"/>
          <w:sz w:val="32"/>
          <w:szCs w:val="32"/>
        </w:rPr>
        <w:t>应</w:t>
      </w:r>
      <w:r>
        <w:rPr>
          <w:rFonts w:eastAsia="仿宋_GB2312"/>
          <w:sz w:val="32"/>
          <w:szCs w:val="32"/>
        </w:rPr>
        <w:t>按照法律法规要求，做好排污许可管理相关工作；</w:t>
      </w:r>
      <w:proofErr w:type="gramStart"/>
      <w:r>
        <w:rPr>
          <w:rFonts w:eastAsia="仿宋_GB2312"/>
          <w:sz w:val="32"/>
          <w:szCs w:val="32"/>
        </w:rPr>
        <w:t>若项目的</w:t>
      </w:r>
      <w:proofErr w:type="gramEnd"/>
      <w:r>
        <w:rPr>
          <w:rFonts w:eastAsia="仿宋_GB2312"/>
          <w:sz w:val="32"/>
          <w:szCs w:val="32"/>
        </w:rPr>
        <w:t>性质、规模、地点、生产工艺或防治污染的措施发生重大变</w:t>
      </w:r>
      <w:r>
        <w:rPr>
          <w:rFonts w:eastAsia="仿宋_GB2312"/>
          <w:sz w:val="32"/>
          <w:szCs w:val="32"/>
        </w:rPr>
        <w:lastRenderedPageBreak/>
        <w:t>动，</w:t>
      </w:r>
      <w:r>
        <w:rPr>
          <w:rFonts w:eastAsia="仿宋_GB2312"/>
          <w:sz w:val="32"/>
          <w:szCs w:val="32"/>
        </w:rPr>
        <w:t>须</w:t>
      </w:r>
      <w:r>
        <w:rPr>
          <w:rFonts w:eastAsia="仿宋_GB2312"/>
          <w:sz w:val="32"/>
          <w:szCs w:val="32"/>
        </w:rPr>
        <w:t>重新报批环境影响评价文件。</w:t>
      </w:r>
    </w:p>
    <w:p w:rsidR="0031222B" w:rsidRDefault="004F0921">
      <w:pPr>
        <w:pStyle w:val="a6"/>
        <w:spacing w:line="360" w:lineRule="auto"/>
        <w:ind w:firstLineChars="207" w:firstLine="662"/>
        <w:rPr>
          <w:rFonts w:eastAsia="仿宋_GB2312"/>
          <w:sz w:val="32"/>
          <w:szCs w:val="32"/>
        </w:rPr>
      </w:pPr>
      <w:r>
        <w:rPr>
          <w:rFonts w:eastAsia="仿宋_GB2312" w:hint="eastAsia"/>
          <w:sz w:val="32"/>
          <w:szCs w:val="32"/>
        </w:rPr>
        <w:t>五、</w:t>
      </w:r>
      <w:r>
        <w:rPr>
          <w:rFonts w:eastAsia="仿宋_GB2312" w:hint="eastAsia"/>
          <w:sz w:val="32"/>
          <w:szCs w:val="32"/>
        </w:rPr>
        <w:t>项目</w:t>
      </w:r>
      <w:r>
        <w:rPr>
          <w:rFonts w:eastAsia="仿宋_GB2312" w:hint="eastAsia"/>
          <w:sz w:val="32"/>
          <w:szCs w:val="32"/>
        </w:rPr>
        <w:t>应执行以下标准：</w:t>
      </w:r>
    </w:p>
    <w:p w:rsidR="0031222B" w:rsidRDefault="004F0921">
      <w:pPr>
        <w:spacing w:line="360" w:lineRule="auto"/>
        <w:ind w:leftChars="304" w:left="8958" w:hangingChars="2600" w:hanging="8320"/>
        <w:textAlignment w:val="baseline"/>
        <w:rPr>
          <w:rFonts w:eastAsia="仿宋_GB2312"/>
          <w:sz w:val="32"/>
          <w:szCs w:val="32"/>
        </w:rPr>
      </w:pPr>
      <w:r>
        <w:rPr>
          <w:rFonts w:eastAsia="仿宋_GB2312" w:hint="eastAsia"/>
          <w:sz w:val="32"/>
          <w:szCs w:val="32"/>
        </w:rPr>
        <w:t>1.</w:t>
      </w:r>
      <w:r>
        <w:rPr>
          <w:rFonts w:eastAsia="仿宋_GB2312" w:hint="eastAsia"/>
          <w:sz w:val="32"/>
          <w:szCs w:val="32"/>
        </w:rPr>
        <w:t>《环境空气质量标准》（</w:t>
      </w:r>
      <w:r>
        <w:rPr>
          <w:rFonts w:eastAsia="仿宋_GB2312" w:hint="eastAsia"/>
          <w:sz w:val="32"/>
          <w:szCs w:val="32"/>
        </w:rPr>
        <w:t>GB3095</w:t>
      </w:r>
      <w:r>
        <w:rPr>
          <w:rFonts w:eastAsia="仿宋_GB2312" w:hint="eastAsia"/>
          <w:sz w:val="32"/>
          <w:szCs w:val="32"/>
        </w:rPr>
        <w:t>-</w:t>
      </w:r>
      <w:r>
        <w:rPr>
          <w:rFonts w:eastAsia="仿宋_GB2312" w:hint="eastAsia"/>
          <w:sz w:val="32"/>
          <w:szCs w:val="32"/>
        </w:rPr>
        <w:t>2012</w:t>
      </w:r>
      <w:r>
        <w:rPr>
          <w:rFonts w:eastAsia="仿宋_GB2312" w:hint="eastAsia"/>
          <w:sz w:val="32"/>
          <w:szCs w:val="32"/>
        </w:rPr>
        <w:t>）二级；</w:t>
      </w:r>
    </w:p>
    <w:p w:rsidR="0031222B" w:rsidRDefault="004F0921">
      <w:pPr>
        <w:spacing w:line="360" w:lineRule="auto"/>
        <w:ind w:firstLineChars="200" w:firstLine="640"/>
        <w:textAlignment w:val="baseline"/>
        <w:rPr>
          <w:rFonts w:eastAsia="仿宋_GB2312"/>
          <w:sz w:val="32"/>
          <w:szCs w:val="32"/>
        </w:rPr>
      </w:pPr>
      <w:r>
        <w:rPr>
          <w:rFonts w:eastAsia="仿宋_GB2312" w:hint="eastAsia"/>
          <w:sz w:val="32"/>
          <w:szCs w:val="32"/>
        </w:rPr>
        <w:t>2</w:t>
      </w:r>
      <w:r>
        <w:rPr>
          <w:rFonts w:eastAsia="仿宋_GB2312"/>
          <w:sz w:val="32"/>
          <w:szCs w:val="32"/>
        </w:rPr>
        <w:t>.</w:t>
      </w:r>
      <w:r>
        <w:rPr>
          <w:rFonts w:eastAsia="仿宋_GB2312" w:hint="eastAsia"/>
          <w:sz w:val="32"/>
          <w:szCs w:val="32"/>
        </w:rPr>
        <w:t>《声环境质量标准》（</w:t>
      </w:r>
      <w:r>
        <w:rPr>
          <w:rFonts w:eastAsia="仿宋_GB2312" w:hint="eastAsia"/>
          <w:sz w:val="32"/>
          <w:szCs w:val="32"/>
        </w:rPr>
        <w:t>GB3096-2008</w:t>
      </w:r>
      <w:r>
        <w:rPr>
          <w:rFonts w:eastAsia="仿宋_GB2312" w:hint="eastAsia"/>
          <w:sz w:val="32"/>
          <w:szCs w:val="32"/>
        </w:rPr>
        <w:t>）</w:t>
      </w:r>
      <w:r>
        <w:rPr>
          <w:rFonts w:eastAsia="仿宋_GB2312" w:hint="eastAsia"/>
          <w:sz w:val="32"/>
          <w:szCs w:val="32"/>
        </w:rPr>
        <w:t>3</w:t>
      </w:r>
      <w:r>
        <w:rPr>
          <w:rFonts w:eastAsia="仿宋_GB2312" w:hint="eastAsia"/>
          <w:sz w:val="32"/>
          <w:szCs w:val="32"/>
        </w:rPr>
        <w:t>类</w:t>
      </w:r>
      <w:r>
        <w:rPr>
          <w:rFonts w:eastAsia="仿宋_GB2312" w:hint="eastAsia"/>
          <w:sz w:val="32"/>
          <w:szCs w:val="32"/>
        </w:rPr>
        <w:t>；</w:t>
      </w:r>
    </w:p>
    <w:p w:rsidR="0031222B" w:rsidRDefault="004F0921">
      <w:pPr>
        <w:spacing w:line="360" w:lineRule="auto"/>
        <w:ind w:firstLineChars="200" w:firstLine="640"/>
        <w:textAlignment w:val="baseline"/>
        <w:rPr>
          <w:rFonts w:eastAsia="仿宋_GB2312"/>
          <w:sz w:val="32"/>
          <w:szCs w:val="32"/>
        </w:rPr>
      </w:pPr>
      <w:r>
        <w:rPr>
          <w:rFonts w:eastAsia="仿宋_GB2312" w:hint="eastAsia"/>
          <w:sz w:val="32"/>
          <w:szCs w:val="32"/>
        </w:rPr>
        <w:t>3</w:t>
      </w:r>
      <w:r>
        <w:rPr>
          <w:rFonts w:eastAsia="仿宋_GB2312"/>
          <w:sz w:val="32"/>
          <w:szCs w:val="32"/>
        </w:rPr>
        <w:t>.</w:t>
      </w:r>
      <w:r>
        <w:rPr>
          <w:rFonts w:eastAsia="仿宋_GB2312"/>
          <w:sz w:val="32"/>
          <w:szCs w:val="32"/>
        </w:rPr>
        <w:t>《</w:t>
      </w:r>
      <w:r>
        <w:rPr>
          <w:rFonts w:eastAsia="仿宋_GB2312" w:hint="eastAsia"/>
          <w:sz w:val="32"/>
          <w:szCs w:val="32"/>
        </w:rPr>
        <w:t>水泥工业大气污染物排放标准</w:t>
      </w:r>
      <w:r>
        <w:rPr>
          <w:rFonts w:eastAsia="仿宋_GB2312"/>
          <w:sz w:val="32"/>
          <w:szCs w:val="32"/>
        </w:rPr>
        <w:t>》（</w:t>
      </w:r>
      <w:r>
        <w:rPr>
          <w:rFonts w:eastAsia="仿宋_GB2312"/>
          <w:sz w:val="32"/>
          <w:szCs w:val="32"/>
        </w:rPr>
        <w:t>GB4915-2013</w:t>
      </w:r>
      <w:r>
        <w:rPr>
          <w:rFonts w:eastAsia="仿宋_GB2312"/>
          <w:sz w:val="32"/>
          <w:szCs w:val="32"/>
        </w:rPr>
        <w:t>）</w:t>
      </w:r>
      <w:r>
        <w:rPr>
          <w:rFonts w:eastAsia="仿宋_GB2312" w:hint="eastAsia"/>
          <w:sz w:val="32"/>
          <w:szCs w:val="32"/>
        </w:rPr>
        <w:t>；</w:t>
      </w:r>
    </w:p>
    <w:p w:rsidR="0031222B" w:rsidRDefault="004F0921">
      <w:pPr>
        <w:spacing w:line="360" w:lineRule="auto"/>
        <w:ind w:firstLineChars="200" w:firstLine="640"/>
        <w:textAlignment w:val="baseline"/>
        <w:rPr>
          <w:rFonts w:eastAsia="仿宋_GB2312"/>
          <w:sz w:val="32"/>
          <w:szCs w:val="32"/>
        </w:rPr>
      </w:pPr>
      <w:r>
        <w:rPr>
          <w:rFonts w:eastAsia="仿宋_GB2312" w:hint="eastAsia"/>
          <w:sz w:val="32"/>
          <w:szCs w:val="32"/>
        </w:rPr>
        <w:t>4.</w:t>
      </w:r>
      <w:r>
        <w:rPr>
          <w:rFonts w:eastAsia="仿宋_GB2312" w:hint="eastAsia"/>
          <w:sz w:val="32"/>
          <w:szCs w:val="32"/>
        </w:rPr>
        <w:t>《工业企业厂界环境噪声排放标准》（</w:t>
      </w:r>
      <w:r>
        <w:rPr>
          <w:rFonts w:eastAsia="仿宋_GB2312" w:hint="eastAsia"/>
          <w:sz w:val="32"/>
          <w:szCs w:val="32"/>
        </w:rPr>
        <w:t>GB12348-2008</w:t>
      </w:r>
      <w:r>
        <w:rPr>
          <w:rFonts w:eastAsia="仿宋_GB2312" w:hint="eastAsia"/>
          <w:sz w:val="32"/>
          <w:szCs w:val="32"/>
        </w:rPr>
        <w:t>）</w:t>
      </w:r>
      <w:r>
        <w:rPr>
          <w:rFonts w:eastAsia="仿宋_GB2312" w:hint="eastAsia"/>
          <w:sz w:val="32"/>
          <w:szCs w:val="32"/>
        </w:rPr>
        <w:t>3</w:t>
      </w:r>
      <w:r>
        <w:rPr>
          <w:rFonts w:eastAsia="仿宋_GB2312" w:hint="eastAsia"/>
          <w:sz w:val="32"/>
          <w:szCs w:val="32"/>
        </w:rPr>
        <w:t>类</w:t>
      </w:r>
      <w:r>
        <w:rPr>
          <w:rFonts w:eastAsia="仿宋_GB2312" w:hint="eastAsia"/>
          <w:sz w:val="32"/>
          <w:szCs w:val="32"/>
        </w:rPr>
        <w:t>；</w:t>
      </w:r>
    </w:p>
    <w:p w:rsidR="0031222B" w:rsidRDefault="004F0921">
      <w:pPr>
        <w:spacing w:line="360" w:lineRule="auto"/>
        <w:ind w:firstLineChars="200" w:firstLine="640"/>
        <w:textAlignment w:val="baseline"/>
        <w:rPr>
          <w:rFonts w:eastAsia="仿宋_GB2312"/>
          <w:sz w:val="32"/>
          <w:szCs w:val="32"/>
        </w:rPr>
      </w:pPr>
      <w:r>
        <w:rPr>
          <w:rFonts w:eastAsia="仿宋_GB2312" w:hint="eastAsia"/>
          <w:sz w:val="32"/>
          <w:szCs w:val="32"/>
        </w:rPr>
        <w:t>5.</w:t>
      </w:r>
      <w:r>
        <w:rPr>
          <w:rFonts w:eastAsia="仿宋_GB2312"/>
          <w:sz w:val="32"/>
          <w:szCs w:val="32"/>
        </w:rPr>
        <w:t>《危险废物收集贮存</w:t>
      </w:r>
      <w:r>
        <w:rPr>
          <w:rFonts w:eastAsia="仿宋_GB2312"/>
          <w:sz w:val="32"/>
          <w:szCs w:val="32"/>
        </w:rPr>
        <w:t>运输技术规范》（</w:t>
      </w:r>
      <w:r>
        <w:rPr>
          <w:rFonts w:eastAsia="仿宋_GB2312"/>
          <w:sz w:val="32"/>
          <w:szCs w:val="32"/>
        </w:rPr>
        <w:t>HJ2025-2012</w:t>
      </w:r>
      <w:r>
        <w:rPr>
          <w:rFonts w:eastAsia="仿宋_GB2312"/>
          <w:sz w:val="32"/>
          <w:szCs w:val="32"/>
        </w:rPr>
        <w:t>）</w:t>
      </w:r>
      <w:r>
        <w:rPr>
          <w:rFonts w:eastAsia="仿宋_GB2312" w:hint="eastAsia"/>
          <w:sz w:val="32"/>
          <w:szCs w:val="32"/>
        </w:rPr>
        <w:t>；</w:t>
      </w:r>
    </w:p>
    <w:p w:rsidR="0031222B" w:rsidRDefault="004F0921">
      <w:pPr>
        <w:spacing w:line="360" w:lineRule="auto"/>
        <w:ind w:firstLine="630"/>
        <w:textAlignment w:val="baseline"/>
        <w:rPr>
          <w:rFonts w:eastAsia="仿宋_GB2312"/>
          <w:sz w:val="32"/>
          <w:szCs w:val="32"/>
        </w:rPr>
      </w:pPr>
      <w:r>
        <w:rPr>
          <w:rFonts w:eastAsia="仿宋_GB2312" w:hint="eastAsia"/>
          <w:sz w:val="32"/>
          <w:szCs w:val="32"/>
        </w:rPr>
        <w:t>6.</w:t>
      </w:r>
      <w:r>
        <w:rPr>
          <w:rFonts w:eastAsia="仿宋_GB2312"/>
          <w:sz w:val="32"/>
          <w:szCs w:val="32"/>
        </w:rPr>
        <w:t>《危险废物贮存污染控制标准》（</w:t>
      </w:r>
      <w:r>
        <w:rPr>
          <w:rFonts w:eastAsia="仿宋_GB2312"/>
          <w:sz w:val="32"/>
          <w:szCs w:val="32"/>
        </w:rPr>
        <w:t>GB18597-2001</w:t>
      </w:r>
      <w:r>
        <w:rPr>
          <w:rFonts w:eastAsia="仿宋_GB2312"/>
          <w:sz w:val="32"/>
          <w:szCs w:val="32"/>
        </w:rPr>
        <w:t>）</w:t>
      </w:r>
      <w:r>
        <w:rPr>
          <w:rFonts w:eastAsia="仿宋_GB2312" w:hint="eastAsia"/>
          <w:sz w:val="32"/>
          <w:szCs w:val="32"/>
        </w:rPr>
        <w:t>；</w:t>
      </w:r>
    </w:p>
    <w:p w:rsidR="0031222B" w:rsidRDefault="004F0921">
      <w:pPr>
        <w:spacing w:line="360" w:lineRule="auto"/>
        <w:ind w:firstLine="630"/>
        <w:textAlignment w:val="baseline"/>
        <w:rPr>
          <w:rFonts w:eastAsia="仿宋_GB2312"/>
          <w:sz w:val="32"/>
          <w:szCs w:val="32"/>
        </w:rPr>
      </w:pPr>
      <w:r>
        <w:rPr>
          <w:rFonts w:eastAsia="仿宋_GB2312" w:hint="eastAsia"/>
          <w:sz w:val="32"/>
          <w:szCs w:val="32"/>
        </w:rPr>
        <w:t>7</w:t>
      </w:r>
      <w:r>
        <w:rPr>
          <w:rFonts w:eastAsia="仿宋_GB2312" w:hint="eastAsia"/>
          <w:sz w:val="32"/>
          <w:szCs w:val="32"/>
        </w:rPr>
        <w:t>.</w:t>
      </w:r>
      <w:r>
        <w:rPr>
          <w:rFonts w:eastAsia="仿宋_GB2312" w:hint="eastAsia"/>
          <w:sz w:val="32"/>
          <w:szCs w:val="32"/>
        </w:rPr>
        <w:t>《一般工业固体废物贮存和填埋污染控制标准》（</w:t>
      </w:r>
      <w:r>
        <w:rPr>
          <w:rFonts w:eastAsia="仿宋_GB2312"/>
          <w:sz w:val="32"/>
          <w:szCs w:val="32"/>
        </w:rPr>
        <w:t>GB 18599-2020</w:t>
      </w:r>
      <w:r>
        <w:rPr>
          <w:rFonts w:eastAsia="仿宋_GB2312" w:hint="eastAsia"/>
          <w:sz w:val="32"/>
          <w:szCs w:val="32"/>
        </w:rPr>
        <w:t>）</w:t>
      </w:r>
      <w:r>
        <w:rPr>
          <w:rFonts w:eastAsia="仿宋_GB2312" w:hint="eastAsia"/>
          <w:sz w:val="32"/>
          <w:szCs w:val="32"/>
        </w:rPr>
        <w:t>；</w:t>
      </w:r>
    </w:p>
    <w:p w:rsidR="0031222B" w:rsidRDefault="004F0921">
      <w:pPr>
        <w:spacing w:line="360" w:lineRule="auto"/>
        <w:ind w:firstLine="630"/>
        <w:textAlignment w:val="baseline"/>
        <w:rPr>
          <w:rFonts w:eastAsia="仿宋_GB2312"/>
        </w:rPr>
      </w:pPr>
      <w:r>
        <w:rPr>
          <w:rFonts w:eastAsia="仿宋_GB2312" w:hint="eastAsia"/>
          <w:sz w:val="32"/>
          <w:szCs w:val="32"/>
        </w:rPr>
        <w:t>8.</w:t>
      </w:r>
      <w:r>
        <w:rPr>
          <w:rFonts w:eastAsia="仿宋_GB2312"/>
          <w:sz w:val="32"/>
          <w:szCs w:val="32"/>
        </w:rPr>
        <w:t>《建筑施工场界环境噪声排放标准》（</w:t>
      </w:r>
      <w:r>
        <w:rPr>
          <w:rFonts w:eastAsia="仿宋_GB2312"/>
          <w:sz w:val="32"/>
          <w:szCs w:val="32"/>
        </w:rPr>
        <w:t>GB12523-2011</w:t>
      </w:r>
      <w:r>
        <w:rPr>
          <w:rFonts w:eastAsia="仿宋_GB2312"/>
          <w:sz w:val="32"/>
          <w:szCs w:val="32"/>
        </w:rPr>
        <w:t>）</w:t>
      </w:r>
      <w:r>
        <w:rPr>
          <w:rFonts w:eastAsia="仿宋_GB2312" w:hint="eastAsia"/>
          <w:sz w:val="32"/>
          <w:szCs w:val="32"/>
        </w:rPr>
        <w:t>。</w:t>
      </w:r>
    </w:p>
    <w:p w:rsidR="0031222B" w:rsidRDefault="004F0921">
      <w:pPr>
        <w:spacing w:line="360" w:lineRule="auto"/>
        <w:ind w:firstLineChars="200" w:firstLine="640"/>
        <w:textAlignment w:val="baseline"/>
        <w:rPr>
          <w:rFonts w:eastAsia="仿宋_GB2312"/>
          <w:sz w:val="32"/>
          <w:szCs w:val="32"/>
        </w:rPr>
      </w:pPr>
      <w:r>
        <w:rPr>
          <w:rFonts w:eastAsia="仿宋_GB2312" w:hint="eastAsia"/>
          <w:sz w:val="32"/>
          <w:szCs w:val="32"/>
        </w:rPr>
        <w:t>此复</w:t>
      </w:r>
      <w:r>
        <w:rPr>
          <w:rFonts w:eastAsia="仿宋_GB2312" w:hint="eastAsia"/>
          <w:sz w:val="32"/>
          <w:szCs w:val="32"/>
        </w:rPr>
        <w:t>。</w:t>
      </w:r>
    </w:p>
    <w:p w:rsidR="0031222B" w:rsidRDefault="0031222B">
      <w:pPr>
        <w:spacing w:line="360" w:lineRule="auto"/>
        <w:ind w:firstLineChars="200" w:firstLine="640"/>
        <w:textAlignment w:val="baseline"/>
        <w:rPr>
          <w:rFonts w:eastAsia="仿宋_GB2312"/>
          <w:sz w:val="32"/>
          <w:szCs w:val="32"/>
        </w:rPr>
      </w:pPr>
    </w:p>
    <w:p w:rsidR="0031222B" w:rsidRDefault="0031222B">
      <w:pPr>
        <w:pStyle w:val="1"/>
        <w:rPr>
          <w:rFonts w:eastAsia="仿宋_GB2312"/>
          <w:szCs w:val="32"/>
        </w:rPr>
      </w:pPr>
    </w:p>
    <w:p w:rsidR="0031222B" w:rsidRDefault="0031222B">
      <w:pPr>
        <w:rPr>
          <w:rFonts w:eastAsia="仿宋_GB2312"/>
          <w:sz w:val="32"/>
          <w:szCs w:val="32"/>
        </w:rPr>
      </w:pPr>
    </w:p>
    <w:p w:rsidR="0031222B" w:rsidRDefault="0031222B">
      <w:pPr>
        <w:pStyle w:val="1"/>
      </w:pPr>
    </w:p>
    <w:p w:rsidR="0031222B" w:rsidRDefault="004F0921">
      <w:pPr>
        <w:wordWrap w:val="0"/>
        <w:spacing w:line="360" w:lineRule="auto"/>
        <w:jc w:val="right"/>
        <w:textAlignment w:val="baseline"/>
        <w:rPr>
          <w:rFonts w:eastAsia="仿宋_GB2312"/>
          <w:sz w:val="32"/>
          <w:szCs w:val="32"/>
        </w:rPr>
      </w:pPr>
      <w:r>
        <w:rPr>
          <w:rFonts w:eastAsia="仿宋_GB2312"/>
          <w:sz w:val="32"/>
          <w:szCs w:val="32"/>
        </w:rPr>
        <w:t>20</w:t>
      </w:r>
      <w:r>
        <w:rPr>
          <w:rFonts w:eastAsia="仿宋_GB2312" w:hint="eastAsia"/>
          <w:sz w:val="32"/>
          <w:szCs w:val="32"/>
        </w:rPr>
        <w:t>22</w:t>
      </w:r>
      <w:r>
        <w:rPr>
          <w:rFonts w:eastAsia="仿宋_GB2312"/>
          <w:sz w:val="32"/>
          <w:szCs w:val="32"/>
        </w:rPr>
        <w:t>年</w:t>
      </w:r>
      <w:r>
        <w:rPr>
          <w:rFonts w:eastAsia="仿宋_GB2312" w:hint="eastAsia"/>
          <w:sz w:val="32"/>
          <w:szCs w:val="32"/>
        </w:rPr>
        <w:t>4</w:t>
      </w:r>
      <w:r>
        <w:rPr>
          <w:rFonts w:eastAsia="仿宋_GB2312"/>
          <w:sz w:val="32"/>
          <w:szCs w:val="32"/>
        </w:rPr>
        <w:t>月</w:t>
      </w:r>
      <w:r>
        <w:rPr>
          <w:rFonts w:eastAsia="仿宋_GB2312"/>
          <w:sz w:val="32"/>
          <w:szCs w:val="32"/>
          <w:lang/>
        </w:rPr>
        <w:t>18</w:t>
      </w:r>
      <w:r>
        <w:rPr>
          <w:rFonts w:eastAsia="仿宋_GB2312"/>
          <w:sz w:val="32"/>
          <w:szCs w:val="32"/>
        </w:rPr>
        <w:t>日</w:t>
      </w:r>
    </w:p>
    <w:p w:rsidR="0031222B" w:rsidRDefault="0031222B">
      <w:pPr>
        <w:pStyle w:val="1"/>
      </w:pPr>
    </w:p>
    <w:p w:rsidR="0031222B" w:rsidRDefault="004F0921">
      <w:pPr>
        <w:spacing w:line="680" w:lineRule="exact"/>
        <w:ind w:firstLineChars="100" w:firstLine="280"/>
        <w:rPr>
          <w:rFonts w:eastAsia="仿宋_GB2312"/>
          <w:sz w:val="28"/>
          <w:szCs w:val="28"/>
        </w:rPr>
      </w:pPr>
      <w:r>
        <w:rPr>
          <w:rFonts w:eastAsia="仿宋_GB2312"/>
          <w:sz w:val="28"/>
          <w:szCs w:val="28"/>
        </w:rPr>
        <w:t>主题词：环境影响</w:t>
      </w:r>
      <w:r>
        <w:rPr>
          <w:rFonts w:eastAsia="仿宋_GB2312"/>
          <w:sz w:val="28"/>
          <w:szCs w:val="28"/>
        </w:rPr>
        <w:t xml:space="preserve"> </w:t>
      </w:r>
      <w:r>
        <w:rPr>
          <w:rFonts w:eastAsia="仿宋_GB2312"/>
          <w:sz w:val="28"/>
          <w:szCs w:val="28"/>
        </w:rPr>
        <w:t>报告</w:t>
      </w:r>
      <w:r>
        <w:rPr>
          <w:rFonts w:eastAsia="仿宋_GB2312"/>
          <w:sz w:val="28"/>
          <w:szCs w:val="28"/>
        </w:rPr>
        <w:t>表</w:t>
      </w:r>
      <w:r>
        <w:rPr>
          <w:rFonts w:eastAsia="仿宋_GB2312"/>
          <w:sz w:val="28"/>
          <w:szCs w:val="28"/>
        </w:rPr>
        <w:t xml:space="preserve"> </w:t>
      </w:r>
      <w:r>
        <w:rPr>
          <w:rFonts w:eastAsia="仿宋_GB2312"/>
          <w:sz w:val="28"/>
          <w:szCs w:val="28"/>
        </w:rPr>
        <w:t>批复</w:t>
      </w:r>
      <w:r>
        <w:rPr>
          <w:rFonts w:eastAsia="仿宋_GB2312"/>
          <w:sz w:val="28"/>
          <w:szCs w:val="28"/>
        </w:rPr>
        <w:t xml:space="preserve">                  </w:t>
      </w:r>
      <w:r>
        <w:rPr>
          <w:rFonts w:eastAsia="仿宋_GB2312"/>
          <w:sz w:val="28"/>
          <w:szCs w:val="28"/>
        </w:rPr>
        <w:t>（共印</w:t>
      </w:r>
      <w:r>
        <w:rPr>
          <w:rFonts w:eastAsia="仿宋_GB2312"/>
          <w:sz w:val="28"/>
          <w:szCs w:val="28"/>
        </w:rPr>
        <w:t>4</w:t>
      </w:r>
      <w:r>
        <w:rPr>
          <w:rFonts w:eastAsia="仿宋_GB2312"/>
          <w:sz w:val="28"/>
          <w:szCs w:val="28"/>
        </w:rPr>
        <w:t>份）</w:t>
      </w:r>
    </w:p>
    <w:tbl>
      <w:tblPr>
        <w:tblW w:w="9054" w:type="dxa"/>
        <w:tblBorders>
          <w:insideH w:val="single" w:sz="8" w:space="0" w:color="auto"/>
        </w:tblBorders>
        <w:tblLayout w:type="fixed"/>
        <w:tblLook w:val="04A0"/>
      </w:tblPr>
      <w:tblGrid>
        <w:gridCol w:w="9054"/>
      </w:tblGrid>
      <w:tr w:rsidR="0031222B">
        <w:trPr>
          <w:trHeight w:val="567"/>
        </w:trPr>
        <w:tc>
          <w:tcPr>
            <w:tcW w:w="9054" w:type="dxa"/>
            <w:tcBorders>
              <w:top w:val="single" w:sz="8" w:space="0" w:color="auto"/>
              <w:bottom w:val="single" w:sz="8" w:space="0" w:color="auto"/>
            </w:tcBorders>
          </w:tcPr>
          <w:p w:rsidR="0031222B" w:rsidRDefault="004F0921">
            <w:pPr>
              <w:spacing w:line="680" w:lineRule="exact"/>
              <w:ind w:right="160" w:firstLineChars="100" w:firstLine="280"/>
              <w:rPr>
                <w:sz w:val="32"/>
              </w:rPr>
            </w:pPr>
            <w:r>
              <w:rPr>
                <w:rFonts w:eastAsia="仿宋_GB2312"/>
                <w:sz w:val="28"/>
                <w:szCs w:val="28"/>
              </w:rPr>
              <w:t>抄送：天津市滨海新区生态环境局</w:t>
            </w:r>
          </w:p>
        </w:tc>
      </w:tr>
    </w:tbl>
    <w:p w:rsidR="0031222B" w:rsidRDefault="004F0921">
      <w:pPr>
        <w:ind w:firstLineChars="100" w:firstLine="280"/>
        <w:rPr>
          <w:rFonts w:ascii="仿宋_GB2312" w:eastAsia="仿宋_GB2312"/>
          <w:sz w:val="32"/>
          <w:szCs w:val="32"/>
        </w:rPr>
      </w:pPr>
      <w:r>
        <w:rPr>
          <w:rFonts w:eastAsia="仿宋_GB2312"/>
          <w:sz w:val="28"/>
          <w:szCs w:val="28"/>
        </w:rPr>
        <w:t>天津市滨海新区行政</w:t>
      </w:r>
      <w:proofErr w:type="gramStart"/>
      <w:r>
        <w:rPr>
          <w:rFonts w:eastAsia="仿宋_GB2312"/>
          <w:sz w:val="28"/>
          <w:szCs w:val="28"/>
        </w:rPr>
        <w:t>审批局</w:t>
      </w:r>
      <w:proofErr w:type="gramEnd"/>
      <w:r>
        <w:rPr>
          <w:rFonts w:eastAsia="仿宋_GB2312"/>
          <w:sz w:val="28"/>
          <w:szCs w:val="28"/>
        </w:rPr>
        <w:t xml:space="preserve">            </w:t>
      </w:r>
      <w:r>
        <w:rPr>
          <w:rFonts w:eastAsia="仿宋_GB2312"/>
          <w:sz w:val="28"/>
          <w:szCs w:val="28"/>
          <w:lang/>
        </w:rPr>
        <w:t>2</w:t>
      </w:r>
      <w:r>
        <w:rPr>
          <w:rFonts w:eastAsia="仿宋_GB2312"/>
          <w:sz w:val="28"/>
          <w:szCs w:val="28"/>
        </w:rPr>
        <w:t>0</w:t>
      </w:r>
      <w:r>
        <w:rPr>
          <w:rFonts w:eastAsia="仿宋_GB2312" w:hint="eastAsia"/>
          <w:sz w:val="28"/>
          <w:szCs w:val="28"/>
        </w:rPr>
        <w:t>22</w:t>
      </w:r>
      <w:r>
        <w:rPr>
          <w:rFonts w:eastAsia="仿宋_GB2312"/>
          <w:sz w:val="28"/>
          <w:szCs w:val="28"/>
        </w:rPr>
        <w:t>年</w:t>
      </w:r>
      <w:r>
        <w:rPr>
          <w:rFonts w:eastAsia="仿宋_GB2312" w:hint="eastAsia"/>
          <w:sz w:val="28"/>
          <w:szCs w:val="28"/>
        </w:rPr>
        <w:t>4</w:t>
      </w:r>
      <w:r>
        <w:rPr>
          <w:rFonts w:eastAsia="仿宋_GB2312"/>
          <w:sz w:val="28"/>
          <w:szCs w:val="28"/>
        </w:rPr>
        <w:t>月</w:t>
      </w:r>
      <w:r>
        <w:rPr>
          <w:rFonts w:eastAsia="仿宋_GB2312"/>
          <w:sz w:val="28"/>
          <w:szCs w:val="28"/>
          <w:lang/>
        </w:rPr>
        <w:t>18</w:t>
      </w:r>
      <w:r>
        <w:rPr>
          <w:rFonts w:eastAsia="仿宋_GB2312"/>
          <w:sz w:val="28"/>
          <w:szCs w:val="28"/>
        </w:rPr>
        <w:t>日印发</w:t>
      </w:r>
    </w:p>
    <w:sectPr w:rsidR="0031222B" w:rsidSect="0031222B">
      <w:footerReference w:type="even" r:id="rId7"/>
      <w:footerReference w:type="default" r:id="rId8"/>
      <w:pgSz w:w="11906" w:h="16838"/>
      <w:pgMar w:top="1440" w:right="1474"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22B" w:rsidRDefault="0031222B" w:rsidP="0031222B">
      <w:r>
        <w:separator/>
      </w:r>
    </w:p>
  </w:endnote>
  <w:endnote w:type="continuationSeparator" w:id="1">
    <w:p w:rsidR="0031222B" w:rsidRDefault="0031222B" w:rsidP="00312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22B" w:rsidRDefault="0031222B">
    <w:pPr>
      <w:pStyle w:val="a3"/>
      <w:framePr w:wrap="around" w:vAnchor="text" w:hAnchor="margin" w:xAlign="outside" w:y="1"/>
      <w:rPr>
        <w:rStyle w:val="a5"/>
      </w:rPr>
    </w:pPr>
    <w:r>
      <w:rPr>
        <w:rStyle w:val="a5"/>
      </w:rPr>
      <w:fldChar w:fldCharType="begin"/>
    </w:r>
    <w:r w:rsidR="004F0921">
      <w:rPr>
        <w:rStyle w:val="a5"/>
      </w:rPr>
      <w:instrText xml:space="preserve">PAGE  </w:instrText>
    </w:r>
    <w:r>
      <w:rPr>
        <w:rStyle w:val="a5"/>
      </w:rPr>
      <w:fldChar w:fldCharType="end"/>
    </w:r>
  </w:p>
  <w:p w:rsidR="0031222B" w:rsidRDefault="0031222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22B" w:rsidRDefault="0031222B">
    <w:pPr>
      <w:pStyle w:val="a3"/>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1222B" w:rsidRDefault="0031222B">
                <w:pPr>
                  <w:pStyle w:val="a3"/>
                  <w:rPr>
                    <w:sz w:val="30"/>
                    <w:szCs w:val="30"/>
                  </w:rPr>
                </w:pPr>
                <w:r>
                  <w:rPr>
                    <w:rFonts w:hint="eastAsia"/>
                    <w:sz w:val="28"/>
                    <w:szCs w:val="28"/>
                  </w:rPr>
                  <w:fldChar w:fldCharType="begin"/>
                </w:r>
                <w:r w:rsidR="004F0921">
                  <w:rPr>
                    <w:rFonts w:hint="eastAsia"/>
                    <w:sz w:val="28"/>
                    <w:szCs w:val="28"/>
                  </w:rPr>
                  <w:instrText xml:space="preserve"> PAGE  \* MERGEFORMAT </w:instrText>
                </w:r>
                <w:r>
                  <w:rPr>
                    <w:rFonts w:hint="eastAsia"/>
                    <w:sz w:val="28"/>
                    <w:szCs w:val="28"/>
                  </w:rPr>
                  <w:fldChar w:fldCharType="separate"/>
                </w:r>
                <w:r w:rsidR="004F0921">
                  <w:rPr>
                    <w:noProof/>
                    <w:sz w:val="28"/>
                    <w:szCs w:val="28"/>
                  </w:rPr>
                  <w:t>- 4 -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22B" w:rsidRDefault="0031222B" w:rsidP="0031222B">
      <w:r>
        <w:separator/>
      </w:r>
    </w:p>
  </w:footnote>
  <w:footnote w:type="continuationSeparator" w:id="1">
    <w:p w:rsidR="0031222B" w:rsidRDefault="0031222B" w:rsidP="003122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1222B"/>
    <w:rsid w:val="00345096"/>
    <w:rsid w:val="00371377"/>
    <w:rsid w:val="00380F59"/>
    <w:rsid w:val="00396D44"/>
    <w:rsid w:val="003E7586"/>
    <w:rsid w:val="003F4130"/>
    <w:rsid w:val="004167F4"/>
    <w:rsid w:val="00421888"/>
    <w:rsid w:val="00454338"/>
    <w:rsid w:val="00487BC1"/>
    <w:rsid w:val="004F092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605565"/>
    <w:rsid w:val="017D0E60"/>
    <w:rsid w:val="022C4AC3"/>
    <w:rsid w:val="03171546"/>
    <w:rsid w:val="031C0752"/>
    <w:rsid w:val="03EA0063"/>
    <w:rsid w:val="03EF0BE7"/>
    <w:rsid w:val="05FA65C2"/>
    <w:rsid w:val="06041167"/>
    <w:rsid w:val="07307348"/>
    <w:rsid w:val="079075EF"/>
    <w:rsid w:val="07CF6683"/>
    <w:rsid w:val="08CC7EF8"/>
    <w:rsid w:val="094E022E"/>
    <w:rsid w:val="0A616717"/>
    <w:rsid w:val="0A7B58F8"/>
    <w:rsid w:val="0A993ECD"/>
    <w:rsid w:val="0AFD432E"/>
    <w:rsid w:val="0B0D5A13"/>
    <w:rsid w:val="0B6D14B7"/>
    <w:rsid w:val="0BB309C7"/>
    <w:rsid w:val="0C8A0E0C"/>
    <w:rsid w:val="0D777966"/>
    <w:rsid w:val="0DA17C0A"/>
    <w:rsid w:val="0E491814"/>
    <w:rsid w:val="0E4B0420"/>
    <w:rsid w:val="0FA859B9"/>
    <w:rsid w:val="0FBF42EC"/>
    <w:rsid w:val="11D91F41"/>
    <w:rsid w:val="126758C9"/>
    <w:rsid w:val="138327ED"/>
    <w:rsid w:val="13CE5020"/>
    <w:rsid w:val="14367871"/>
    <w:rsid w:val="14970118"/>
    <w:rsid w:val="1518002A"/>
    <w:rsid w:val="151E657B"/>
    <w:rsid w:val="15A940F9"/>
    <w:rsid w:val="161105C7"/>
    <w:rsid w:val="16420B4B"/>
    <w:rsid w:val="164A154B"/>
    <w:rsid w:val="17977B39"/>
    <w:rsid w:val="179A0047"/>
    <w:rsid w:val="17B46048"/>
    <w:rsid w:val="181F6EAB"/>
    <w:rsid w:val="184D3DB0"/>
    <w:rsid w:val="19827E91"/>
    <w:rsid w:val="19B95B36"/>
    <w:rsid w:val="19C23FA1"/>
    <w:rsid w:val="1A1C6574"/>
    <w:rsid w:val="1A506E53"/>
    <w:rsid w:val="1BF3728E"/>
    <w:rsid w:val="1C4D4DFC"/>
    <w:rsid w:val="1D992813"/>
    <w:rsid w:val="1E742A13"/>
    <w:rsid w:val="1E8563FC"/>
    <w:rsid w:val="1E860E96"/>
    <w:rsid w:val="1F3259C6"/>
    <w:rsid w:val="1FC313F6"/>
    <w:rsid w:val="21390C25"/>
    <w:rsid w:val="217E0DA2"/>
    <w:rsid w:val="21BE770D"/>
    <w:rsid w:val="21D74401"/>
    <w:rsid w:val="22092006"/>
    <w:rsid w:val="220D79D5"/>
    <w:rsid w:val="22853E7A"/>
    <w:rsid w:val="22866D9E"/>
    <w:rsid w:val="235F1C43"/>
    <w:rsid w:val="246E51C2"/>
    <w:rsid w:val="25930AA1"/>
    <w:rsid w:val="261C2711"/>
    <w:rsid w:val="26333F5B"/>
    <w:rsid w:val="264C63DC"/>
    <w:rsid w:val="2726241A"/>
    <w:rsid w:val="279E2447"/>
    <w:rsid w:val="27DF6D5B"/>
    <w:rsid w:val="28A50490"/>
    <w:rsid w:val="290416FB"/>
    <w:rsid w:val="2A2C5413"/>
    <w:rsid w:val="2A683397"/>
    <w:rsid w:val="2A8E570B"/>
    <w:rsid w:val="2B5A4C61"/>
    <w:rsid w:val="2DA85F50"/>
    <w:rsid w:val="2DE85F13"/>
    <w:rsid w:val="2EE81277"/>
    <w:rsid w:val="2FDA496E"/>
    <w:rsid w:val="30CB4547"/>
    <w:rsid w:val="31821C7B"/>
    <w:rsid w:val="31C439B0"/>
    <w:rsid w:val="31D3618D"/>
    <w:rsid w:val="31E47D3B"/>
    <w:rsid w:val="330A7AD7"/>
    <w:rsid w:val="33937C59"/>
    <w:rsid w:val="33CC3E98"/>
    <w:rsid w:val="342E48E5"/>
    <w:rsid w:val="34D7709C"/>
    <w:rsid w:val="34DD613F"/>
    <w:rsid w:val="3536679E"/>
    <w:rsid w:val="3678062E"/>
    <w:rsid w:val="37432531"/>
    <w:rsid w:val="37FD68A6"/>
    <w:rsid w:val="393B4C3B"/>
    <w:rsid w:val="3982447C"/>
    <w:rsid w:val="3DC87BB7"/>
    <w:rsid w:val="3E053D44"/>
    <w:rsid w:val="3E6B05F3"/>
    <w:rsid w:val="3F6A5805"/>
    <w:rsid w:val="40AF5FD1"/>
    <w:rsid w:val="41134EAF"/>
    <w:rsid w:val="41BA15F9"/>
    <w:rsid w:val="420A2FF8"/>
    <w:rsid w:val="42195A6A"/>
    <w:rsid w:val="429124AF"/>
    <w:rsid w:val="42B85B67"/>
    <w:rsid w:val="42DA1CB5"/>
    <w:rsid w:val="43607A44"/>
    <w:rsid w:val="43AE49AE"/>
    <w:rsid w:val="446621C2"/>
    <w:rsid w:val="44AA2A23"/>
    <w:rsid w:val="44E37ECA"/>
    <w:rsid w:val="44F21C4B"/>
    <w:rsid w:val="459735F2"/>
    <w:rsid w:val="45AD6951"/>
    <w:rsid w:val="463C00DC"/>
    <w:rsid w:val="463F32E9"/>
    <w:rsid w:val="47221287"/>
    <w:rsid w:val="47845592"/>
    <w:rsid w:val="48B431C7"/>
    <w:rsid w:val="495A1221"/>
    <w:rsid w:val="4AE83298"/>
    <w:rsid w:val="4B106CD2"/>
    <w:rsid w:val="4BEB5FEB"/>
    <w:rsid w:val="4BFA4157"/>
    <w:rsid w:val="4C895B69"/>
    <w:rsid w:val="4D7A256B"/>
    <w:rsid w:val="4E284633"/>
    <w:rsid w:val="4E8A1123"/>
    <w:rsid w:val="4EB07CD3"/>
    <w:rsid w:val="4F016F2E"/>
    <w:rsid w:val="4F9E2FE4"/>
    <w:rsid w:val="502925FF"/>
    <w:rsid w:val="50C54397"/>
    <w:rsid w:val="50D413E4"/>
    <w:rsid w:val="517F3AB5"/>
    <w:rsid w:val="51872AF4"/>
    <w:rsid w:val="51A96376"/>
    <w:rsid w:val="51BD51B5"/>
    <w:rsid w:val="5261193E"/>
    <w:rsid w:val="53333171"/>
    <w:rsid w:val="53546890"/>
    <w:rsid w:val="537F0991"/>
    <w:rsid w:val="53D050AD"/>
    <w:rsid w:val="562D4626"/>
    <w:rsid w:val="565D50E4"/>
    <w:rsid w:val="56F00E14"/>
    <w:rsid w:val="570A2411"/>
    <w:rsid w:val="573FBB1A"/>
    <w:rsid w:val="5750757E"/>
    <w:rsid w:val="579F09F4"/>
    <w:rsid w:val="57A25D6E"/>
    <w:rsid w:val="581A10A7"/>
    <w:rsid w:val="59465D4C"/>
    <w:rsid w:val="59A10B54"/>
    <w:rsid w:val="5A2A7114"/>
    <w:rsid w:val="5C870F38"/>
    <w:rsid w:val="5C975214"/>
    <w:rsid w:val="5CAC20A2"/>
    <w:rsid w:val="5CE11D93"/>
    <w:rsid w:val="5D0E0D1E"/>
    <w:rsid w:val="5D1A2FE5"/>
    <w:rsid w:val="5DB84FA9"/>
    <w:rsid w:val="5DDC239E"/>
    <w:rsid w:val="5E0471CF"/>
    <w:rsid w:val="5E0A1E6D"/>
    <w:rsid w:val="5F071E55"/>
    <w:rsid w:val="5F9A6485"/>
    <w:rsid w:val="60381087"/>
    <w:rsid w:val="61567BD2"/>
    <w:rsid w:val="61BC32B4"/>
    <w:rsid w:val="61F11BB7"/>
    <w:rsid w:val="627D0FB0"/>
    <w:rsid w:val="628A6975"/>
    <w:rsid w:val="62F9157D"/>
    <w:rsid w:val="633A301A"/>
    <w:rsid w:val="633E53F7"/>
    <w:rsid w:val="63A519FA"/>
    <w:rsid w:val="63BE1B4F"/>
    <w:rsid w:val="63C42AC6"/>
    <w:rsid w:val="662832AD"/>
    <w:rsid w:val="67806E84"/>
    <w:rsid w:val="67B451E3"/>
    <w:rsid w:val="686A0B4A"/>
    <w:rsid w:val="68CD0632"/>
    <w:rsid w:val="69B942B6"/>
    <w:rsid w:val="6A986B98"/>
    <w:rsid w:val="6BB66257"/>
    <w:rsid w:val="6CBE07C5"/>
    <w:rsid w:val="6CE124F8"/>
    <w:rsid w:val="6E4B1B52"/>
    <w:rsid w:val="6F2605FE"/>
    <w:rsid w:val="6F4020DE"/>
    <w:rsid w:val="6FE24D50"/>
    <w:rsid w:val="6FF3011B"/>
    <w:rsid w:val="706E47D2"/>
    <w:rsid w:val="709F468C"/>
    <w:rsid w:val="71B60E95"/>
    <w:rsid w:val="71CA6AEA"/>
    <w:rsid w:val="71E83EF3"/>
    <w:rsid w:val="71F065BA"/>
    <w:rsid w:val="729829D6"/>
    <w:rsid w:val="73067FA2"/>
    <w:rsid w:val="73935D89"/>
    <w:rsid w:val="73C20023"/>
    <w:rsid w:val="7458541A"/>
    <w:rsid w:val="7479752E"/>
    <w:rsid w:val="74F639BA"/>
    <w:rsid w:val="755B3206"/>
    <w:rsid w:val="758A0BF2"/>
    <w:rsid w:val="758D7DD4"/>
    <w:rsid w:val="75F63195"/>
    <w:rsid w:val="76A77C9C"/>
    <w:rsid w:val="76D4578A"/>
    <w:rsid w:val="77F93EEF"/>
    <w:rsid w:val="78241FCC"/>
    <w:rsid w:val="787E122A"/>
    <w:rsid w:val="78B56081"/>
    <w:rsid w:val="79960AEB"/>
    <w:rsid w:val="7A134250"/>
    <w:rsid w:val="7A367E89"/>
    <w:rsid w:val="7A4D29BF"/>
    <w:rsid w:val="7ABD36A5"/>
    <w:rsid w:val="7AD91A30"/>
    <w:rsid w:val="7B413F13"/>
    <w:rsid w:val="7B6B0D07"/>
    <w:rsid w:val="7C090A90"/>
    <w:rsid w:val="7C4F638F"/>
    <w:rsid w:val="7D123060"/>
    <w:rsid w:val="7D337ACC"/>
    <w:rsid w:val="7D8642F9"/>
    <w:rsid w:val="7E6C59D9"/>
    <w:rsid w:val="7F0C7452"/>
    <w:rsid w:val="7F5378E9"/>
    <w:rsid w:val="7FD231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1222B"/>
    <w:pPr>
      <w:widowControl w:val="0"/>
      <w:jc w:val="both"/>
    </w:pPr>
    <w:rPr>
      <w:kern w:val="2"/>
      <w:sz w:val="21"/>
      <w:szCs w:val="24"/>
    </w:rPr>
  </w:style>
  <w:style w:type="paragraph" w:styleId="1">
    <w:name w:val="heading 1"/>
    <w:basedOn w:val="a"/>
    <w:next w:val="a"/>
    <w:qFormat/>
    <w:rsid w:val="0031222B"/>
    <w:pPr>
      <w:keepNext/>
      <w:keepLines/>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1222B"/>
    <w:pPr>
      <w:tabs>
        <w:tab w:val="center" w:pos="4153"/>
        <w:tab w:val="right" w:pos="8306"/>
      </w:tabs>
      <w:snapToGrid w:val="0"/>
      <w:jc w:val="left"/>
    </w:pPr>
    <w:rPr>
      <w:sz w:val="18"/>
      <w:szCs w:val="18"/>
    </w:rPr>
  </w:style>
  <w:style w:type="paragraph" w:styleId="a4">
    <w:name w:val="header"/>
    <w:basedOn w:val="a"/>
    <w:link w:val="Char0"/>
    <w:qFormat/>
    <w:rsid w:val="0031222B"/>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31222B"/>
  </w:style>
  <w:style w:type="character" w:customStyle="1" w:styleId="Char">
    <w:name w:val="页脚 Char"/>
    <w:basedOn w:val="a0"/>
    <w:link w:val="a3"/>
    <w:qFormat/>
    <w:rsid w:val="0031222B"/>
    <w:rPr>
      <w:kern w:val="2"/>
      <w:sz w:val="18"/>
      <w:szCs w:val="18"/>
    </w:rPr>
  </w:style>
  <w:style w:type="character" w:customStyle="1" w:styleId="Char0">
    <w:name w:val="页眉 Char"/>
    <w:basedOn w:val="a0"/>
    <w:link w:val="a4"/>
    <w:qFormat/>
    <w:rsid w:val="0031222B"/>
    <w:rPr>
      <w:kern w:val="2"/>
      <w:sz w:val="18"/>
      <w:szCs w:val="18"/>
    </w:rPr>
  </w:style>
  <w:style w:type="paragraph" w:customStyle="1" w:styleId="a6">
    <w:name w:val="中文报告书样式"/>
    <w:basedOn w:val="a"/>
    <w:qFormat/>
    <w:rsid w:val="0031222B"/>
    <w:pPr>
      <w:adjustRightInd w:val="0"/>
      <w:spacing w:line="420" w:lineRule="atLeast"/>
      <w:jc w:val="left"/>
      <w:textAlignment w:val="baseline"/>
    </w:pPr>
    <w:rPr>
      <w:kern w:val="24"/>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252</Characters>
  <Application>Microsoft Office Word</Application>
  <DocSecurity>0</DocSecurity>
  <Lines>2</Lines>
  <Paragraphs>3</Paragraphs>
  <ScaleCrop>false</ScaleCrop>
  <Company>Microsoft</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张明蕾</dc:creator>
  <cp:lastModifiedBy>吕杨</cp:lastModifiedBy>
  <cp:revision>2</cp:revision>
  <cp:lastPrinted>2022-03-30T14:34:00Z</cp:lastPrinted>
  <dcterms:created xsi:type="dcterms:W3CDTF">2022-04-25T06:57:00Z</dcterms:created>
  <dcterms:modified xsi:type="dcterms:W3CDTF">2022-04-25T06:57:00Z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y fmtid="{D5CDD505-2E9C-101B-9397-08002B2CF9AE}" pid="3" name="ICV">
    <vt:lpwstr>B17CD3CC63EC4627BC33D9E898B3BE6B</vt:lpwstr>
  </property>
</Properties>
</file>