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7FB" w:rsidRDefault="000837FB">
      <w:pPr>
        <w:rPr>
          <w:rFonts w:ascii="仿宋_GB2312" w:eastAsia="仿宋_GB2312"/>
          <w:sz w:val="32"/>
          <w:szCs w:val="32"/>
        </w:rPr>
      </w:pPr>
    </w:p>
    <w:p w:rsidR="000837FB" w:rsidRDefault="000837FB">
      <w:pPr>
        <w:rPr>
          <w:rFonts w:ascii="仿宋_GB2312" w:eastAsia="仿宋_GB2312"/>
          <w:sz w:val="32"/>
          <w:szCs w:val="32"/>
        </w:rPr>
      </w:pPr>
    </w:p>
    <w:p w:rsidR="000837FB" w:rsidRDefault="000837FB">
      <w:pPr>
        <w:rPr>
          <w:rFonts w:ascii="仿宋_GB2312" w:eastAsia="仿宋_GB2312"/>
          <w:sz w:val="32"/>
          <w:szCs w:val="32"/>
        </w:rPr>
      </w:pPr>
    </w:p>
    <w:p w:rsidR="000837FB" w:rsidRDefault="000837FB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 w:rsidR="000837FB" w:rsidRDefault="000837FB">
      <w:pPr>
        <w:jc w:val="center"/>
        <w:rPr>
          <w:rFonts w:eastAsia="仿宋_GB2312"/>
          <w:sz w:val="32"/>
          <w:szCs w:val="32"/>
        </w:rPr>
      </w:pPr>
    </w:p>
    <w:p w:rsidR="000837FB" w:rsidRDefault="003531FD">
      <w:pPr>
        <w:jc w:val="center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津滨审批</w:t>
      </w:r>
      <w:proofErr w:type="gramStart"/>
      <w:r>
        <w:rPr>
          <w:rFonts w:eastAsia="仿宋_GB2312"/>
          <w:sz w:val="32"/>
          <w:szCs w:val="32"/>
        </w:rPr>
        <w:t>二室准〔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22</w:t>
      </w:r>
      <w:r>
        <w:rPr>
          <w:rFonts w:eastAsia="仿宋_GB2312"/>
          <w:sz w:val="32"/>
          <w:szCs w:val="32"/>
        </w:rPr>
        <w:t>〕</w:t>
      </w:r>
      <w:proofErr w:type="gramEnd"/>
      <w:r>
        <w:rPr>
          <w:rFonts w:eastAsia="仿宋_GB2312" w:hint="eastAsia"/>
          <w:sz w:val="32"/>
          <w:szCs w:val="32"/>
        </w:rPr>
        <w:t>87</w:t>
      </w:r>
      <w:r>
        <w:rPr>
          <w:rFonts w:eastAsia="仿宋_GB2312"/>
          <w:sz w:val="32"/>
          <w:szCs w:val="32"/>
        </w:rPr>
        <w:t>号</w:t>
      </w:r>
    </w:p>
    <w:p w:rsidR="000837FB" w:rsidRDefault="000837FB">
      <w:pPr>
        <w:rPr>
          <w:rFonts w:ascii="仿宋_GB2312" w:eastAsia="仿宋_GB2312"/>
          <w:sz w:val="32"/>
          <w:szCs w:val="32"/>
        </w:rPr>
      </w:pPr>
    </w:p>
    <w:p w:rsidR="000837FB" w:rsidRDefault="000837FB">
      <w:pPr>
        <w:pStyle w:val="a8"/>
        <w:spacing w:line="580" w:lineRule="exact"/>
        <w:jc w:val="center"/>
        <w:rPr>
          <w:rFonts w:eastAsia="仿宋_GB2312"/>
          <w:kern w:val="2"/>
          <w:sz w:val="32"/>
          <w:szCs w:val="32"/>
        </w:rPr>
      </w:pPr>
    </w:p>
    <w:p w:rsidR="000837FB" w:rsidRDefault="003531FD">
      <w:pPr>
        <w:pStyle w:val="a8"/>
        <w:spacing w:line="660" w:lineRule="exact"/>
        <w:jc w:val="center"/>
        <w:rPr>
          <w:rFonts w:ascii="方正小标宋简体" w:eastAsia="方正小标宋简体" w:hAnsi="宋体"/>
          <w:color w:val="000000"/>
          <w:sz w:val="44"/>
        </w:rPr>
      </w:pPr>
      <w:r>
        <w:rPr>
          <w:rFonts w:ascii="方正小标宋简体" w:eastAsia="方正小标宋简体" w:hAnsi="宋体" w:hint="eastAsia"/>
          <w:color w:val="000000"/>
          <w:sz w:val="44"/>
        </w:rPr>
        <w:t>关于</w:t>
      </w:r>
      <w:r>
        <w:rPr>
          <w:rFonts w:ascii="方正小标宋简体" w:eastAsia="方正小标宋简体" w:hAnsi="宋体" w:hint="eastAsia"/>
          <w:color w:val="000000"/>
          <w:sz w:val="44"/>
        </w:rPr>
        <w:t>神华天津</w:t>
      </w:r>
      <w:r>
        <w:rPr>
          <w:rFonts w:ascii="方正小标宋简体" w:eastAsia="方正小标宋简体" w:hAnsi="宋体" w:hint="eastAsia"/>
          <w:color w:val="000000"/>
          <w:sz w:val="44"/>
        </w:rPr>
        <w:t>220kV</w:t>
      </w:r>
      <w:proofErr w:type="gramStart"/>
      <w:r>
        <w:rPr>
          <w:rFonts w:ascii="方正小标宋简体" w:eastAsia="方正小标宋简体" w:hAnsi="宋体" w:hint="eastAsia"/>
          <w:color w:val="000000"/>
          <w:sz w:val="44"/>
        </w:rPr>
        <w:t>升压站</w:t>
      </w:r>
      <w:proofErr w:type="gramEnd"/>
      <w:r>
        <w:rPr>
          <w:rFonts w:ascii="方正小标宋简体" w:eastAsia="方正小标宋简体" w:hAnsi="宋体" w:hint="eastAsia"/>
          <w:color w:val="000000"/>
          <w:sz w:val="44"/>
        </w:rPr>
        <w:t>项目</w:t>
      </w:r>
    </w:p>
    <w:p w:rsidR="000837FB" w:rsidRDefault="003531FD">
      <w:pPr>
        <w:pStyle w:val="a8"/>
        <w:spacing w:line="660" w:lineRule="exact"/>
        <w:jc w:val="center"/>
        <w:rPr>
          <w:rFonts w:ascii="方正小标宋简体" w:eastAsia="方正小标宋简体" w:hAnsi="宋体"/>
          <w:color w:val="000000"/>
          <w:sz w:val="44"/>
        </w:rPr>
      </w:pPr>
      <w:r>
        <w:rPr>
          <w:rFonts w:ascii="方正小标宋简体" w:eastAsia="方正小标宋简体" w:hAnsi="宋体" w:hint="eastAsia"/>
          <w:color w:val="000000"/>
          <w:sz w:val="44"/>
        </w:rPr>
        <w:t>环境影响报告表</w:t>
      </w:r>
      <w:r>
        <w:rPr>
          <w:rFonts w:ascii="方正小标宋简体" w:eastAsia="方正小标宋简体" w:hAnsi="宋体"/>
          <w:color w:val="000000"/>
          <w:sz w:val="44"/>
        </w:rPr>
        <w:t>的批复</w:t>
      </w:r>
    </w:p>
    <w:p w:rsidR="000837FB" w:rsidRDefault="000837FB">
      <w:pPr>
        <w:spacing w:line="0" w:lineRule="atLeast"/>
        <w:jc w:val="center"/>
        <w:rPr>
          <w:rFonts w:ascii="宋体" w:hAnsi="宋体"/>
          <w:b/>
          <w:color w:val="000000"/>
          <w:szCs w:val="21"/>
        </w:rPr>
      </w:pPr>
    </w:p>
    <w:p w:rsidR="000837FB" w:rsidRDefault="003531FD">
      <w:pPr>
        <w:pStyle w:val="a8"/>
        <w:spacing w:line="600" w:lineRule="exact"/>
        <w:jc w:val="both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神华（天津）新能源技术有限责任公司</w:t>
      </w:r>
      <w:r>
        <w:rPr>
          <w:rFonts w:eastAsia="仿宋_GB2312" w:hint="eastAsia"/>
          <w:sz w:val="32"/>
          <w:szCs w:val="32"/>
        </w:rPr>
        <w:t>：</w:t>
      </w:r>
    </w:p>
    <w:p w:rsidR="000837FB" w:rsidRDefault="003531FD">
      <w:pPr>
        <w:spacing w:line="60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你公司</w:t>
      </w:r>
      <w:r>
        <w:rPr>
          <w:rFonts w:eastAsia="仿宋_GB2312"/>
          <w:sz w:val="32"/>
          <w:szCs w:val="32"/>
        </w:rPr>
        <w:t>呈</w:t>
      </w:r>
      <w:r>
        <w:rPr>
          <w:rFonts w:eastAsia="仿宋_GB2312" w:hint="eastAsia"/>
          <w:sz w:val="32"/>
          <w:szCs w:val="32"/>
        </w:rPr>
        <w:t>报的《</w:t>
      </w:r>
      <w:r>
        <w:rPr>
          <w:rFonts w:eastAsia="仿宋_GB2312" w:hint="eastAsia"/>
          <w:sz w:val="32"/>
          <w:szCs w:val="32"/>
        </w:rPr>
        <w:t>神华（天津）新能源技术有限责任公司关于报批神华天津</w:t>
      </w:r>
      <w:r>
        <w:rPr>
          <w:rFonts w:eastAsia="仿宋_GB2312" w:hint="eastAsia"/>
          <w:sz w:val="32"/>
          <w:szCs w:val="32"/>
        </w:rPr>
        <w:t>220kV</w:t>
      </w:r>
      <w:r>
        <w:rPr>
          <w:rFonts w:eastAsia="仿宋_GB2312" w:hint="eastAsia"/>
          <w:sz w:val="32"/>
          <w:szCs w:val="32"/>
        </w:rPr>
        <w:t>升压站项目</w:t>
      </w:r>
      <w:r>
        <w:rPr>
          <w:rFonts w:eastAsia="仿宋_GB2312" w:hint="eastAsia"/>
          <w:sz w:val="32"/>
          <w:szCs w:val="32"/>
        </w:rPr>
        <w:t>环境影响报告表的请示》、</w:t>
      </w:r>
      <w:r>
        <w:rPr>
          <w:rFonts w:eastAsia="仿宋_GB2312" w:hint="eastAsia"/>
          <w:sz w:val="32"/>
          <w:szCs w:val="32"/>
        </w:rPr>
        <w:t>天津市博创环保科技有限公司编制的</w:t>
      </w:r>
      <w:r>
        <w:rPr>
          <w:rFonts w:eastAsia="仿宋_GB2312" w:hint="eastAsia"/>
          <w:sz w:val="32"/>
          <w:szCs w:val="32"/>
        </w:rPr>
        <w:t>《</w:t>
      </w:r>
      <w:r>
        <w:rPr>
          <w:rFonts w:eastAsia="仿宋_GB2312" w:hint="eastAsia"/>
          <w:sz w:val="32"/>
          <w:szCs w:val="32"/>
        </w:rPr>
        <w:t>神华天津</w:t>
      </w:r>
      <w:r>
        <w:rPr>
          <w:rFonts w:eastAsia="仿宋_GB2312" w:hint="eastAsia"/>
          <w:sz w:val="32"/>
          <w:szCs w:val="32"/>
        </w:rPr>
        <w:t>220kV</w:t>
      </w:r>
      <w:r>
        <w:rPr>
          <w:rFonts w:eastAsia="仿宋_GB2312" w:hint="eastAsia"/>
          <w:sz w:val="32"/>
          <w:szCs w:val="32"/>
        </w:rPr>
        <w:t>升压站项目</w:t>
      </w:r>
      <w:r>
        <w:rPr>
          <w:rFonts w:eastAsia="仿宋_GB2312" w:hint="eastAsia"/>
          <w:sz w:val="32"/>
          <w:szCs w:val="32"/>
        </w:rPr>
        <w:t>环境影响报告表</w:t>
      </w:r>
      <w:r>
        <w:rPr>
          <w:rFonts w:eastAsia="仿宋_GB2312"/>
          <w:sz w:val="32"/>
          <w:szCs w:val="32"/>
        </w:rPr>
        <w:t>》</w:t>
      </w:r>
      <w:r>
        <w:rPr>
          <w:rFonts w:eastAsia="仿宋_GB2312" w:hint="eastAsia"/>
          <w:sz w:val="32"/>
          <w:szCs w:val="32"/>
        </w:rPr>
        <w:t>等文件</w:t>
      </w:r>
      <w:r>
        <w:rPr>
          <w:rFonts w:eastAsia="仿宋_GB2312"/>
          <w:sz w:val="32"/>
          <w:szCs w:val="32"/>
        </w:rPr>
        <w:t>收悉。经</w:t>
      </w:r>
      <w:r>
        <w:rPr>
          <w:rFonts w:eastAsia="仿宋_GB2312" w:hint="eastAsia"/>
          <w:sz w:val="32"/>
          <w:szCs w:val="32"/>
        </w:rPr>
        <w:t>我局</w:t>
      </w:r>
      <w:r>
        <w:rPr>
          <w:rFonts w:eastAsia="仿宋_GB2312"/>
          <w:sz w:val="32"/>
          <w:szCs w:val="32"/>
        </w:rPr>
        <w:t>研究，批复如下：</w:t>
      </w:r>
    </w:p>
    <w:p w:rsidR="000837FB" w:rsidRDefault="003531FD">
      <w:pPr>
        <w:numPr>
          <w:ilvl w:val="0"/>
          <w:numId w:val="1"/>
        </w:numPr>
        <w:spacing w:line="60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为满足</w:t>
      </w:r>
      <w:r>
        <w:rPr>
          <w:rFonts w:eastAsia="仿宋_GB2312" w:hint="eastAsia"/>
          <w:sz w:val="32"/>
          <w:szCs w:val="32"/>
        </w:rPr>
        <w:t>神华太平镇</w:t>
      </w:r>
      <w:r>
        <w:rPr>
          <w:rFonts w:eastAsia="仿宋_GB2312" w:hint="eastAsia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万千瓦风</w:t>
      </w:r>
      <w:proofErr w:type="gramStart"/>
      <w:r>
        <w:rPr>
          <w:rFonts w:eastAsia="仿宋_GB2312" w:hint="eastAsia"/>
          <w:sz w:val="32"/>
          <w:szCs w:val="32"/>
        </w:rPr>
        <w:t>电项目</w:t>
      </w:r>
      <w:proofErr w:type="gramEnd"/>
      <w:r>
        <w:rPr>
          <w:rFonts w:eastAsia="仿宋_GB2312" w:hint="eastAsia"/>
          <w:sz w:val="32"/>
          <w:szCs w:val="32"/>
        </w:rPr>
        <w:t>和</w:t>
      </w:r>
      <w:proofErr w:type="gramStart"/>
      <w:r>
        <w:rPr>
          <w:rFonts w:eastAsia="仿宋_GB2312" w:hint="eastAsia"/>
          <w:sz w:val="32"/>
          <w:szCs w:val="32"/>
        </w:rPr>
        <w:t>神华</w:t>
      </w:r>
      <w:proofErr w:type="gramEnd"/>
      <w:r>
        <w:rPr>
          <w:rFonts w:eastAsia="仿宋_GB2312" w:hint="eastAsia"/>
          <w:sz w:val="32"/>
          <w:szCs w:val="32"/>
        </w:rPr>
        <w:t>小王庄三期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万千瓦风</w:t>
      </w:r>
      <w:proofErr w:type="gramStart"/>
      <w:r>
        <w:rPr>
          <w:rFonts w:eastAsia="仿宋_GB2312" w:hint="eastAsia"/>
          <w:sz w:val="32"/>
          <w:szCs w:val="32"/>
        </w:rPr>
        <w:t>电项目</w:t>
      </w:r>
      <w:proofErr w:type="gramEnd"/>
      <w:r>
        <w:rPr>
          <w:rFonts w:eastAsia="仿宋_GB2312" w:hint="eastAsia"/>
          <w:sz w:val="32"/>
          <w:szCs w:val="32"/>
        </w:rPr>
        <w:t>的消纳需求，</w:t>
      </w:r>
      <w:r>
        <w:rPr>
          <w:rFonts w:eastAsia="仿宋_GB2312" w:hint="eastAsia"/>
          <w:sz w:val="32"/>
          <w:szCs w:val="32"/>
        </w:rPr>
        <w:t>你公司</w:t>
      </w:r>
      <w:r>
        <w:rPr>
          <w:rFonts w:eastAsia="仿宋_GB2312" w:hint="eastAsia"/>
          <w:sz w:val="32"/>
          <w:szCs w:val="32"/>
        </w:rPr>
        <w:t>拟在滨海新区小王庄镇小辛庄村附近新建一座</w:t>
      </w:r>
      <w:r>
        <w:rPr>
          <w:rFonts w:eastAsia="仿宋_GB2312" w:hint="eastAsia"/>
          <w:sz w:val="32"/>
          <w:szCs w:val="32"/>
        </w:rPr>
        <w:t>220kV</w:t>
      </w:r>
      <w:r>
        <w:rPr>
          <w:rFonts w:eastAsia="仿宋_GB2312" w:hint="eastAsia"/>
          <w:sz w:val="32"/>
          <w:szCs w:val="32"/>
        </w:rPr>
        <w:t>升压站：站内设一台</w:t>
      </w:r>
      <w:r>
        <w:rPr>
          <w:rFonts w:eastAsia="仿宋_GB2312" w:hint="eastAsia"/>
          <w:sz w:val="32"/>
          <w:szCs w:val="32"/>
        </w:rPr>
        <w:t>180MVA</w:t>
      </w:r>
      <w:r>
        <w:rPr>
          <w:rFonts w:eastAsia="仿宋_GB2312" w:hint="eastAsia"/>
          <w:sz w:val="32"/>
          <w:szCs w:val="32"/>
        </w:rPr>
        <w:t>主变压器（电压等级</w:t>
      </w:r>
      <w:r>
        <w:rPr>
          <w:rFonts w:eastAsia="仿宋_GB2312" w:hint="eastAsia"/>
          <w:sz w:val="32"/>
          <w:szCs w:val="32"/>
        </w:rPr>
        <w:t>220/35kV</w:t>
      </w:r>
      <w:r>
        <w:rPr>
          <w:rFonts w:eastAsia="仿宋_GB2312" w:hint="eastAsia"/>
          <w:sz w:val="32"/>
          <w:szCs w:val="32"/>
        </w:rPr>
        <w:t>），并配置</w:t>
      </w:r>
      <w:r>
        <w:rPr>
          <w:rFonts w:eastAsia="仿宋_GB2312" w:hint="eastAsia"/>
          <w:sz w:val="32"/>
          <w:szCs w:val="32"/>
        </w:rPr>
        <w:t>12MW/12MWh</w:t>
      </w:r>
      <w:r>
        <w:rPr>
          <w:rFonts w:eastAsia="仿宋_GB2312" w:hint="eastAsia"/>
          <w:sz w:val="32"/>
          <w:szCs w:val="32"/>
        </w:rPr>
        <w:t>的储能系统；不含进出线路工程，配套输电线路须单独履行环保手续。</w:t>
      </w:r>
    </w:p>
    <w:p w:rsidR="000837FB" w:rsidRDefault="003531FD">
      <w:pPr>
        <w:spacing w:line="60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项目</w:t>
      </w:r>
      <w:r>
        <w:rPr>
          <w:rFonts w:eastAsia="仿宋_GB2312" w:hint="eastAsia"/>
          <w:sz w:val="32"/>
          <w:szCs w:val="32"/>
        </w:rPr>
        <w:t>总投资</w:t>
      </w:r>
      <w:r>
        <w:rPr>
          <w:rFonts w:eastAsia="仿宋_GB2312" w:hint="eastAsia"/>
          <w:sz w:val="32"/>
          <w:szCs w:val="32"/>
        </w:rPr>
        <w:t>11139.83</w:t>
      </w:r>
      <w:r>
        <w:rPr>
          <w:rFonts w:eastAsia="仿宋_GB2312" w:hint="eastAsia"/>
          <w:sz w:val="32"/>
          <w:szCs w:val="32"/>
        </w:rPr>
        <w:t>万元，环保投资</w:t>
      </w:r>
      <w:r>
        <w:rPr>
          <w:rFonts w:eastAsia="仿宋_GB2312" w:hint="eastAsia"/>
          <w:sz w:val="32"/>
          <w:szCs w:val="32"/>
        </w:rPr>
        <w:t>316</w:t>
      </w:r>
      <w:r>
        <w:rPr>
          <w:rFonts w:eastAsia="仿宋_GB2312" w:hint="eastAsia"/>
          <w:sz w:val="32"/>
          <w:szCs w:val="32"/>
        </w:rPr>
        <w:t>万元，约占投资总额的</w:t>
      </w:r>
      <w:r>
        <w:rPr>
          <w:rFonts w:eastAsia="仿宋_GB2312" w:hint="eastAsia"/>
          <w:sz w:val="32"/>
          <w:szCs w:val="32"/>
        </w:rPr>
        <w:t>2.84</w:t>
      </w:r>
      <w:r>
        <w:rPr>
          <w:rFonts w:eastAsia="仿宋_GB2312" w:hint="eastAsia"/>
          <w:sz w:val="32"/>
          <w:szCs w:val="32"/>
        </w:rPr>
        <w:t>%</w:t>
      </w:r>
      <w:r>
        <w:rPr>
          <w:rFonts w:eastAsia="仿宋_GB2312" w:hint="eastAsia"/>
          <w:sz w:val="32"/>
          <w:szCs w:val="32"/>
        </w:rPr>
        <w:t>。</w:t>
      </w:r>
    </w:p>
    <w:p w:rsidR="000837FB" w:rsidRDefault="003531FD">
      <w:pPr>
        <w:pStyle w:val="1"/>
        <w:spacing w:line="600" w:lineRule="exact"/>
        <w:rPr>
          <w:rFonts w:eastAsia="仿宋_GB2312"/>
          <w:szCs w:val="32"/>
        </w:rPr>
      </w:pPr>
      <w:r>
        <w:rPr>
          <w:rFonts w:eastAsia="仿宋_GB2312" w:hint="eastAsia"/>
          <w:szCs w:val="32"/>
        </w:rPr>
        <w:lastRenderedPageBreak/>
        <w:t>2022</w:t>
      </w:r>
      <w:r>
        <w:rPr>
          <w:rFonts w:eastAsia="仿宋_GB2312" w:hint="eastAsia"/>
          <w:szCs w:val="32"/>
        </w:rPr>
        <w:t>年</w:t>
      </w:r>
      <w:r>
        <w:rPr>
          <w:rFonts w:eastAsia="仿宋_GB2312" w:hint="eastAsia"/>
          <w:szCs w:val="32"/>
        </w:rPr>
        <w:t>4</w:t>
      </w:r>
      <w:r>
        <w:rPr>
          <w:rFonts w:eastAsia="仿宋_GB2312" w:hint="eastAsia"/>
          <w:szCs w:val="32"/>
        </w:rPr>
        <w:t>月</w:t>
      </w:r>
      <w:r>
        <w:rPr>
          <w:rFonts w:eastAsia="仿宋_GB2312" w:hint="eastAsia"/>
          <w:szCs w:val="32"/>
        </w:rPr>
        <w:t>1</w:t>
      </w:r>
      <w:r>
        <w:rPr>
          <w:rFonts w:eastAsia="仿宋_GB2312" w:hint="eastAsia"/>
          <w:szCs w:val="32"/>
        </w:rPr>
        <w:t>日</w:t>
      </w:r>
      <w:r>
        <w:rPr>
          <w:rFonts w:eastAsia="仿宋_GB2312"/>
          <w:szCs w:val="32"/>
        </w:rPr>
        <w:t>至</w:t>
      </w:r>
      <w:r>
        <w:rPr>
          <w:rFonts w:eastAsia="仿宋_GB2312" w:hint="eastAsia"/>
          <w:szCs w:val="32"/>
        </w:rPr>
        <w:t>4</w:t>
      </w:r>
      <w:r>
        <w:rPr>
          <w:rFonts w:eastAsia="仿宋_GB2312"/>
          <w:szCs w:val="32"/>
        </w:rPr>
        <w:t>月</w:t>
      </w:r>
      <w:r>
        <w:rPr>
          <w:rFonts w:eastAsia="仿宋_GB2312" w:hint="eastAsia"/>
          <w:szCs w:val="32"/>
        </w:rPr>
        <w:t>8</w:t>
      </w:r>
      <w:r>
        <w:rPr>
          <w:rFonts w:eastAsia="仿宋_GB2312"/>
          <w:szCs w:val="32"/>
        </w:rPr>
        <w:t>日，我局将</w:t>
      </w:r>
      <w:r>
        <w:rPr>
          <w:rFonts w:eastAsia="仿宋_GB2312" w:hint="eastAsia"/>
          <w:szCs w:val="32"/>
        </w:rPr>
        <w:t>该项目的环</w:t>
      </w:r>
      <w:proofErr w:type="gramStart"/>
      <w:r>
        <w:rPr>
          <w:rFonts w:eastAsia="仿宋_GB2312" w:hint="eastAsia"/>
          <w:szCs w:val="32"/>
        </w:rPr>
        <w:t>评报告</w:t>
      </w:r>
      <w:proofErr w:type="gramEnd"/>
      <w:r>
        <w:rPr>
          <w:rFonts w:eastAsia="仿宋_GB2312"/>
          <w:szCs w:val="32"/>
        </w:rPr>
        <w:t>受理情况进行</w:t>
      </w:r>
      <w:r>
        <w:rPr>
          <w:rFonts w:eastAsia="仿宋_GB2312" w:hint="eastAsia"/>
          <w:szCs w:val="32"/>
        </w:rPr>
        <w:t>了</w:t>
      </w:r>
      <w:r>
        <w:rPr>
          <w:rFonts w:eastAsia="仿宋_GB2312"/>
          <w:szCs w:val="32"/>
        </w:rPr>
        <w:t>公</w:t>
      </w:r>
      <w:r>
        <w:rPr>
          <w:rFonts w:eastAsia="仿宋_GB2312"/>
          <w:szCs w:val="32"/>
        </w:rPr>
        <w:t>示；</w:t>
      </w:r>
      <w:r>
        <w:rPr>
          <w:rFonts w:eastAsia="仿宋_GB2312" w:hint="eastAsia"/>
          <w:szCs w:val="32"/>
        </w:rPr>
        <w:t>4</w:t>
      </w:r>
      <w:r>
        <w:rPr>
          <w:rFonts w:eastAsia="仿宋_GB2312"/>
          <w:szCs w:val="32"/>
        </w:rPr>
        <w:t>月</w:t>
      </w:r>
      <w:r>
        <w:rPr>
          <w:rFonts w:eastAsia="仿宋_GB2312" w:hint="eastAsia"/>
          <w:szCs w:val="32"/>
        </w:rPr>
        <w:t>11</w:t>
      </w:r>
      <w:r>
        <w:rPr>
          <w:rFonts w:eastAsia="仿宋_GB2312"/>
          <w:szCs w:val="32"/>
        </w:rPr>
        <w:t>日至</w:t>
      </w:r>
      <w:r>
        <w:rPr>
          <w:rFonts w:eastAsia="仿宋_GB2312" w:hint="eastAsia"/>
          <w:szCs w:val="32"/>
        </w:rPr>
        <w:t>4</w:t>
      </w:r>
      <w:r>
        <w:rPr>
          <w:rFonts w:eastAsia="仿宋_GB2312"/>
          <w:szCs w:val="32"/>
        </w:rPr>
        <w:t>月</w:t>
      </w:r>
      <w:r>
        <w:rPr>
          <w:rFonts w:eastAsia="仿宋_GB2312" w:hint="eastAsia"/>
          <w:szCs w:val="32"/>
        </w:rPr>
        <w:t>15</w:t>
      </w:r>
      <w:r>
        <w:rPr>
          <w:rFonts w:eastAsia="仿宋_GB2312"/>
          <w:szCs w:val="32"/>
        </w:rPr>
        <w:t>日</w:t>
      </w:r>
      <w:r>
        <w:rPr>
          <w:rFonts w:eastAsia="仿宋_GB2312" w:hint="eastAsia"/>
          <w:szCs w:val="32"/>
        </w:rPr>
        <w:t>，</w:t>
      </w:r>
      <w:r>
        <w:rPr>
          <w:rFonts w:eastAsia="仿宋_GB2312"/>
          <w:szCs w:val="32"/>
        </w:rPr>
        <w:t>将</w:t>
      </w:r>
      <w:r>
        <w:rPr>
          <w:rFonts w:eastAsia="仿宋_GB2312" w:hint="eastAsia"/>
          <w:szCs w:val="32"/>
        </w:rPr>
        <w:t>该项目的</w:t>
      </w:r>
      <w:r>
        <w:rPr>
          <w:rFonts w:eastAsia="仿宋_GB2312" w:hint="eastAsia"/>
          <w:szCs w:val="32"/>
        </w:rPr>
        <w:t>环</w:t>
      </w:r>
      <w:proofErr w:type="gramStart"/>
      <w:r>
        <w:rPr>
          <w:rFonts w:eastAsia="仿宋_GB2312" w:hint="eastAsia"/>
          <w:szCs w:val="32"/>
        </w:rPr>
        <w:t>评</w:t>
      </w:r>
      <w:r>
        <w:rPr>
          <w:rFonts w:eastAsia="仿宋_GB2312" w:hint="eastAsia"/>
          <w:szCs w:val="32"/>
        </w:rPr>
        <w:t>报告</w:t>
      </w:r>
      <w:r>
        <w:rPr>
          <w:rFonts w:eastAsia="仿宋_GB2312"/>
          <w:szCs w:val="32"/>
        </w:rPr>
        <w:t>拟</w:t>
      </w:r>
      <w:proofErr w:type="gramEnd"/>
      <w:r>
        <w:rPr>
          <w:rFonts w:eastAsia="仿宋_GB2312"/>
          <w:szCs w:val="32"/>
        </w:rPr>
        <w:t>批复情况进行</w:t>
      </w:r>
      <w:r>
        <w:rPr>
          <w:rFonts w:eastAsia="仿宋_GB2312" w:hint="eastAsia"/>
          <w:szCs w:val="32"/>
        </w:rPr>
        <w:t>了</w:t>
      </w:r>
      <w:r>
        <w:rPr>
          <w:rFonts w:eastAsia="仿宋_GB2312"/>
          <w:szCs w:val="32"/>
        </w:rPr>
        <w:t>公示；根据公众反馈意见情况及环</w:t>
      </w:r>
      <w:proofErr w:type="gramStart"/>
      <w:r>
        <w:rPr>
          <w:rFonts w:eastAsia="仿宋_GB2312"/>
          <w:szCs w:val="32"/>
        </w:rPr>
        <w:t>评</w:t>
      </w:r>
      <w:r>
        <w:rPr>
          <w:rFonts w:eastAsia="仿宋_GB2312"/>
          <w:szCs w:val="32"/>
        </w:rPr>
        <w:t>报告</w:t>
      </w:r>
      <w:proofErr w:type="gramEnd"/>
      <w:r>
        <w:rPr>
          <w:rFonts w:eastAsia="仿宋_GB2312"/>
          <w:szCs w:val="32"/>
        </w:rPr>
        <w:t>结论，在严格落实环</w:t>
      </w:r>
      <w:proofErr w:type="gramStart"/>
      <w:r>
        <w:rPr>
          <w:rFonts w:eastAsia="仿宋_GB2312"/>
          <w:szCs w:val="32"/>
        </w:rPr>
        <w:t>评报告</w:t>
      </w:r>
      <w:proofErr w:type="gramEnd"/>
      <w:r>
        <w:rPr>
          <w:rFonts w:eastAsia="仿宋_GB2312"/>
          <w:szCs w:val="32"/>
        </w:rPr>
        <w:t>所提出的各项污染防治措施、确保各类污染物稳定达标的前提下，</w:t>
      </w:r>
      <w:r>
        <w:rPr>
          <w:rFonts w:eastAsia="仿宋_GB2312" w:hint="eastAsia"/>
          <w:szCs w:val="32"/>
        </w:rPr>
        <w:t>项目</w:t>
      </w:r>
      <w:r>
        <w:rPr>
          <w:rFonts w:eastAsia="仿宋_GB2312" w:hint="eastAsia"/>
          <w:szCs w:val="32"/>
        </w:rPr>
        <w:t>具备环境可行性</w:t>
      </w:r>
      <w:r>
        <w:rPr>
          <w:rFonts w:eastAsia="仿宋_GB2312"/>
          <w:szCs w:val="32"/>
        </w:rPr>
        <w:t>。</w:t>
      </w:r>
    </w:p>
    <w:p w:rsidR="000837FB" w:rsidRDefault="003531FD">
      <w:pPr>
        <w:spacing w:line="60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</w:t>
      </w:r>
      <w:r>
        <w:rPr>
          <w:rFonts w:eastAsia="仿宋_GB2312"/>
          <w:sz w:val="32"/>
          <w:szCs w:val="32"/>
        </w:rPr>
        <w:t>在</w:t>
      </w:r>
      <w:r>
        <w:rPr>
          <w:rFonts w:eastAsia="仿宋_GB2312" w:hint="eastAsia"/>
          <w:sz w:val="32"/>
          <w:szCs w:val="32"/>
        </w:rPr>
        <w:t>项目</w:t>
      </w:r>
      <w:r>
        <w:rPr>
          <w:rFonts w:eastAsia="仿宋_GB2312"/>
          <w:sz w:val="32"/>
          <w:szCs w:val="32"/>
        </w:rPr>
        <w:t>建设和运营期间，</w:t>
      </w:r>
      <w:r>
        <w:rPr>
          <w:rFonts w:eastAsia="仿宋_GB2312"/>
          <w:sz w:val="32"/>
          <w:szCs w:val="32"/>
        </w:rPr>
        <w:t>你公司</w:t>
      </w:r>
      <w:r>
        <w:rPr>
          <w:rFonts w:eastAsia="仿宋_GB2312"/>
          <w:sz w:val="32"/>
          <w:szCs w:val="32"/>
        </w:rPr>
        <w:t>应重点做好以下工作：</w:t>
      </w:r>
    </w:p>
    <w:p w:rsidR="000837FB" w:rsidRDefault="003531FD">
      <w:pPr>
        <w:spacing w:line="600" w:lineRule="exact"/>
        <w:ind w:firstLineChars="200" w:firstLine="640"/>
        <w:textAlignment w:val="baseline"/>
        <w:rPr>
          <w:rFonts w:eastAsia="仿宋_GB2312"/>
          <w:color w:val="0000FF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施工期间应严格执行国家相关环保法律法规和落实环</w:t>
      </w:r>
      <w:proofErr w:type="gramStart"/>
      <w:r>
        <w:rPr>
          <w:rFonts w:eastAsia="仿宋_GB2312"/>
          <w:sz w:val="32"/>
          <w:szCs w:val="32"/>
        </w:rPr>
        <w:t>评报告</w:t>
      </w:r>
      <w:proofErr w:type="gramEnd"/>
      <w:r>
        <w:rPr>
          <w:rFonts w:eastAsia="仿宋_GB2312"/>
          <w:sz w:val="32"/>
          <w:szCs w:val="32"/>
        </w:rPr>
        <w:t>中提出的污染防范措施：合法施工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文明生产，减少扬尘污染；</w:t>
      </w:r>
      <w:r>
        <w:rPr>
          <w:rFonts w:eastAsia="仿宋_GB2312" w:hint="eastAsia"/>
          <w:sz w:val="32"/>
          <w:szCs w:val="32"/>
        </w:rPr>
        <w:t>妥善处理施工产生的施工废水；</w:t>
      </w:r>
      <w:r>
        <w:rPr>
          <w:rFonts w:eastAsia="仿宋_GB2312"/>
          <w:sz w:val="32"/>
          <w:szCs w:val="32"/>
        </w:rPr>
        <w:t>合理安排施工时间，加强对高噪声机械的管理。</w:t>
      </w:r>
    </w:p>
    <w:p w:rsidR="000837FB" w:rsidRDefault="003531FD">
      <w:pPr>
        <w:spacing w:line="60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.</w:t>
      </w:r>
      <w:r>
        <w:rPr>
          <w:rFonts w:eastAsia="仿宋_GB2312" w:hint="eastAsia"/>
          <w:sz w:val="32"/>
          <w:szCs w:val="32"/>
        </w:rPr>
        <w:t>认真执行变电站行业设计与建筑技术规范，落实电磁</w:t>
      </w:r>
      <w:r>
        <w:rPr>
          <w:rFonts w:eastAsia="仿宋_GB2312" w:hint="eastAsia"/>
          <w:sz w:val="32"/>
          <w:szCs w:val="32"/>
        </w:rPr>
        <w:t>影响</w:t>
      </w:r>
      <w:r>
        <w:rPr>
          <w:rFonts w:eastAsia="仿宋_GB2312" w:hint="eastAsia"/>
          <w:sz w:val="32"/>
          <w:szCs w:val="32"/>
        </w:rPr>
        <w:t>防护措施，</w:t>
      </w:r>
      <w:r>
        <w:rPr>
          <w:rFonts w:eastAsia="仿宋_GB2312"/>
          <w:sz w:val="32"/>
          <w:szCs w:val="32"/>
        </w:rPr>
        <w:t>确保</w:t>
      </w:r>
      <w:proofErr w:type="gramStart"/>
      <w:r>
        <w:rPr>
          <w:rFonts w:eastAsia="仿宋_GB2312" w:hint="eastAsia"/>
          <w:sz w:val="32"/>
          <w:szCs w:val="32"/>
        </w:rPr>
        <w:t>升压</w:t>
      </w:r>
      <w:r>
        <w:rPr>
          <w:rFonts w:eastAsia="仿宋_GB2312" w:hint="eastAsia"/>
          <w:sz w:val="32"/>
          <w:szCs w:val="32"/>
        </w:rPr>
        <w:t>站</w:t>
      </w:r>
      <w:proofErr w:type="gramEnd"/>
      <w:r>
        <w:rPr>
          <w:rFonts w:eastAsia="仿宋_GB2312"/>
          <w:sz w:val="32"/>
          <w:szCs w:val="32"/>
        </w:rPr>
        <w:t>的工频电场</w:t>
      </w:r>
      <w:r>
        <w:rPr>
          <w:rFonts w:eastAsia="仿宋_GB2312" w:hint="eastAsia"/>
          <w:sz w:val="32"/>
          <w:szCs w:val="32"/>
        </w:rPr>
        <w:t>和</w:t>
      </w:r>
      <w:r>
        <w:rPr>
          <w:rFonts w:eastAsia="仿宋_GB2312"/>
          <w:sz w:val="32"/>
          <w:szCs w:val="32"/>
        </w:rPr>
        <w:t>工频磁感应强度符合《电磁环境控制限值》（</w:t>
      </w:r>
      <w:r>
        <w:rPr>
          <w:rFonts w:eastAsia="仿宋_GB2312"/>
          <w:sz w:val="32"/>
          <w:szCs w:val="32"/>
        </w:rPr>
        <w:t>GB8702-2014</w:t>
      </w:r>
      <w:r>
        <w:rPr>
          <w:rFonts w:eastAsia="仿宋_GB2312"/>
          <w:sz w:val="32"/>
          <w:szCs w:val="32"/>
        </w:rPr>
        <w:t>）限值要求。</w:t>
      </w:r>
    </w:p>
    <w:p w:rsidR="000837FB" w:rsidRDefault="003531FD">
      <w:pPr>
        <w:spacing w:line="60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选用低噪声设备，采取隔声降噪措施，确保</w:t>
      </w:r>
      <w:proofErr w:type="gramStart"/>
      <w:r>
        <w:rPr>
          <w:rFonts w:eastAsia="仿宋_GB2312" w:hint="eastAsia"/>
          <w:sz w:val="32"/>
          <w:szCs w:val="32"/>
        </w:rPr>
        <w:t>升压</w:t>
      </w:r>
      <w:r>
        <w:rPr>
          <w:rFonts w:eastAsia="仿宋_GB2312"/>
          <w:sz w:val="32"/>
          <w:szCs w:val="32"/>
        </w:rPr>
        <w:t>站</w:t>
      </w:r>
      <w:proofErr w:type="gramEnd"/>
      <w:r>
        <w:rPr>
          <w:rFonts w:eastAsia="仿宋_GB2312"/>
          <w:sz w:val="32"/>
          <w:szCs w:val="32"/>
        </w:rPr>
        <w:t>厂界噪声</w:t>
      </w:r>
      <w:r>
        <w:rPr>
          <w:rFonts w:eastAsia="仿宋_GB2312" w:hint="eastAsia"/>
          <w:sz w:val="32"/>
          <w:szCs w:val="32"/>
        </w:rPr>
        <w:t>排放达标。</w:t>
      </w:r>
    </w:p>
    <w:p w:rsidR="000837FB" w:rsidRDefault="003531FD">
      <w:pPr>
        <w:spacing w:line="60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.</w:t>
      </w:r>
      <w:r>
        <w:rPr>
          <w:rFonts w:eastAsia="仿宋_GB2312" w:hint="eastAsia"/>
          <w:sz w:val="32"/>
          <w:szCs w:val="32"/>
        </w:rPr>
        <w:t>生活污水暂存后由环卫部门清掏，不外排。</w:t>
      </w:r>
    </w:p>
    <w:p w:rsidR="000837FB" w:rsidRDefault="003531FD">
      <w:pPr>
        <w:spacing w:line="60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5.</w:t>
      </w:r>
      <w:r>
        <w:rPr>
          <w:rFonts w:eastAsia="仿宋_GB2312"/>
          <w:sz w:val="32"/>
          <w:szCs w:val="32"/>
        </w:rPr>
        <w:t>废蓄电池</w:t>
      </w:r>
      <w:r>
        <w:rPr>
          <w:rFonts w:eastAsia="仿宋_GB2312" w:hint="eastAsia"/>
          <w:sz w:val="32"/>
          <w:szCs w:val="32"/>
        </w:rPr>
        <w:t>和废变压器油</w:t>
      </w:r>
      <w:proofErr w:type="gramStart"/>
      <w:r>
        <w:rPr>
          <w:rFonts w:eastAsia="仿宋_GB2312"/>
          <w:sz w:val="32"/>
          <w:szCs w:val="32"/>
        </w:rPr>
        <w:t>属危险</w:t>
      </w:r>
      <w:proofErr w:type="gramEnd"/>
      <w:r>
        <w:rPr>
          <w:rFonts w:eastAsia="仿宋_GB2312"/>
          <w:sz w:val="32"/>
          <w:szCs w:val="32"/>
        </w:rPr>
        <w:t>废物，应交由有资质的单位处置</w:t>
      </w:r>
      <w:r>
        <w:rPr>
          <w:rFonts w:eastAsia="仿宋_GB2312" w:hint="eastAsia"/>
          <w:sz w:val="32"/>
          <w:szCs w:val="32"/>
        </w:rPr>
        <w:t>；废磷酸铁锂电池作为一般固体废物，由相应处理资质的单位处置</w:t>
      </w:r>
      <w:r>
        <w:rPr>
          <w:rFonts w:eastAsia="仿宋_GB2312"/>
          <w:sz w:val="32"/>
          <w:szCs w:val="32"/>
        </w:rPr>
        <w:t>。</w:t>
      </w:r>
    </w:p>
    <w:p w:rsidR="000837FB" w:rsidRDefault="003531FD">
      <w:pPr>
        <w:spacing w:line="60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.</w:t>
      </w:r>
      <w:r>
        <w:rPr>
          <w:rFonts w:eastAsia="仿宋_GB2312" w:hint="eastAsia"/>
          <w:sz w:val="32"/>
          <w:szCs w:val="32"/>
        </w:rPr>
        <w:t>食堂以天然气为燃料，油烟经高效油烟净化器处理后达标排放。</w:t>
      </w:r>
    </w:p>
    <w:p w:rsidR="000837FB" w:rsidRDefault="003531FD">
      <w:pPr>
        <w:spacing w:line="600" w:lineRule="exact"/>
        <w:ind w:firstLineChars="200" w:firstLine="640"/>
        <w:textAlignment w:val="baseline"/>
        <w:rPr>
          <w:rFonts w:eastAsia="仿宋_GB2312"/>
          <w:sz w:val="32"/>
          <w:szCs w:val="32"/>
          <w:highlight w:val="yellow"/>
        </w:rPr>
      </w:pPr>
      <w:r>
        <w:rPr>
          <w:rFonts w:eastAsia="仿宋_GB2312" w:hint="eastAsia"/>
          <w:sz w:val="32"/>
          <w:szCs w:val="32"/>
        </w:rPr>
        <w:t>7</w:t>
      </w:r>
      <w:r>
        <w:rPr>
          <w:rFonts w:eastAsia="仿宋_GB2312" w:hint="eastAsia"/>
          <w:sz w:val="32"/>
          <w:szCs w:val="32"/>
        </w:rPr>
        <w:t>.</w:t>
      </w:r>
      <w:r>
        <w:rPr>
          <w:rFonts w:eastAsia="仿宋_GB2312" w:hint="eastAsia"/>
          <w:sz w:val="32"/>
          <w:szCs w:val="32"/>
        </w:rPr>
        <w:t>制定</w:t>
      </w:r>
      <w:r>
        <w:rPr>
          <w:rFonts w:eastAsia="仿宋_GB2312"/>
          <w:sz w:val="32"/>
          <w:szCs w:val="32"/>
        </w:rPr>
        <w:t>突发环境事件应急</w:t>
      </w:r>
      <w:r>
        <w:rPr>
          <w:rFonts w:eastAsia="仿宋_GB2312" w:hint="eastAsia"/>
          <w:sz w:val="32"/>
          <w:szCs w:val="32"/>
        </w:rPr>
        <w:t>处置措施</w:t>
      </w:r>
      <w:r>
        <w:rPr>
          <w:rFonts w:eastAsia="仿宋_GB2312"/>
          <w:sz w:val="32"/>
          <w:szCs w:val="32"/>
        </w:rPr>
        <w:t>，设置</w:t>
      </w:r>
      <w:r>
        <w:rPr>
          <w:rFonts w:eastAsia="仿宋_GB2312" w:hint="eastAsia"/>
          <w:sz w:val="32"/>
          <w:szCs w:val="32"/>
        </w:rPr>
        <w:t>具有防渗措施的</w:t>
      </w:r>
      <w:r>
        <w:rPr>
          <w:rFonts w:eastAsia="仿宋_GB2312"/>
          <w:sz w:val="32"/>
          <w:szCs w:val="32"/>
        </w:rPr>
        <w:t>事故储油池，池容量应满足收纳变压器的事故漏油量。</w:t>
      </w:r>
    </w:p>
    <w:p w:rsidR="000837FB" w:rsidRDefault="003531FD">
      <w:pPr>
        <w:spacing w:line="60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三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项目</w:t>
      </w:r>
      <w:r>
        <w:rPr>
          <w:rFonts w:eastAsia="仿宋_GB2312"/>
          <w:sz w:val="32"/>
          <w:szCs w:val="32"/>
        </w:rPr>
        <w:t>建成后</w:t>
      </w:r>
      <w:proofErr w:type="gramStart"/>
      <w:r>
        <w:rPr>
          <w:rFonts w:eastAsia="仿宋_GB2312"/>
          <w:sz w:val="32"/>
          <w:szCs w:val="32"/>
        </w:rPr>
        <w:t>不</w:t>
      </w:r>
      <w:proofErr w:type="gramEnd"/>
      <w:r>
        <w:rPr>
          <w:rFonts w:eastAsia="仿宋_GB2312"/>
          <w:sz w:val="32"/>
          <w:szCs w:val="32"/>
        </w:rPr>
        <w:t>新增污染物排放总量。</w:t>
      </w:r>
    </w:p>
    <w:p w:rsidR="000837FB" w:rsidRDefault="003531FD">
      <w:pPr>
        <w:spacing w:line="60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四、</w:t>
      </w:r>
      <w:r>
        <w:rPr>
          <w:rFonts w:eastAsia="仿宋_GB2312" w:hint="eastAsia"/>
          <w:sz w:val="32"/>
          <w:szCs w:val="32"/>
        </w:rPr>
        <w:t>项目</w:t>
      </w:r>
      <w:r>
        <w:rPr>
          <w:rFonts w:eastAsia="仿宋_GB2312"/>
          <w:sz w:val="32"/>
          <w:szCs w:val="32"/>
        </w:rPr>
        <w:t>建设应严格执行环境保护设施</w:t>
      </w:r>
      <w:r>
        <w:rPr>
          <w:rFonts w:eastAsia="仿宋_GB2312"/>
          <w:sz w:val="32"/>
          <w:szCs w:val="32"/>
        </w:rPr>
        <w:t>与主体工程同时设计、同时施工、同时投产使用的</w:t>
      </w:r>
      <w:r>
        <w:rPr>
          <w:rFonts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三同时</w:t>
      </w:r>
      <w:r>
        <w:rPr>
          <w:rFonts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管理制度</w:t>
      </w:r>
      <w:r>
        <w:rPr>
          <w:rFonts w:eastAsia="仿宋_GB2312" w:hint="eastAsia"/>
          <w:sz w:val="32"/>
          <w:szCs w:val="32"/>
        </w:rPr>
        <w:t>；项目</w:t>
      </w:r>
      <w:r>
        <w:rPr>
          <w:rFonts w:eastAsia="仿宋_GB2312"/>
          <w:sz w:val="32"/>
          <w:szCs w:val="32"/>
        </w:rPr>
        <w:t>竣工后，按规定的标准和程序开展环境保护验收，经验收合格后方可正式投入</w:t>
      </w:r>
      <w:r>
        <w:rPr>
          <w:rFonts w:eastAsia="仿宋_GB2312" w:hint="eastAsia"/>
          <w:sz w:val="32"/>
          <w:szCs w:val="32"/>
        </w:rPr>
        <w:t>使用</w:t>
      </w:r>
      <w:r>
        <w:rPr>
          <w:rFonts w:eastAsia="仿宋_GB2312"/>
          <w:sz w:val="32"/>
          <w:szCs w:val="32"/>
        </w:rPr>
        <w:t>；</w:t>
      </w:r>
      <w:proofErr w:type="gramStart"/>
      <w:r>
        <w:rPr>
          <w:rFonts w:eastAsia="仿宋_GB2312"/>
          <w:sz w:val="32"/>
          <w:szCs w:val="32"/>
        </w:rPr>
        <w:t>若</w:t>
      </w:r>
      <w:r>
        <w:rPr>
          <w:rFonts w:eastAsia="仿宋_GB2312" w:hint="eastAsia"/>
          <w:sz w:val="32"/>
          <w:szCs w:val="32"/>
        </w:rPr>
        <w:t>项目</w:t>
      </w:r>
      <w:r>
        <w:rPr>
          <w:rFonts w:eastAsia="仿宋_GB2312"/>
          <w:sz w:val="32"/>
          <w:szCs w:val="32"/>
        </w:rPr>
        <w:t>的</w:t>
      </w:r>
      <w:proofErr w:type="gramEnd"/>
      <w:r>
        <w:rPr>
          <w:rFonts w:eastAsia="仿宋_GB2312"/>
          <w:sz w:val="32"/>
          <w:szCs w:val="32"/>
        </w:rPr>
        <w:t>性质、规模、地点、生产工艺或防治污染的措施发生重大变动，</w:t>
      </w:r>
      <w:r>
        <w:rPr>
          <w:rFonts w:eastAsia="仿宋_GB2312"/>
          <w:sz w:val="32"/>
          <w:szCs w:val="32"/>
        </w:rPr>
        <w:t>须</w:t>
      </w:r>
      <w:r>
        <w:rPr>
          <w:rFonts w:eastAsia="仿宋_GB2312"/>
          <w:sz w:val="32"/>
          <w:szCs w:val="32"/>
        </w:rPr>
        <w:t>重新报批环境影响评价文件。</w:t>
      </w:r>
    </w:p>
    <w:p w:rsidR="000837FB" w:rsidRDefault="003531FD">
      <w:pPr>
        <w:spacing w:line="60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项目</w:t>
      </w:r>
      <w:r>
        <w:rPr>
          <w:rFonts w:eastAsia="仿宋_GB2312" w:hint="eastAsia"/>
          <w:sz w:val="32"/>
          <w:szCs w:val="32"/>
        </w:rPr>
        <w:t>应执行以下</w:t>
      </w:r>
      <w:r>
        <w:rPr>
          <w:rFonts w:eastAsia="仿宋_GB2312" w:hint="eastAsia"/>
          <w:sz w:val="32"/>
          <w:szCs w:val="32"/>
        </w:rPr>
        <w:t>排放</w:t>
      </w:r>
      <w:r>
        <w:rPr>
          <w:rFonts w:eastAsia="仿宋_GB2312" w:hint="eastAsia"/>
          <w:sz w:val="32"/>
          <w:szCs w:val="32"/>
        </w:rPr>
        <w:t>标准：</w:t>
      </w:r>
    </w:p>
    <w:p w:rsidR="000837FB" w:rsidRDefault="003531FD">
      <w:pPr>
        <w:spacing w:line="60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《环境空气质量标准》（</w:t>
      </w:r>
      <w:r>
        <w:rPr>
          <w:rFonts w:eastAsia="仿宋_GB2312"/>
          <w:sz w:val="32"/>
          <w:szCs w:val="32"/>
        </w:rPr>
        <w:t>GB3095</w:t>
      </w:r>
      <w:r>
        <w:rPr>
          <w:rFonts w:eastAsia="仿宋_GB2312" w:hint="eastAsia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2012</w:t>
      </w:r>
      <w:r>
        <w:rPr>
          <w:rFonts w:eastAsia="仿宋_GB2312"/>
          <w:sz w:val="32"/>
          <w:szCs w:val="32"/>
        </w:rPr>
        <w:t>）二级</w:t>
      </w:r>
      <w:r>
        <w:rPr>
          <w:rFonts w:eastAsia="仿宋_GB2312" w:hint="eastAsia"/>
          <w:sz w:val="32"/>
          <w:szCs w:val="32"/>
        </w:rPr>
        <w:t>；</w:t>
      </w:r>
    </w:p>
    <w:p w:rsidR="000837FB" w:rsidRDefault="003531FD">
      <w:pPr>
        <w:spacing w:line="60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《声环境质量标准》（</w:t>
      </w:r>
      <w:r>
        <w:rPr>
          <w:rFonts w:eastAsia="仿宋_GB2312"/>
          <w:sz w:val="32"/>
          <w:szCs w:val="32"/>
        </w:rPr>
        <w:t>GB3096-2008</w:t>
      </w:r>
      <w:r>
        <w:rPr>
          <w:rFonts w:eastAsia="仿宋_GB2312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类</w:t>
      </w:r>
      <w:r>
        <w:rPr>
          <w:rFonts w:eastAsia="仿宋_GB2312" w:hint="eastAsia"/>
          <w:sz w:val="32"/>
          <w:szCs w:val="32"/>
        </w:rPr>
        <w:t>；</w:t>
      </w:r>
    </w:p>
    <w:p w:rsidR="000837FB" w:rsidRDefault="003531FD">
      <w:pPr>
        <w:spacing w:line="60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 w:hint="eastAsia"/>
          <w:sz w:val="32"/>
          <w:szCs w:val="32"/>
        </w:rPr>
        <w:t>《餐饮业油烟排放标准》（</w:t>
      </w:r>
      <w:r>
        <w:rPr>
          <w:rFonts w:eastAsia="仿宋_GB2312" w:hint="eastAsia"/>
          <w:sz w:val="32"/>
          <w:szCs w:val="32"/>
        </w:rPr>
        <w:t>DB12/644-2016</w:t>
      </w:r>
      <w:r>
        <w:rPr>
          <w:rFonts w:eastAsia="仿宋_GB2312" w:hint="eastAsia"/>
          <w:sz w:val="32"/>
          <w:szCs w:val="32"/>
        </w:rPr>
        <w:t>）；</w:t>
      </w:r>
    </w:p>
    <w:p w:rsidR="000837FB" w:rsidRDefault="003531FD">
      <w:pPr>
        <w:spacing w:line="60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4.</w:t>
      </w:r>
      <w:r>
        <w:rPr>
          <w:rFonts w:eastAsia="仿宋_GB2312" w:hint="eastAsia"/>
          <w:sz w:val="32"/>
          <w:szCs w:val="32"/>
        </w:rPr>
        <w:t>《工业</w:t>
      </w:r>
      <w:r>
        <w:rPr>
          <w:rFonts w:eastAsia="仿宋_GB2312" w:hint="eastAsia"/>
          <w:sz w:val="32"/>
          <w:szCs w:val="32"/>
        </w:rPr>
        <w:t>企业厂界环境噪声排放标准》（</w:t>
      </w:r>
      <w:r>
        <w:rPr>
          <w:rFonts w:eastAsia="仿宋_GB2312" w:hint="eastAsia"/>
          <w:sz w:val="32"/>
          <w:szCs w:val="32"/>
        </w:rPr>
        <w:t>GB12348-2008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类；</w:t>
      </w:r>
    </w:p>
    <w:p w:rsidR="000837FB" w:rsidRDefault="003531FD">
      <w:pPr>
        <w:pStyle w:val="a8"/>
        <w:spacing w:line="600" w:lineRule="exact"/>
        <w:ind w:firstLineChars="207" w:firstLine="662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《电磁环境控制限值》（</w:t>
      </w:r>
      <w:r>
        <w:rPr>
          <w:rFonts w:eastAsia="仿宋_GB2312"/>
          <w:sz w:val="32"/>
          <w:szCs w:val="32"/>
        </w:rPr>
        <w:t>GB8702-2014</w:t>
      </w:r>
      <w:r>
        <w:rPr>
          <w:rFonts w:eastAsia="仿宋_GB2312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；</w:t>
      </w:r>
    </w:p>
    <w:p w:rsidR="000837FB" w:rsidRDefault="003531FD">
      <w:pPr>
        <w:spacing w:line="60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6.</w:t>
      </w:r>
      <w:r>
        <w:rPr>
          <w:rFonts w:eastAsia="仿宋_GB2312" w:hint="eastAsia"/>
          <w:sz w:val="32"/>
          <w:szCs w:val="32"/>
        </w:rPr>
        <w:t>《危险废物贮存污染控制标准》（</w:t>
      </w:r>
      <w:r>
        <w:rPr>
          <w:rFonts w:eastAsia="仿宋_GB2312" w:hint="eastAsia"/>
          <w:sz w:val="32"/>
          <w:szCs w:val="32"/>
        </w:rPr>
        <w:t>GB18597-2001</w:t>
      </w:r>
      <w:r>
        <w:rPr>
          <w:rFonts w:eastAsia="仿宋_GB2312" w:hint="eastAsia"/>
          <w:sz w:val="32"/>
          <w:szCs w:val="32"/>
        </w:rPr>
        <w:t>）；</w:t>
      </w:r>
    </w:p>
    <w:p w:rsidR="000837FB" w:rsidRDefault="003531FD">
      <w:pPr>
        <w:pStyle w:val="a8"/>
        <w:spacing w:line="600" w:lineRule="exact"/>
        <w:ind w:firstLineChars="207" w:firstLine="662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7.</w:t>
      </w:r>
      <w:r>
        <w:rPr>
          <w:rFonts w:eastAsia="仿宋_GB2312" w:hint="eastAsia"/>
          <w:sz w:val="32"/>
          <w:szCs w:val="32"/>
        </w:rPr>
        <w:t>《危险废物收集贮存运输技术规范》（</w:t>
      </w:r>
      <w:r>
        <w:rPr>
          <w:rFonts w:eastAsia="仿宋_GB2312" w:hint="eastAsia"/>
          <w:sz w:val="32"/>
          <w:szCs w:val="32"/>
        </w:rPr>
        <w:t>HJ2025-2012</w:t>
      </w:r>
      <w:r>
        <w:rPr>
          <w:rFonts w:eastAsia="仿宋_GB2312" w:hint="eastAsia"/>
          <w:sz w:val="32"/>
          <w:szCs w:val="32"/>
        </w:rPr>
        <w:t>）；</w:t>
      </w:r>
    </w:p>
    <w:p w:rsidR="000837FB" w:rsidRDefault="003531FD">
      <w:pPr>
        <w:pStyle w:val="a8"/>
        <w:spacing w:line="600" w:lineRule="exact"/>
        <w:ind w:firstLineChars="207" w:firstLine="662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8.</w:t>
      </w:r>
      <w:r>
        <w:rPr>
          <w:rFonts w:eastAsia="仿宋_GB2312" w:hint="eastAsia"/>
          <w:sz w:val="32"/>
          <w:szCs w:val="32"/>
        </w:rPr>
        <w:t>《一般工业固体废物贮存和填埋污染控制标准》（</w:t>
      </w:r>
      <w:r>
        <w:rPr>
          <w:rFonts w:eastAsia="仿宋_GB2312"/>
          <w:sz w:val="32"/>
          <w:szCs w:val="32"/>
        </w:rPr>
        <w:t>GB 18599-2020</w:t>
      </w:r>
      <w:r>
        <w:rPr>
          <w:rFonts w:eastAsia="仿宋_GB2312" w:hint="eastAsia"/>
          <w:sz w:val="32"/>
          <w:szCs w:val="32"/>
        </w:rPr>
        <w:t>）；</w:t>
      </w:r>
    </w:p>
    <w:p w:rsidR="000837FB" w:rsidRDefault="003531FD">
      <w:pPr>
        <w:pStyle w:val="a8"/>
        <w:spacing w:line="600" w:lineRule="exact"/>
        <w:ind w:firstLineChars="207" w:firstLine="662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9.</w:t>
      </w:r>
      <w:r>
        <w:rPr>
          <w:rFonts w:eastAsia="仿宋_GB2312"/>
          <w:sz w:val="32"/>
          <w:szCs w:val="32"/>
        </w:rPr>
        <w:t>《建筑施工场界环境噪声排放标准》（</w:t>
      </w:r>
      <w:r>
        <w:rPr>
          <w:rFonts w:eastAsia="仿宋_GB2312"/>
          <w:sz w:val="32"/>
          <w:szCs w:val="32"/>
        </w:rPr>
        <w:t>GB12523-2011</w:t>
      </w:r>
      <w:r>
        <w:rPr>
          <w:rFonts w:eastAsia="仿宋_GB2312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。</w:t>
      </w:r>
    </w:p>
    <w:p w:rsidR="000837FB" w:rsidRDefault="003531FD">
      <w:pPr>
        <w:spacing w:line="60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此复</w:t>
      </w:r>
      <w:r>
        <w:rPr>
          <w:rFonts w:eastAsia="仿宋_GB2312" w:hint="eastAsia"/>
          <w:sz w:val="32"/>
          <w:szCs w:val="32"/>
        </w:rPr>
        <w:t>。</w:t>
      </w:r>
    </w:p>
    <w:p w:rsidR="000837FB" w:rsidRDefault="003531FD" w:rsidP="000837FB">
      <w:pPr>
        <w:wordWrap w:val="0"/>
        <w:spacing w:line="600" w:lineRule="exact"/>
        <w:ind w:firstLineChars="200" w:firstLine="640"/>
        <w:jc w:val="right"/>
        <w:textAlignment w:val="baseline"/>
        <w:rPr>
          <w:rFonts w:eastAsia="仿宋_GB2312"/>
          <w:sz w:val="32"/>
        </w:rPr>
      </w:pP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22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18</w:t>
      </w:r>
      <w:r>
        <w:rPr>
          <w:rFonts w:eastAsia="仿宋_GB2312"/>
          <w:sz w:val="32"/>
          <w:szCs w:val="32"/>
        </w:rPr>
        <w:t>日</w:t>
      </w:r>
    </w:p>
    <w:p w:rsidR="000837FB" w:rsidRDefault="003531FD">
      <w:pPr>
        <w:spacing w:line="68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主题词：环境影响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报告</w:t>
      </w:r>
      <w:r>
        <w:rPr>
          <w:rFonts w:eastAsia="仿宋_GB2312" w:hint="eastAsia"/>
          <w:sz w:val="28"/>
          <w:szCs w:val="28"/>
        </w:rPr>
        <w:t>表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批复</w:t>
      </w:r>
      <w:r>
        <w:rPr>
          <w:rFonts w:eastAsia="仿宋_GB2312"/>
          <w:sz w:val="28"/>
          <w:szCs w:val="28"/>
        </w:rPr>
        <w:t xml:space="preserve">                  </w:t>
      </w:r>
      <w:bookmarkStart w:id="0" w:name="_GoBack"/>
      <w:bookmarkEnd w:id="0"/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/>
          <w:sz w:val="28"/>
          <w:szCs w:val="28"/>
        </w:rPr>
        <w:t>（共印</w:t>
      </w:r>
      <w:r>
        <w:rPr>
          <w:rFonts w:eastAsia="仿宋_GB2312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>份）</w:t>
      </w:r>
    </w:p>
    <w:tbl>
      <w:tblPr>
        <w:tblW w:w="9054" w:type="dxa"/>
        <w:jc w:val="center"/>
        <w:tblBorders>
          <w:insideH w:val="single" w:sz="8" w:space="0" w:color="auto"/>
        </w:tblBorders>
        <w:tblLayout w:type="fixed"/>
        <w:tblLook w:val="04A0"/>
      </w:tblPr>
      <w:tblGrid>
        <w:gridCol w:w="9054"/>
      </w:tblGrid>
      <w:tr w:rsidR="000837FB">
        <w:trPr>
          <w:trHeight w:val="567"/>
          <w:jc w:val="center"/>
        </w:trPr>
        <w:tc>
          <w:tcPr>
            <w:tcW w:w="90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837FB" w:rsidRDefault="003531FD">
            <w:pPr>
              <w:spacing w:line="360" w:lineRule="auto"/>
              <w:ind w:right="160"/>
              <w:rPr>
                <w:sz w:val="32"/>
              </w:rPr>
            </w:pPr>
            <w:r>
              <w:rPr>
                <w:rFonts w:eastAsia="仿宋_GB2312"/>
                <w:sz w:val="28"/>
                <w:szCs w:val="28"/>
              </w:rPr>
              <w:t>抄送：天津市滨海新区生态环境局</w:t>
            </w:r>
          </w:p>
        </w:tc>
      </w:tr>
    </w:tbl>
    <w:p w:rsidR="000837FB" w:rsidRDefault="003531FD">
      <w:pPr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28"/>
          <w:szCs w:val="28"/>
        </w:rPr>
        <w:t>天津市滨海新区行政</w:t>
      </w:r>
      <w:proofErr w:type="gramStart"/>
      <w:r>
        <w:rPr>
          <w:rFonts w:eastAsia="仿宋_GB2312"/>
          <w:sz w:val="28"/>
          <w:szCs w:val="28"/>
        </w:rPr>
        <w:t>审批局</w:t>
      </w:r>
      <w:proofErr w:type="gramEnd"/>
      <w:r>
        <w:rPr>
          <w:rFonts w:eastAsia="仿宋_GB2312"/>
          <w:sz w:val="28"/>
          <w:szCs w:val="28"/>
        </w:rPr>
        <w:t xml:space="preserve">              </w:t>
      </w:r>
      <w:r>
        <w:rPr>
          <w:rFonts w:eastAsia="仿宋_GB2312"/>
          <w:sz w:val="28"/>
          <w:szCs w:val="28"/>
        </w:rPr>
        <w:t>202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 w:hint="eastAsia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>18</w:t>
      </w:r>
      <w:r>
        <w:rPr>
          <w:rFonts w:eastAsia="仿宋_GB2312"/>
          <w:sz w:val="28"/>
          <w:szCs w:val="28"/>
        </w:rPr>
        <w:t>日印发</w:t>
      </w:r>
    </w:p>
    <w:sectPr w:rsidR="000837FB" w:rsidSect="000837FB">
      <w:footerReference w:type="even" r:id="rId8"/>
      <w:footerReference w:type="default" r:id="rId9"/>
      <w:pgSz w:w="11906" w:h="16838"/>
      <w:pgMar w:top="1440" w:right="1474" w:bottom="1440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7FB" w:rsidRDefault="000837FB" w:rsidP="000837FB">
      <w:r>
        <w:separator/>
      </w:r>
    </w:p>
  </w:endnote>
  <w:endnote w:type="continuationSeparator" w:id="1">
    <w:p w:rsidR="000837FB" w:rsidRDefault="000837FB" w:rsidP="00083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7FB" w:rsidRDefault="000837FB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3531F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837FB" w:rsidRDefault="000837FB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7FB" w:rsidRDefault="000837FB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04pt;margin-top:0;width:2in;height:2in;z-index:251660288;mso-wrap-style:none;mso-position-horizontal:outsid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0837FB" w:rsidRDefault="000837FB">
                <w:pPr>
                  <w:pStyle w:val="a4"/>
                  <w:rPr>
                    <w:rStyle w:val="a6"/>
                    <w:rFonts w:ascii="宋体" w:hAnsi="宋体"/>
                    <w:sz w:val="28"/>
                    <w:szCs w:val="28"/>
                  </w:rPr>
                </w:pPr>
                <w:r>
                  <w:rPr>
                    <w:rStyle w:val="a6"/>
                    <w:rFonts w:ascii="宋体" w:hAnsi="宋体"/>
                    <w:sz w:val="28"/>
                    <w:szCs w:val="28"/>
                  </w:rPr>
                  <w:fldChar w:fldCharType="begin"/>
                </w:r>
                <w:r w:rsidR="003531FD">
                  <w:rPr>
                    <w:rStyle w:val="a6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a6"/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3531FD">
                  <w:rPr>
                    <w:rStyle w:val="a6"/>
                    <w:rFonts w:ascii="宋体" w:hAnsi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Style w:val="a6"/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7FB" w:rsidRDefault="000837FB" w:rsidP="000837FB">
      <w:r>
        <w:separator/>
      </w:r>
    </w:p>
  </w:footnote>
  <w:footnote w:type="continuationSeparator" w:id="1">
    <w:p w:rsidR="000837FB" w:rsidRDefault="000837FB" w:rsidP="000837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C1424"/>
    <w:multiLevelType w:val="singleLevel"/>
    <w:tmpl w:val="316C142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45E92"/>
    <w:rsid w:val="000052E2"/>
    <w:rsid w:val="000837FB"/>
    <w:rsid w:val="000D0BAA"/>
    <w:rsid w:val="000F7AB4"/>
    <w:rsid w:val="0010188A"/>
    <w:rsid w:val="001070EC"/>
    <w:rsid w:val="00145F43"/>
    <w:rsid w:val="00152774"/>
    <w:rsid w:val="00180D2F"/>
    <w:rsid w:val="001964EB"/>
    <w:rsid w:val="001A023C"/>
    <w:rsid w:val="00234BD5"/>
    <w:rsid w:val="00254B41"/>
    <w:rsid w:val="002E284B"/>
    <w:rsid w:val="002F77FC"/>
    <w:rsid w:val="00345096"/>
    <w:rsid w:val="003531FD"/>
    <w:rsid w:val="00371377"/>
    <w:rsid w:val="00380F59"/>
    <w:rsid w:val="00396D44"/>
    <w:rsid w:val="003E7586"/>
    <w:rsid w:val="003F4130"/>
    <w:rsid w:val="004167F4"/>
    <w:rsid w:val="00421888"/>
    <w:rsid w:val="00454338"/>
    <w:rsid w:val="00487BC1"/>
    <w:rsid w:val="00531BD1"/>
    <w:rsid w:val="00566C93"/>
    <w:rsid w:val="00631BCE"/>
    <w:rsid w:val="006A0BFE"/>
    <w:rsid w:val="0071652F"/>
    <w:rsid w:val="00745E92"/>
    <w:rsid w:val="007939DD"/>
    <w:rsid w:val="008208B6"/>
    <w:rsid w:val="00863565"/>
    <w:rsid w:val="008B1BF1"/>
    <w:rsid w:val="008F05BC"/>
    <w:rsid w:val="00950011"/>
    <w:rsid w:val="009807C5"/>
    <w:rsid w:val="009824E1"/>
    <w:rsid w:val="0099150D"/>
    <w:rsid w:val="00996955"/>
    <w:rsid w:val="009A1665"/>
    <w:rsid w:val="009D54C7"/>
    <w:rsid w:val="009D7E7F"/>
    <w:rsid w:val="00A31EB3"/>
    <w:rsid w:val="00A6299F"/>
    <w:rsid w:val="00A85A8F"/>
    <w:rsid w:val="00AD6183"/>
    <w:rsid w:val="00AD7A1F"/>
    <w:rsid w:val="00B375DB"/>
    <w:rsid w:val="00B941D8"/>
    <w:rsid w:val="00BF6B0B"/>
    <w:rsid w:val="00C8289E"/>
    <w:rsid w:val="00CE5024"/>
    <w:rsid w:val="00D006C4"/>
    <w:rsid w:val="00D12F65"/>
    <w:rsid w:val="00D52B80"/>
    <w:rsid w:val="00DA5608"/>
    <w:rsid w:val="00DD7D5A"/>
    <w:rsid w:val="00DE0B7D"/>
    <w:rsid w:val="00E334F0"/>
    <w:rsid w:val="00E530D0"/>
    <w:rsid w:val="00E630C8"/>
    <w:rsid w:val="00E81FC7"/>
    <w:rsid w:val="00E913AD"/>
    <w:rsid w:val="00EA5C54"/>
    <w:rsid w:val="00EF0A9C"/>
    <w:rsid w:val="00EF29FD"/>
    <w:rsid w:val="00F10477"/>
    <w:rsid w:val="00F33160"/>
    <w:rsid w:val="00F436B2"/>
    <w:rsid w:val="00F54B05"/>
    <w:rsid w:val="00F56775"/>
    <w:rsid w:val="00F71A97"/>
    <w:rsid w:val="00F842B6"/>
    <w:rsid w:val="00FC26E4"/>
    <w:rsid w:val="01464BF0"/>
    <w:rsid w:val="01605565"/>
    <w:rsid w:val="017D0E60"/>
    <w:rsid w:val="01CF4B91"/>
    <w:rsid w:val="022C4AC3"/>
    <w:rsid w:val="03171546"/>
    <w:rsid w:val="031C0752"/>
    <w:rsid w:val="03EA0063"/>
    <w:rsid w:val="04970BC1"/>
    <w:rsid w:val="04AD0797"/>
    <w:rsid w:val="051540DF"/>
    <w:rsid w:val="079075EF"/>
    <w:rsid w:val="07CF6683"/>
    <w:rsid w:val="08A27CFE"/>
    <w:rsid w:val="08CC7EF8"/>
    <w:rsid w:val="0A616717"/>
    <w:rsid w:val="0A7B58F8"/>
    <w:rsid w:val="0A993ECD"/>
    <w:rsid w:val="0AFD432E"/>
    <w:rsid w:val="0B0D5A13"/>
    <w:rsid w:val="0B6D14B7"/>
    <w:rsid w:val="0BBB7DA4"/>
    <w:rsid w:val="0C2E1BB9"/>
    <w:rsid w:val="0CD111DE"/>
    <w:rsid w:val="0D777966"/>
    <w:rsid w:val="0DA17C0A"/>
    <w:rsid w:val="0E491814"/>
    <w:rsid w:val="0EA6106F"/>
    <w:rsid w:val="0F15100D"/>
    <w:rsid w:val="0FA859B9"/>
    <w:rsid w:val="0FBF42EC"/>
    <w:rsid w:val="10156BB6"/>
    <w:rsid w:val="11D91F41"/>
    <w:rsid w:val="126758C9"/>
    <w:rsid w:val="138327ED"/>
    <w:rsid w:val="13836188"/>
    <w:rsid w:val="14367871"/>
    <w:rsid w:val="1518002A"/>
    <w:rsid w:val="15794D99"/>
    <w:rsid w:val="15DE40BE"/>
    <w:rsid w:val="16420B4B"/>
    <w:rsid w:val="17977B39"/>
    <w:rsid w:val="17B46048"/>
    <w:rsid w:val="180E7B33"/>
    <w:rsid w:val="184D3DB0"/>
    <w:rsid w:val="19827E91"/>
    <w:rsid w:val="19B95B36"/>
    <w:rsid w:val="19C23FA1"/>
    <w:rsid w:val="1B164FFC"/>
    <w:rsid w:val="1B287C5C"/>
    <w:rsid w:val="1BEC41F5"/>
    <w:rsid w:val="1D992813"/>
    <w:rsid w:val="1E742A13"/>
    <w:rsid w:val="1E8563FC"/>
    <w:rsid w:val="1E860E96"/>
    <w:rsid w:val="1EC55E7D"/>
    <w:rsid w:val="1F3259C6"/>
    <w:rsid w:val="20492B4F"/>
    <w:rsid w:val="2089679B"/>
    <w:rsid w:val="217E0DA2"/>
    <w:rsid w:val="21B30864"/>
    <w:rsid w:val="21D74401"/>
    <w:rsid w:val="220D79D5"/>
    <w:rsid w:val="228D1920"/>
    <w:rsid w:val="235F1C43"/>
    <w:rsid w:val="246E51C2"/>
    <w:rsid w:val="251F2C93"/>
    <w:rsid w:val="25930AA1"/>
    <w:rsid w:val="25B77F28"/>
    <w:rsid w:val="261C2711"/>
    <w:rsid w:val="26333F5B"/>
    <w:rsid w:val="264C63DC"/>
    <w:rsid w:val="27927955"/>
    <w:rsid w:val="27DF6D5B"/>
    <w:rsid w:val="28A50490"/>
    <w:rsid w:val="290416FB"/>
    <w:rsid w:val="2A8E570B"/>
    <w:rsid w:val="2B454D2A"/>
    <w:rsid w:val="2B5A4C61"/>
    <w:rsid w:val="2B892A8E"/>
    <w:rsid w:val="2BA45EFA"/>
    <w:rsid w:val="2BB83C61"/>
    <w:rsid w:val="2DA85F50"/>
    <w:rsid w:val="2DE85F13"/>
    <w:rsid w:val="2E0E42AB"/>
    <w:rsid w:val="2E727497"/>
    <w:rsid w:val="2EC823DC"/>
    <w:rsid w:val="2FC339E9"/>
    <w:rsid w:val="31140AC3"/>
    <w:rsid w:val="315B3926"/>
    <w:rsid w:val="31651796"/>
    <w:rsid w:val="31C439B0"/>
    <w:rsid w:val="31D3618D"/>
    <w:rsid w:val="31DC495A"/>
    <w:rsid w:val="31E47D3B"/>
    <w:rsid w:val="31F61C3D"/>
    <w:rsid w:val="330A7AD7"/>
    <w:rsid w:val="33937C59"/>
    <w:rsid w:val="33CC3E98"/>
    <w:rsid w:val="34D7709C"/>
    <w:rsid w:val="34DD613F"/>
    <w:rsid w:val="3536679E"/>
    <w:rsid w:val="360C2465"/>
    <w:rsid w:val="3678062E"/>
    <w:rsid w:val="37FD68A6"/>
    <w:rsid w:val="393B4C3B"/>
    <w:rsid w:val="3982447C"/>
    <w:rsid w:val="39851AEA"/>
    <w:rsid w:val="399A2EB5"/>
    <w:rsid w:val="3A441925"/>
    <w:rsid w:val="3C0B33E8"/>
    <w:rsid w:val="3C491AF5"/>
    <w:rsid w:val="3CB16EAA"/>
    <w:rsid w:val="3D1B42E3"/>
    <w:rsid w:val="3D8D3BBB"/>
    <w:rsid w:val="3DFB9E8A"/>
    <w:rsid w:val="3E053D44"/>
    <w:rsid w:val="3E6B05F3"/>
    <w:rsid w:val="3FFDA9E2"/>
    <w:rsid w:val="413C2A73"/>
    <w:rsid w:val="419A35AC"/>
    <w:rsid w:val="41BA15F9"/>
    <w:rsid w:val="420A2FF8"/>
    <w:rsid w:val="42195A6A"/>
    <w:rsid w:val="423E4456"/>
    <w:rsid w:val="43AE49AE"/>
    <w:rsid w:val="44F21C4B"/>
    <w:rsid w:val="450D5B8C"/>
    <w:rsid w:val="45AD6951"/>
    <w:rsid w:val="463C00DC"/>
    <w:rsid w:val="471D2E8F"/>
    <w:rsid w:val="471D6BF8"/>
    <w:rsid w:val="47221287"/>
    <w:rsid w:val="47845592"/>
    <w:rsid w:val="485477BF"/>
    <w:rsid w:val="485D46A3"/>
    <w:rsid w:val="48B431C7"/>
    <w:rsid w:val="48E41E9D"/>
    <w:rsid w:val="49A0744E"/>
    <w:rsid w:val="4A13595D"/>
    <w:rsid w:val="4AE83298"/>
    <w:rsid w:val="4B106CD2"/>
    <w:rsid w:val="4C895B69"/>
    <w:rsid w:val="4D7A256B"/>
    <w:rsid w:val="4E106B77"/>
    <w:rsid w:val="4E8945D0"/>
    <w:rsid w:val="4EA51583"/>
    <w:rsid w:val="4F016F2E"/>
    <w:rsid w:val="4F9E2FE4"/>
    <w:rsid w:val="502925FF"/>
    <w:rsid w:val="50C54397"/>
    <w:rsid w:val="50D413E4"/>
    <w:rsid w:val="517F3AB5"/>
    <w:rsid w:val="51872AF4"/>
    <w:rsid w:val="51A96376"/>
    <w:rsid w:val="51D3715E"/>
    <w:rsid w:val="51F37B94"/>
    <w:rsid w:val="51FF48CF"/>
    <w:rsid w:val="5261193E"/>
    <w:rsid w:val="52B31C66"/>
    <w:rsid w:val="53333171"/>
    <w:rsid w:val="53334AA9"/>
    <w:rsid w:val="537F0991"/>
    <w:rsid w:val="541A70D3"/>
    <w:rsid w:val="55117D07"/>
    <w:rsid w:val="56266096"/>
    <w:rsid w:val="562D4626"/>
    <w:rsid w:val="567E48CA"/>
    <w:rsid w:val="56F00E14"/>
    <w:rsid w:val="56F957DA"/>
    <w:rsid w:val="5750757E"/>
    <w:rsid w:val="581A10A7"/>
    <w:rsid w:val="585F254A"/>
    <w:rsid w:val="59465D4C"/>
    <w:rsid w:val="59A10B54"/>
    <w:rsid w:val="5A9211A0"/>
    <w:rsid w:val="5BB400A8"/>
    <w:rsid w:val="5BF87ACE"/>
    <w:rsid w:val="5CE11D93"/>
    <w:rsid w:val="5D1A2FE5"/>
    <w:rsid w:val="5DB84FA9"/>
    <w:rsid w:val="5E0A1E6D"/>
    <w:rsid w:val="5E2A6CFE"/>
    <w:rsid w:val="5F9A6485"/>
    <w:rsid w:val="60EA28BA"/>
    <w:rsid w:val="619F7DE0"/>
    <w:rsid w:val="61C13103"/>
    <w:rsid w:val="61F11BB7"/>
    <w:rsid w:val="624921C2"/>
    <w:rsid w:val="628A6975"/>
    <w:rsid w:val="62F9157D"/>
    <w:rsid w:val="63A519FA"/>
    <w:rsid w:val="63C42AC6"/>
    <w:rsid w:val="64184EA5"/>
    <w:rsid w:val="646F3113"/>
    <w:rsid w:val="64EB5531"/>
    <w:rsid w:val="67777536"/>
    <w:rsid w:val="67FFCED2"/>
    <w:rsid w:val="68297EB5"/>
    <w:rsid w:val="686A0B4A"/>
    <w:rsid w:val="68743C2D"/>
    <w:rsid w:val="68CD0632"/>
    <w:rsid w:val="69EA5698"/>
    <w:rsid w:val="6A68020F"/>
    <w:rsid w:val="6AA3350C"/>
    <w:rsid w:val="6B622B93"/>
    <w:rsid w:val="6CBE07C5"/>
    <w:rsid w:val="6CE124F8"/>
    <w:rsid w:val="6F2605FE"/>
    <w:rsid w:val="6F4020DE"/>
    <w:rsid w:val="6FF3011B"/>
    <w:rsid w:val="706E47D2"/>
    <w:rsid w:val="71B60E95"/>
    <w:rsid w:val="71E64CA4"/>
    <w:rsid w:val="71F065BA"/>
    <w:rsid w:val="729829D6"/>
    <w:rsid w:val="73067FA2"/>
    <w:rsid w:val="734D635D"/>
    <w:rsid w:val="735D6A13"/>
    <w:rsid w:val="73935D89"/>
    <w:rsid w:val="73C20023"/>
    <w:rsid w:val="73C90575"/>
    <w:rsid w:val="74235FBB"/>
    <w:rsid w:val="7458541A"/>
    <w:rsid w:val="7479752E"/>
    <w:rsid w:val="748618C1"/>
    <w:rsid w:val="753FB3D7"/>
    <w:rsid w:val="75C173E7"/>
    <w:rsid w:val="75F63195"/>
    <w:rsid w:val="763B5F1E"/>
    <w:rsid w:val="76A77C9C"/>
    <w:rsid w:val="76D4578A"/>
    <w:rsid w:val="770574A0"/>
    <w:rsid w:val="77BD31CC"/>
    <w:rsid w:val="77DF0639"/>
    <w:rsid w:val="78241FCC"/>
    <w:rsid w:val="787E122A"/>
    <w:rsid w:val="78B56081"/>
    <w:rsid w:val="79BC422B"/>
    <w:rsid w:val="7A134250"/>
    <w:rsid w:val="7A4D29BF"/>
    <w:rsid w:val="7B747328"/>
    <w:rsid w:val="7B8739E8"/>
    <w:rsid w:val="7C18323A"/>
    <w:rsid w:val="7C3E25F6"/>
    <w:rsid w:val="7C4F638F"/>
    <w:rsid w:val="7D123060"/>
    <w:rsid w:val="7DFF9BBF"/>
    <w:rsid w:val="7E6C59D9"/>
    <w:rsid w:val="7FBB508F"/>
    <w:rsid w:val="7FD23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0837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837FB"/>
    <w:pPr>
      <w:keepNext/>
      <w:keepLines/>
      <w:outlineLvl w:val="0"/>
    </w:pPr>
    <w:rPr>
      <w:rFonts w:eastAsia="黑体"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0837FB"/>
    <w:pPr>
      <w:ind w:firstLine="420"/>
    </w:pPr>
  </w:style>
  <w:style w:type="paragraph" w:styleId="a4">
    <w:name w:val="footer"/>
    <w:basedOn w:val="a"/>
    <w:link w:val="Char"/>
    <w:qFormat/>
    <w:rsid w:val="000837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0837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0837FB"/>
  </w:style>
  <w:style w:type="character" w:styleId="a7">
    <w:name w:val="Emphasis"/>
    <w:basedOn w:val="a0"/>
    <w:qFormat/>
    <w:rsid w:val="000837FB"/>
    <w:rPr>
      <w:i/>
    </w:rPr>
  </w:style>
  <w:style w:type="character" w:customStyle="1" w:styleId="Char">
    <w:name w:val="页脚 Char"/>
    <w:basedOn w:val="a0"/>
    <w:link w:val="a4"/>
    <w:qFormat/>
    <w:rsid w:val="000837FB"/>
    <w:rPr>
      <w:kern w:val="2"/>
      <w:sz w:val="18"/>
      <w:szCs w:val="18"/>
    </w:rPr>
  </w:style>
  <w:style w:type="character" w:customStyle="1" w:styleId="Char0">
    <w:name w:val="页眉 Char"/>
    <w:basedOn w:val="a0"/>
    <w:link w:val="a5"/>
    <w:qFormat/>
    <w:rsid w:val="000837FB"/>
    <w:rPr>
      <w:kern w:val="2"/>
      <w:sz w:val="18"/>
      <w:szCs w:val="18"/>
    </w:rPr>
  </w:style>
  <w:style w:type="paragraph" w:customStyle="1" w:styleId="a8">
    <w:name w:val="中文报告书样式"/>
    <w:basedOn w:val="a"/>
    <w:qFormat/>
    <w:rsid w:val="000837FB"/>
    <w:pPr>
      <w:adjustRightInd w:val="0"/>
      <w:spacing w:line="420" w:lineRule="atLeast"/>
      <w:jc w:val="left"/>
      <w:textAlignment w:val="baseline"/>
    </w:pPr>
    <w:rPr>
      <w:kern w:val="24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1207</Words>
  <Characters>266</Characters>
  <Application>Microsoft Office Word</Application>
  <DocSecurity>0</DocSecurity>
  <Lines>2</Lines>
  <Paragraphs>2</Paragraphs>
  <ScaleCrop>false</ScaleCrop>
  <Company>Microsoft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张明蕾</dc:creator>
  <cp:lastModifiedBy>吕杨</cp:lastModifiedBy>
  <cp:revision>2</cp:revision>
  <cp:lastPrinted>2022-04-18T01:52:00Z</cp:lastPrinted>
  <dcterms:created xsi:type="dcterms:W3CDTF">2022-04-25T06:57:00Z</dcterms:created>
  <dcterms:modified xsi:type="dcterms:W3CDTF">2022-04-25T06:57:00Z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  <property fmtid="{D5CDD505-2E9C-101B-9397-08002B2CF9AE}" pid="3" name="ICV">
    <vt:lpwstr>BDC4797B5CC642C79F61BF334B3DC72B</vt:lpwstr>
  </property>
</Properties>
</file>