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津滨审批二室准〔20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65</w:t>
      </w:r>
      <w:r>
        <w:rPr>
          <w:rFonts w:eastAsia="仿宋_GB2312"/>
          <w:sz w:val="32"/>
          <w:szCs w:val="32"/>
        </w:rPr>
        <w:t>号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700" w:lineRule="exact"/>
        <w:jc w:val="center"/>
        <w:rPr>
          <w:rFonts w:hint="eastAsia" w:eastAsia="方正小标宋简体"/>
          <w:color w:val="000000"/>
          <w:sz w:val="44"/>
          <w:lang w:val="en-US" w:eastAsia="zh-CN"/>
        </w:rPr>
      </w:pPr>
      <w:r>
        <w:rPr>
          <w:rFonts w:eastAsia="方正小标宋简体"/>
          <w:color w:val="000000"/>
          <w:sz w:val="44"/>
        </w:rPr>
        <w:t>关于</w:t>
      </w:r>
      <w:r>
        <w:rPr>
          <w:rFonts w:hint="eastAsia" w:eastAsia="方正小标宋简体"/>
          <w:color w:val="000000"/>
          <w:sz w:val="44"/>
          <w:lang w:eastAsia="zh-CN"/>
        </w:rPr>
        <w:t>汉沽华梦供热站燃煤锅炉改燃工程</w:t>
      </w:r>
    </w:p>
    <w:p>
      <w:pPr>
        <w:spacing w:line="70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环境影响报告表的批复</w:t>
      </w:r>
    </w:p>
    <w:p>
      <w:pPr>
        <w:spacing w:line="0" w:lineRule="atLeast"/>
        <w:jc w:val="center"/>
        <w:rPr>
          <w:b/>
          <w:color w:val="00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天津市滨海新区</w:t>
      </w:r>
      <w:r>
        <w:rPr>
          <w:rFonts w:hint="eastAsia" w:eastAsia="仿宋_GB2312"/>
          <w:bCs/>
          <w:sz w:val="32"/>
          <w:szCs w:val="32"/>
          <w:lang w:val="en-US" w:eastAsia="zh-CN"/>
        </w:rPr>
        <w:t>供热集团有限公司</w:t>
      </w:r>
      <w:r>
        <w:rPr>
          <w:rFonts w:hint="eastAsia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呈报的《</w:t>
      </w:r>
      <w:r>
        <w:rPr>
          <w:rFonts w:hint="eastAsia" w:eastAsia="仿宋_GB2312"/>
          <w:bCs/>
          <w:sz w:val="32"/>
          <w:szCs w:val="32"/>
          <w:lang w:val="en-US" w:eastAsia="zh-CN"/>
        </w:rPr>
        <w:t>建设项目</w:t>
      </w:r>
      <w:r>
        <w:rPr>
          <w:rFonts w:hint="eastAsia" w:eastAsia="仿宋_GB2312"/>
          <w:sz w:val="32"/>
          <w:szCs w:val="32"/>
        </w:rPr>
        <w:t>环境影响</w:t>
      </w:r>
      <w:r>
        <w:rPr>
          <w:rFonts w:hint="eastAsia" w:eastAsia="仿宋_GB2312"/>
          <w:sz w:val="32"/>
          <w:szCs w:val="32"/>
          <w:lang w:val="en-US" w:eastAsia="zh-CN"/>
        </w:rPr>
        <w:t>审批申请书（试行）</w:t>
      </w:r>
      <w:r>
        <w:rPr>
          <w:rFonts w:eastAsia="仿宋_GB2312"/>
          <w:sz w:val="32"/>
          <w:szCs w:val="32"/>
        </w:rPr>
        <w:t>》、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联合泰泽环境科技发展有限公司编制的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汉沽华梦供热站燃煤锅炉改燃工程</w:t>
      </w:r>
      <w:r>
        <w:rPr>
          <w:rFonts w:hint="eastAsia" w:eastAsia="仿宋_GB2312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》收悉。经研究，现批复如下：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汉沽华梦</w:t>
      </w:r>
      <w:r>
        <w:rPr>
          <w:rFonts w:hint="eastAsia" w:eastAsia="仿宋_GB2312"/>
          <w:bCs/>
          <w:sz w:val="32"/>
          <w:szCs w:val="32"/>
        </w:rPr>
        <w:t>供热站</w:t>
      </w:r>
      <w:r>
        <w:rPr>
          <w:rFonts w:hint="eastAsia" w:eastAsia="仿宋_GB2312"/>
          <w:bCs/>
          <w:sz w:val="32"/>
          <w:szCs w:val="32"/>
          <w:lang w:val="en-US" w:eastAsia="zh-CN"/>
        </w:rPr>
        <w:t>于2017年迁至汉沽马场北道以东、规划支路八以南、华梦家园以西70米处，并进行了煤改燃改造，新建了一座燃气锅炉房（安装一台以轻烃为燃料的7MW燃油燃气热水锅炉）、软水制备设备等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目前供热站已接入市政管网天然气，地下轻烃储罐已停用并做了相应的安全处置，锅炉及其它配套设施保持不变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hint="eastAsia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总投资</w:t>
      </w:r>
      <w:r>
        <w:rPr>
          <w:rFonts w:hint="eastAsia"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  <w:lang w:val="en-US" w:eastAsia="zh-CN"/>
        </w:rPr>
        <w:t>149</w:t>
      </w:r>
      <w:r>
        <w:rPr>
          <w:rFonts w:hint="eastAsia" w:eastAsia="仿宋_GB2312"/>
          <w:bCs/>
          <w:sz w:val="32"/>
          <w:szCs w:val="32"/>
        </w:rPr>
        <w:t>万元</w:t>
      </w:r>
      <w:r>
        <w:rPr>
          <w:rFonts w:hint="eastAsia" w:eastAsia="仿宋_GB2312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环保投资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万元，占总投资的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0.93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%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该工程的建设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未履行环评审批手续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关于建设项目未批先建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违法行为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法律适用问题的意见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》（环政法函〔2018〕31号），</w:t>
      </w:r>
      <w:r>
        <w:rPr>
          <w:rFonts w:hint="eastAsia" w:eastAsia="仿宋_GB2312" w:cs="Times New Roman"/>
          <w:sz w:val="32"/>
          <w:szCs w:val="32"/>
          <w:lang w:eastAsia="zh-CN"/>
        </w:rPr>
        <w:t>你公司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委托编制了环境影响报告，</w:t>
      </w:r>
      <w:r>
        <w:rPr>
          <w:rFonts w:hint="eastAsia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报送我局审查。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月2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日，我局将</w:t>
      </w:r>
      <w:r>
        <w:rPr>
          <w:rFonts w:hint="eastAsia" w:eastAsia="仿宋_GB2312"/>
          <w:sz w:val="32"/>
          <w:szCs w:val="32"/>
          <w:lang w:eastAsia="zh-CN"/>
        </w:rPr>
        <w:t>该工程</w:t>
      </w:r>
      <w:r>
        <w:rPr>
          <w:rFonts w:hint="eastAsia" w:eastAsia="仿宋_GB2312"/>
          <w:sz w:val="32"/>
          <w:szCs w:val="32"/>
        </w:rPr>
        <w:t>受理情况进行公</w:t>
      </w:r>
      <w:r>
        <w:rPr>
          <w:rFonts w:hint="eastAsia" w:eastAsia="仿宋_GB2312"/>
          <w:sz w:val="32"/>
          <w:szCs w:val="32"/>
          <w:lang w:eastAsia="zh-CN"/>
        </w:rPr>
        <w:t>示；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  <w:lang w:eastAsia="zh-CN"/>
        </w:rPr>
        <w:t>日至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  <w:lang w:eastAsia="zh-CN"/>
        </w:rPr>
        <w:t>日，将该工程</w:t>
      </w:r>
      <w:r>
        <w:rPr>
          <w:rFonts w:eastAsia="仿宋_GB2312"/>
          <w:sz w:val="32"/>
          <w:szCs w:val="32"/>
        </w:rPr>
        <w:t>拟批复情况进行公示；根据公众反馈意见情况及环评报告结论，在严格落实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</w:t>
      </w:r>
      <w:r>
        <w:rPr>
          <w:rFonts w:eastAsia="仿宋_GB2312"/>
          <w:sz w:val="32"/>
          <w:szCs w:val="32"/>
        </w:rPr>
        <w:t>环评报告所提出的各项污染防治措施、确保各类污染物稳定达标的前提下，</w:t>
      </w:r>
      <w:r>
        <w:rPr>
          <w:rFonts w:hint="eastAsia" w:eastAsia="仿宋_GB2312"/>
          <w:sz w:val="32"/>
          <w:szCs w:val="32"/>
          <w:lang w:eastAsia="zh-CN"/>
        </w:rPr>
        <w:t>该工程</w:t>
      </w:r>
      <w:r>
        <w:rPr>
          <w:rFonts w:hint="eastAsia" w:eastAsia="仿宋_GB2312"/>
          <w:sz w:val="32"/>
          <w:szCs w:val="32"/>
        </w:rPr>
        <w:t>具备环境可行性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落实各项环保治理措施，</w:t>
      </w:r>
      <w:r>
        <w:rPr>
          <w:rFonts w:eastAsia="仿宋_GB2312"/>
          <w:sz w:val="32"/>
          <w:szCs w:val="32"/>
        </w:rPr>
        <w:t>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锅炉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以管道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天然气为燃料，并配有低氮燃烧器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燃烧废气由一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排气筒达标排放。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  <w:lang w:val="en-US" w:eastAsia="zh-CN"/>
        </w:rPr>
        <w:t>锅炉排污水、树脂再生废水和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生活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污水经市政污水管网</w:t>
      </w:r>
      <w:r>
        <w:rPr>
          <w:rFonts w:hint="eastAsia" w:eastAsia="仿宋_GB2312"/>
          <w:bCs/>
          <w:sz w:val="32"/>
          <w:szCs w:val="32"/>
          <w:lang w:val="en-US" w:eastAsia="zh-CN"/>
        </w:rPr>
        <w:t>达标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排入中新生态城污水处理中心处理</w:t>
      </w:r>
      <w:r>
        <w:rPr>
          <w:rFonts w:hint="default" w:ascii="Times New Roman" w:hAnsi="Times New Roman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/>
          <w:bCs/>
          <w:sz w:val="32"/>
          <w:szCs w:val="32"/>
        </w:rPr>
        <w:t>选用低噪声设备，并采取隔声降噪措施，保证厂界噪声达标。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</w:rPr>
        <w:t>.</w:t>
      </w:r>
      <w:r>
        <w:rPr>
          <w:rFonts w:hint="eastAsia" w:eastAsia="仿宋_GB2312"/>
          <w:bCs/>
          <w:sz w:val="32"/>
          <w:szCs w:val="32"/>
        </w:rPr>
        <w:t>废包装袋</w:t>
      </w:r>
      <w:r>
        <w:rPr>
          <w:rFonts w:eastAsia="仿宋_GB2312"/>
          <w:bCs/>
          <w:sz w:val="32"/>
          <w:szCs w:val="32"/>
        </w:rPr>
        <w:t>、</w:t>
      </w:r>
      <w:r>
        <w:rPr>
          <w:rFonts w:hint="eastAsia" w:eastAsia="仿宋_GB2312"/>
          <w:bCs/>
          <w:sz w:val="32"/>
          <w:szCs w:val="32"/>
        </w:rPr>
        <w:t>废离子交换树脂</w:t>
      </w:r>
      <w:r>
        <w:rPr>
          <w:rFonts w:hint="eastAsia" w:eastAsia="仿宋_GB2312"/>
          <w:bCs/>
          <w:sz w:val="32"/>
          <w:szCs w:val="32"/>
          <w:lang w:val="en-US" w:eastAsia="zh-CN"/>
        </w:rPr>
        <w:t>等</w:t>
      </w:r>
      <w:r>
        <w:rPr>
          <w:rFonts w:hint="eastAsia" w:eastAsia="仿宋_GB2312"/>
          <w:bCs/>
          <w:sz w:val="32"/>
          <w:szCs w:val="32"/>
        </w:rPr>
        <w:t>一般工业固体废物，交由环卫部门定期清运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完善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排污口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规范化</w:t>
      </w:r>
      <w:r>
        <w:rPr>
          <w:rFonts w:hint="eastAsia" w:eastAsia="仿宋_GB2312" w:cs="Times New Roman"/>
          <w:sz w:val="32"/>
          <w:szCs w:val="32"/>
          <w:lang w:eastAsia="zh-CN"/>
        </w:rPr>
        <w:t>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设置规范的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废气、废水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采样点</w:t>
      </w:r>
      <w:r>
        <w:rPr>
          <w:rFonts w:hint="eastAsia" w:eastAsia="仿宋_GB2312" w:cs="Times New Roman"/>
          <w:sz w:val="32"/>
          <w:szCs w:val="32"/>
          <w:lang w:eastAsia="zh-CN"/>
        </w:rPr>
        <w:t>及采样平台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，悬挂符合要求的标识牌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强化各项环境风险防范措施，编制突发环境风险应急预案，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报区生态环境局备案；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定期开展应急演练，提高应对突发环境风险事故的处理能力，有效防范环境风险。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环境局《关于</w:t>
      </w:r>
      <w:r>
        <w:rPr>
          <w:rFonts w:hint="eastAsia" w:eastAsia="仿宋_GB2312"/>
          <w:bCs/>
          <w:sz w:val="32"/>
          <w:szCs w:val="32"/>
        </w:rPr>
        <w:t>天津市滨海新区</w:t>
      </w:r>
      <w:r>
        <w:rPr>
          <w:rFonts w:hint="eastAsia" w:eastAsia="仿宋_GB2312"/>
          <w:bCs/>
          <w:sz w:val="32"/>
          <w:szCs w:val="32"/>
          <w:lang w:val="en-US" w:eastAsia="zh-CN"/>
        </w:rPr>
        <w:t>供热集团有限公司</w:t>
      </w:r>
      <w:r>
        <w:rPr>
          <w:rFonts w:hint="eastAsia" w:eastAsia="仿宋_GB2312"/>
          <w:sz w:val="32"/>
          <w:szCs w:val="32"/>
          <w:lang w:eastAsia="zh-CN"/>
        </w:rPr>
        <w:t>汉沽华梦供热站燃煤锅炉改燃工程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要污染物总量来源的确认意见》，</w:t>
      </w:r>
      <w:r>
        <w:rPr>
          <w:rFonts w:hint="eastAsia" w:eastAsia="仿宋_GB2312" w:cs="Times New Roman"/>
          <w:sz w:val="32"/>
          <w:szCs w:val="32"/>
          <w:lang w:eastAsia="zh-CN"/>
        </w:rPr>
        <w:t>该工程</w:t>
      </w:r>
      <w:r>
        <w:rPr>
          <w:rFonts w:hint="eastAsia" w:eastAsia="仿宋_GB2312"/>
          <w:kern w:val="2"/>
          <w:sz w:val="32"/>
          <w:szCs w:val="32"/>
        </w:rPr>
        <w:t>污染物排放量为：二氧化硫0</w:t>
      </w:r>
      <w:r>
        <w:rPr>
          <w:rFonts w:eastAsia="仿宋_GB2312"/>
          <w:kern w:val="2"/>
          <w:sz w:val="32"/>
          <w:szCs w:val="32"/>
        </w:rPr>
        <w:t>.</w:t>
      </w:r>
      <w:r>
        <w:rPr>
          <w:rFonts w:hint="eastAsia" w:eastAsia="仿宋_GB2312"/>
          <w:kern w:val="2"/>
          <w:sz w:val="32"/>
          <w:szCs w:val="32"/>
          <w:lang w:val="en-US" w:eastAsia="zh-CN"/>
        </w:rPr>
        <w:t>6025</w:t>
      </w:r>
      <w:r>
        <w:rPr>
          <w:rFonts w:hint="eastAsia" w:eastAsia="仿宋_GB2312"/>
          <w:kern w:val="2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、氮氧化物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5063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化学需氧量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774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吨/年、氨氮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、总氮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、总磷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</w:t>
      </w:r>
      <w:r>
        <w:rPr>
          <w:rFonts w:hint="eastAsia" w:eastAsia="仿宋_GB2312"/>
          <w:sz w:val="32"/>
          <w:szCs w:val="32"/>
          <w:lang w:eastAsia="zh-CN"/>
        </w:rPr>
        <w:t>你公司</w:t>
      </w:r>
      <w:r>
        <w:rPr>
          <w:rFonts w:eastAsia="仿宋_GB2312"/>
          <w:sz w:val="32"/>
          <w:szCs w:val="32"/>
        </w:rPr>
        <w:t>在启动生产设施或者发生实际排污之前，应按照法律法规要求，做好排污许可管理相关工作；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按规定的标准和程序开展环境保护验收，经验收合格后方可正式投入使用；若</w:t>
      </w:r>
      <w:r>
        <w:rPr>
          <w:rFonts w:hint="eastAsia" w:eastAsia="仿宋_GB2312"/>
          <w:sz w:val="32"/>
          <w:szCs w:val="32"/>
          <w:lang w:eastAsia="zh-CN"/>
        </w:rPr>
        <w:t>工程</w:t>
      </w:r>
      <w:r>
        <w:rPr>
          <w:rFonts w:eastAsia="仿宋_GB2312"/>
          <w:sz w:val="32"/>
          <w:szCs w:val="32"/>
        </w:rPr>
        <w:t>的性质、规模、地点、生产工艺或防治污染的措施发生重大变动，须重新报批环境影响评价文件。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62" w:firstLineChars="207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</w:t>
      </w:r>
      <w:r>
        <w:rPr>
          <w:rFonts w:hint="eastAsia" w:eastAsia="仿宋_GB2312"/>
          <w:sz w:val="32"/>
          <w:szCs w:val="32"/>
          <w:lang w:eastAsia="zh-CN"/>
        </w:rPr>
        <w:t>工程</w:t>
      </w:r>
      <w:r>
        <w:rPr>
          <w:rFonts w:hint="eastAsia" w:eastAsia="仿宋_GB2312"/>
          <w:sz w:val="32"/>
          <w:szCs w:val="32"/>
        </w:rPr>
        <w:t>应执行以下标准：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《锅炉大气污染物排放标准》（DB12/151-20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《污水综合排放标准》（DB12/356-20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8）三级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《工业企业厂界环境噪声排放标准》（GB12348-2008）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《一般工业固体废物贮存、处置场污染控制标准》（GB18599-2001）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baseline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此复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wordWrap w:val="0"/>
        <w:ind w:firstLine="2800" w:firstLineChars="1000"/>
        <w:jc w:val="right"/>
        <w:rPr>
          <w:rFonts w:eastAsia="仿宋_GB2312"/>
          <w:sz w:val="32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</w:rPr>
        <w:t xml:space="preserve">    </w:t>
      </w:r>
    </w:p>
    <w:p>
      <w:pPr>
        <w:spacing w:line="680" w:lineRule="exact"/>
        <w:ind w:firstLine="280" w:firstLineChars="1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主题词：环境影响 报告表 批复                   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（共印4份）</w:t>
      </w:r>
    </w:p>
    <w:tbl>
      <w:tblPr>
        <w:tblStyle w:val="8"/>
        <w:tblW w:w="90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680" w:lineRule="exact"/>
              <w:ind w:right="160" w:firstLine="280" w:firstLineChars="10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  送：天津市滨海新区生态环境局</w:t>
            </w:r>
          </w:p>
        </w:tc>
      </w:tr>
    </w:tbl>
    <w:p>
      <w:pPr>
        <w:ind w:firstLine="280" w:firstLineChars="10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天津市滨海新区行政审批局              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20</w:t>
      </w: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15</w:t>
      </w:r>
      <w:r>
        <w:rPr>
          <w:rFonts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61317"/>
    <w:multiLevelType w:val="singleLevel"/>
    <w:tmpl w:val="60F613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2"/>
    <w:rsid w:val="000052E2"/>
    <w:rsid w:val="00080234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4C5262"/>
    <w:rsid w:val="004D1A4C"/>
    <w:rsid w:val="00531BD1"/>
    <w:rsid w:val="00544DB0"/>
    <w:rsid w:val="00566C93"/>
    <w:rsid w:val="005D266D"/>
    <w:rsid w:val="00631BCE"/>
    <w:rsid w:val="006A0BFE"/>
    <w:rsid w:val="0071652F"/>
    <w:rsid w:val="00745E92"/>
    <w:rsid w:val="007939DD"/>
    <w:rsid w:val="008208B6"/>
    <w:rsid w:val="00863565"/>
    <w:rsid w:val="008B1BF1"/>
    <w:rsid w:val="008F05BC"/>
    <w:rsid w:val="008F2861"/>
    <w:rsid w:val="00921371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1938"/>
    <w:rsid w:val="00AD7A1F"/>
    <w:rsid w:val="00B375DB"/>
    <w:rsid w:val="00B941D8"/>
    <w:rsid w:val="00BF6B0B"/>
    <w:rsid w:val="00C8289E"/>
    <w:rsid w:val="00CA7E14"/>
    <w:rsid w:val="00CE5024"/>
    <w:rsid w:val="00D006C4"/>
    <w:rsid w:val="00D12F65"/>
    <w:rsid w:val="00D52B80"/>
    <w:rsid w:val="00D9001B"/>
    <w:rsid w:val="00DA5608"/>
    <w:rsid w:val="00DD7D5A"/>
    <w:rsid w:val="00DE0B7D"/>
    <w:rsid w:val="00E334F0"/>
    <w:rsid w:val="00E530D0"/>
    <w:rsid w:val="00E630C8"/>
    <w:rsid w:val="00E81FC7"/>
    <w:rsid w:val="00E913AD"/>
    <w:rsid w:val="00EA4EAB"/>
    <w:rsid w:val="00EA51F1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17D0E60"/>
    <w:rsid w:val="022C4AC3"/>
    <w:rsid w:val="04683D1F"/>
    <w:rsid w:val="07CF6683"/>
    <w:rsid w:val="08C0414A"/>
    <w:rsid w:val="08CC7EF8"/>
    <w:rsid w:val="08D14B1A"/>
    <w:rsid w:val="0A616717"/>
    <w:rsid w:val="0A993ECD"/>
    <w:rsid w:val="0B0D5A13"/>
    <w:rsid w:val="0B6D14B7"/>
    <w:rsid w:val="0BB42B8E"/>
    <w:rsid w:val="0CD243F4"/>
    <w:rsid w:val="0FA859B9"/>
    <w:rsid w:val="0FBF42EC"/>
    <w:rsid w:val="11D91F41"/>
    <w:rsid w:val="126758C9"/>
    <w:rsid w:val="138327ED"/>
    <w:rsid w:val="14367871"/>
    <w:rsid w:val="16420B4B"/>
    <w:rsid w:val="17B46048"/>
    <w:rsid w:val="184D3DB0"/>
    <w:rsid w:val="194B65CB"/>
    <w:rsid w:val="19B95B36"/>
    <w:rsid w:val="1CCC3CCC"/>
    <w:rsid w:val="1D992813"/>
    <w:rsid w:val="1E860E96"/>
    <w:rsid w:val="1EEC6439"/>
    <w:rsid w:val="1F3259C6"/>
    <w:rsid w:val="217E0DA2"/>
    <w:rsid w:val="220D79D5"/>
    <w:rsid w:val="235F1C43"/>
    <w:rsid w:val="261C2711"/>
    <w:rsid w:val="27DF6D5B"/>
    <w:rsid w:val="290416FB"/>
    <w:rsid w:val="2A8E570B"/>
    <w:rsid w:val="2B5A4C61"/>
    <w:rsid w:val="2C6664FE"/>
    <w:rsid w:val="2DA85F50"/>
    <w:rsid w:val="2DE85F13"/>
    <w:rsid w:val="30D94DF0"/>
    <w:rsid w:val="31E47D3B"/>
    <w:rsid w:val="321C5935"/>
    <w:rsid w:val="329D3404"/>
    <w:rsid w:val="32E04BD9"/>
    <w:rsid w:val="330A7AD7"/>
    <w:rsid w:val="33937C59"/>
    <w:rsid w:val="33CC3E98"/>
    <w:rsid w:val="33DB2ED4"/>
    <w:rsid w:val="34C0667B"/>
    <w:rsid w:val="352C4DAB"/>
    <w:rsid w:val="36544D9C"/>
    <w:rsid w:val="3678062E"/>
    <w:rsid w:val="36D07CDC"/>
    <w:rsid w:val="36F423E6"/>
    <w:rsid w:val="37BF2C83"/>
    <w:rsid w:val="3982447C"/>
    <w:rsid w:val="39CB2C31"/>
    <w:rsid w:val="3A093909"/>
    <w:rsid w:val="3AD02729"/>
    <w:rsid w:val="3E053D44"/>
    <w:rsid w:val="3E6B05F3"/>
    <w:rsid w:val="41BA15F9"/>
    <w:rsid w:val="420A2FF8"/>
    <w:rsid w:val="42195A6A"/>
    <w:rsid w:val="426A0A56"/>
    <w:rsid w:val="43AE49AE"/>
    <w:rsid w:val="44845B5C"/>
    <w:rsid w:val="44F21C4B"/>
    <w:rsid w:val="4578357E"/>
    <w:rsid w:val="45AD6951"/>
    <w:rsid w:val="46824E4F"/>
    <w:rsid w:val="48B431C7"/>
    <w:rsid w:val="4AE83298"/>
    <w:rsid w:val="4B106CD2"/>
    <w:rsid w:val="4B544C74"/>
    <w:rsid w:val="4C4230E4"/>
    <w:rsid w:val="4C895B69"/>
    <w:rsid w:val="4D354F41"/>
    <w:rsid w:val="4F016F2E"/>
    <w:rsid w:val="502925FF"/>
    <w:rsid w:val="50D413E4"/>
    <w:rsid w:val="51872AF4"/>
    <w:rsid w:val="51A96376"/>
    <w:rsid w:val="522654ED"/>
    <w:rsid w:val="5261193E"/>
    <w:rsid w:val="531662A7"/>
    <w:rsid w:val="53333171"/>
    <w:rsid w:val="537F0991"/>
    <w:rsid w:val="56307B26"/>
    <w:rsid w:val="5750757E"/>
    <w:rsid w:val="57D119C1"/>
    <w:rsid w:val="581A10A7"/>
    <w:rsid w:val="59465D4C"/>
    <w:rsid w:val="5CE11D93"/>
    <w:rsid w:val="5D1A2FE5"/>
    <w:rsid w:val="5F9A6485"/>
    <w:rsid w:val="603A2046"/>
    <w:rsid w:val="61140234"/>
    <w:rsid w:val="61F11BB7"/>
    <w:rsid w:val="628A6975"/>
    <w:rsid w:val="63C42AC6"/>
    <w:rsid w:val="657F22F3"/>
    <w:rsid w:val="66BC7DE3"/>
    <w:rsid w:val="686A0B4A"/>
    <w:rsid w:val="68CD0632"/>
    <w:rsid w:val="69644F10"/>
    <w:rsid w:val="69C34516"/>
    <w:rsid w:val="6BE35B07"/>
    <w:rsid w:val="6CBE07C5"/>
    <w:rsid w:val="6CF95E50"/>
    <w:rsid w:val="6DFA1134"/>
    <w:rsid w:val="6F2605FE"/>
    <w:rsid w:val="6FF3011B"/>
    <w:rsid w:val="706E47D2"/>
    <w:rsid w:val="70D20CD9"/>
    <w:rsid w:val="71B60E95"/>
    <w:rsid w:val="71F065BA"/>
    <w:rsid w:val="729829D6"/>
    <w:rsid w:val="73067FA2"/>
    <w:rsid w:val="73935D89"/>
    <w:rsid w:val="7458541A"/>
    <w:rsid w:val="7479752E"/>
    <w:rsid w:val="75F3278E"/>
    <w:rsid w:val="76A77C9C"/>
    <w:rsid w:val="7773376E"/>
    <w:rsid w:val="77B43EA4"/>
    <w:rsid w:val="78241FCC"/>
    <w:rsid w:val="787E122A"/>
    <w:rsid w:val="78B56081"/>
    <w:rsid w:val="79DC311D"/>
    <w:rsid w:val="79F26D38"/>
    <w:rsid w:val="7A75589C"/>
    <w:rsid w:val="7D123060"/>
    <w:rsid w:val="7D926341"/>
    <w:rsid w:val="7DB3444A"/>
    <w:rsid w:val="7E54785F"/>
    <w:rsid w:val="7E6C59D9"/>
    <w:rsid w:val="DF5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i/>
    </w:rPr>
  </w:style>
  <w:style w:type="character" w:customStyle="1" w:styleId="9">
    <w:name w:val="页脚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1">
    <w:name w:val="中文报告书样式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1408</Words>
  <Characters>308</Characters>
  <Lines>2</Lines>
  <Paragraphs>3</Paragraphs>
  <TotalTime>17</TotalTime>
  <ScaleCrop>false</ScaleCrop>
  <LinksUpToDate>false</LinksUpToDate>
  <CharactersWithSpaces>1713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2020-10-21T20:22:00Z</dcterms:created>
  <dc:creator>张明蕾</dc:creator>
  <cp:lastModifiedBy>Administrator</cp:lastModifiedBy>
  <cp:lastPrinted>2020-10-28T21:41:00Z</cp:lastPrinted>
  <dcterms:modified xsi:type="dcterms:W3CDTF">2022-03-21T03:25:17Z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9F9A8FFB3CEA4F47A8C7C664170EA26E</vt:lpwstr>
  </property>
</Properties>
</file>