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7F7D" w:rsidRDefault="00A07F7D">
      <w:pPr>
        <w:spacing w:line="100" w:lineRule="exact"/>
        <w:jc w:val="center"/>
        <w:rPr>
          <w:rFonts w:ascii="方正小标宋简体" w:eastAsia="方正小标宋简体" w:hAnsi="华文宋体"/>
          <w:spacing w:val="-40"/>
          <w:w w:val="77"/>
          <w:kern w:val="0"/>
          <w:sz w:val="10"/>
          <w:szCs w:val="10"/>
        </w:rPr>
      </w:pPr>
    </w:p>
    <w:p w:rsidR="00A07F7D" w:rsidRDefault="00A07F7D">
      <w:pPr>
        <w:spacing w:line="80" w:lineRule="exact"/>
        <w:jc w:val="center"/>
        <w:rPr>
          <w:rFonts w:ascii="仿宋_GB2312" w:eastAsia="仿宋_GB2312" w:hAnsi="宋体"/>
          <w:spacing w:val="-40"/>
          <w:w w:val="77"/>
          <w:sz w:val="14"/>
          <w:szCs w:val="14"/>
        </w:rPr>
      </w:pPr>
    </w:p>
    <w:p w:rsidR="00A07F7D" w:rsidRDefault="00A07F7D">
      <w:pPr>
        <w:spacing w:line="100" w:lineRule="exact"/>
        <w:jc w:val="center"/>
        <w:rPr>
          <w:rFonts w:ascii="仿宋_GB2312" w:eastAsia="仿宋_GB2312"/>
          <w:sz w:val="14"/>
          <w:szCs w:val="14"/>
        </w:rPr>
      </w:pPr>
    </w:p>
    <w:p w:rsidR="00A07F7D" w:rsidRDefault="002C2EEB">
      <w:pPr>
        <w:spacing w:line="600" w:lineRule="exact"/>
        <w:jc w:val="center"/>
        <w:rPr>
          <w:rFonts w:eastAsia="方正小标宋简体"/>
          <w:sz w:val="44"/>
        </w:rPr>
      </w:pPr>
      <w:r>
        <w:rPr>
          <w:rFonts w:eastAsia="方正小标宋简体"/>
          <w:sz w:val="44"/>
          <w:szCs w:val="44"/>
        </w:rPr>
        <w:t>区优化营商环境领导小组办公室</w:t>
      </w:r>
      <w:r>
        <w:rPr>
          <w:rFonts w:eastAsia="方正小标宋简体" w:hint="eastAsia"/>
          <w:sz w:val="44"/>
        </w:rPr>
        <w:t>关于印发</w:t>
      </w:r>
    </w:p>
    <w:p w:rsidR="00A07F7D" w:rsidRDefault="002C2EEB">
      <w:pPr>
        <w:spacing w:line="600" w:lineRule="exact"/>
        <w:jc w:val="center"/>
        <w:rPr>
          <w:rFonts w:eastAsia="方正小标宋简体"/>
          <w:sz w:val="44"/>
        </w:rPr>
      </w:pPr>
      <w:r>
        <w:rPr>
          <w:rFonts w:eastAsia="方正小标宋简体" w:hint="eastAsia"/>
          <w:sz w:val="44"/>
        </w:rPr>
        <w:t>滨海新区“稳经济保增长促发展”营商环境</w:t>
      </w:r>
    </w:p>
    <w:p w:rsidR="00A07F7D" w:rsidRDefault="002C2EEB">
      <w:pPr>
        <w:spacing w:line="600" w:lineRule="exact"/>
        <w:jc w:val="center"/>
        <w:rPr>
          <w:rFonts w:ascii="黑体" w:eastAsia="方正小标宋简体" w:hAnsi="黑体"/>
          <w:sz w:val="32"/>
          <w:szCs w:val="32"/>
        </w:rPr>
      </w:pPr>
      <w:r>
        <w:rPr>
          <w:rFonts w:eastAsia="方正小标宋简体" w:hint="eastAsia"/>
          <w:sz w:val="44"/>
        </w:rPr>
        <w:t>再提升攻坚行动</w:t>
      </w:r>
      <w:r>
        <w:rPr>
          <w:rFonts w:eastAsia="方正小标宋简体"/>
          <w:sz w:val="44"/>
        </w:rPr>
        <w:t>方案</w:t>
      </w:r>
      <w:r>
        <w:rPr>
          <w:rFonts w:eastAsia="方正小标宋简体" w:hint="eastAsia"/>
          <w:sz w:val="44"/>
        </w:rPr>
        <w:t>的通知</w:t>
      </w:r>
    </w:p>
    <w:p w:rsidR="00A07F7D" w:rsidRDefault="00A07F7D" w:rsidP="002C2EEB">
      <w:pPr>
        <w:ind w:rightChars="398" w:right="800"/>
        <w:rPr>
          <w:rFonts w:ascii="黑体" w:eastAsia="黑体" w:hAnsi="黑体"/>
          <w:sz w:val="32"/>
          <w:szCs w:val="32"/>
        </w:rPr>
      </w:pPr>
    </w:p>
    <w:p w:rsidR="00A07F7D" w:rsidRDefault="002C2EEB">
      <w:pPr>
        <w:widowControl/>
        <w:spacing w:line="360" w:lineRule="auto"/>
        <w:jc w:val="left"/>
        <w:rPr>
          <w:rFonts w:eastAsia="仿宋_GB2312"/>
          <w:sz w:val="32"/>
        </w:rPr>
      </w:pPr>
      <w:r>
        <w:rPr>
          <w:rFonts w:eastAsia="仿宋_GB2312" w:hint="eastAsia"/>
          <w:sz w:val="32"/>
        </w:rPr>
        <w:t>各成员单位：</w:t>
      </w:r>
    </w:p>
    <w:p w:rsidR="00A07F7D" w:rsidRDefault="002C2EEB" w:rsidP="00A07F7D">
      <w:pPr>
        <w:spacing w:line="360" w:lineRule="auto"/>
        <w:ind w:firstLineChars="200" w:firstLine="622"/>
        <w:rPr>
          <w:rFonts w:ascii="仿宋_GB2312" w:eastAsia="仿宋_GB2312" w:hAnsi="仿宋_GB2312" w:cs="仿宋_GB2312"/>
          <w:sz w:val="32"/>
          <w:szCs w:val="32"/>
        </w:rPr>
      </w:pPr>
      <w:r>
        <w:rPr>
          <w:rFonts w:ascii="仿宋_GB2312" w:eastAsia="仿宋_GB2312" w:hAnsi="仿宋_GB2312" w:cs="仿宋_GB2312" w:hint="eastAsia"/>
          <w:sz w:val="32"/>
          <w:szCs w:val="32"/>
        </w:rPr>
        <w:t>现将《滨海新区“稳经济 保增长 促发展”营商环境再提升攻坚行动方案》印发给你们，请结合实际认真落实。</w:t>
      </w:r>
    </w:p>
    <w:p w:rsidR="00A07F7D" w:rsidRDefault="00A07F7D">
      <w:pPr>
        <w:spacing w:line="360" w:lineRule="auto"/>
        <w:ind w:firstLine="645"/>
        <w:rPr>
          <w:rFonts w:eastAsia="仿宋_GB2312"/>
          <w:sz w:val="32"/>
          <w:szCs w:val="32"/>
        </w:rPr>
      </w:pPr>
    </w:p>
    <w:p w:rsidR="00A07F7D" w:rsidRDefault="00A07F7D">
      <w:pPr>
        <w:spacing w:line="360" w:lineRule="auto"/>
        <w:ind w:firstLine="645"/>
        <w:rPr>
          <w:rFonts w:eastAsia="仿宋_GB2312"/>
          <w:sz w:val="32"/>
          <w:szCs w:val="32"/>
        </w:rPr>
      </w:pPr>
    </w:p>
    <w:p w:rsidR="00A07F7D" w:rsidRDefault="00A07F7D">
      <w:pPr>
        <w:spacing w:line="360" w:lineRule="auto"/>
        <w:ind w:firstLine="645"/>
        <w:rPr>
          <w:rFonts w:eastAsia="仿宋_GB2312"/>
          <w:sz w:val="32"/>
          <w:szCs w:val="32"/>
        </w:rPr>
      </w:pPr>
    </w:p>
    <w:p w:rsidR="00A07F7D" w:rsidRDefault="002C2EEB">
      <w:pPr>
        <w:spacing w:line="360" w:lineRule="auto"/>
        <w:ind w:firstLine="645"/>
        <w:rPr>
          <w:rFonts w:eastAsia="仿宋_GB2312"/>
          <w:sz w:val="32"/>
          <w:szCs w:val="32"/>
        </w:rPr>
      </w:pPr>
      <w:r>
        <w:rPr>
          <w:rFonts w:eastAsia="仿宋_GB2312"/>
          <w:sz w:val="32"/>
          <w:szCs w:val="32"/>
        </w:rPr>
        <w:t xml:space="preserve">                             202</w:t>
      </w:r>
      <w:r>
        <w:rPr>
          <w:rFonts w:eastAsia="仿宋_GB2312" w:hint="eastAsia"/>
          <w:sz w:val="32"/>
          <w:szCs w:val="32"/>
        </w:rPr>
        <w:t>2</w:t>
      </w:r>
      <w:r>
        <w:rPr>
          <w:rFonts w:eastAsia="仿宋_GB2312"/>
          <w:sz w:val="32"/>
          <w:szCs w:val="32"/>
        </w:rPr>
        <w:t>年</w:t>
      </w:r>
      <w:r>
        <w:rPr>
          <w:rFonts w:eastAsia="仿宋_GB2312" w:hint="eastAsia"/>
          <w:sz w:val="32"/>
          <w:szCs w:val="32"/>
        </w:rPr>
        <w:t>10</w:t>
      </w:r>
      <w:r>
        <w:rPr>
          <w:rFonts w:eastAsia="仿宋_GB2312"/>
          <w:sz w:val="32"/>
          <w:szCs w:val="32"/>
        </w:rPr>
        <w:t>月</w:t>
      </w:r>
      <w:r>
        <w:rPr>
          <w:rFonts w:eastAsia="仿宋_GB2312" w:hint="eastAsia"/>
          <w:sz w:val="32"/>
          <w:szCs w:val="32"/>
        </w:rPr>
        <w:t>27</w:t>
      </w:r>
      <w:r>
        <w:rPr>
          <w:rFonts w:eastAsia="仿宋_GB2312"/>
          <w:sz w:val="32"/>
          <w:szCs w:val="32"/>
        </w:rPr>
        <w:t>日</w:t>
      </w:r>
    </w:p>
    <w:p w:rsidR="00A07F7D" w:rsidRDefault="002C2EEB">
      <w:pPr>
        <w:spacing w:line="360" w:lineRule="auto"/>
        <w:ind w:firstLine="645"/>
        <w:rPr>
          <w:rFonts w:eastAsia="仿宋_GB2312"/>
          <w:sz w:val="32"/>
          <w:szCs w:val="32"/>
        </w:rPr>
      </w:pPr>
      <w:r>
        <w:rPr>
          <w:rFonts w:eastAsia="仿宋_GB2312"/>
          <w:sz w:val="32"/>
          <w:szCs w:val="32"/>
        </w:rPr>
        <w:t>（联系人：曹天鸿</w:t>
      </w:r>
      <w:r>
        <w:rPr>
          <w:rFonts w:eastAsia="仿宋_GB2312" w:hint="eastAsia"/>
          <w:sz w:val="32"/>
          <w:szCs w:val="32"/>
        </w:rPr>
        <w:t>，</w:t>
      </w:r>
      <w:r>
        <w:rPr>
          <w:rFonts w:eastAsia="仿宋_GB2312"/>
          <w:sz w:val="32"/>
          <w:szCs w:val="32"/>
        </w:rPr>
        <w:t>崔凤鸣；联系方式：</w:t>
      </w:r>
      <w:r>
        <w:rPr>
          <w:rFonts w:eastAsia="仿宋_GB2312"/>
          <w:sz w:val="32"/>
          <w:szCs w:val="32"/>
        </w:rPr>
        <w:t>66897758</w:t>
      </w:r>
      <w:r>
        <w:rPr>
          <w:rFonts w:eastAsia="仿宋_GB2312" w:hint="eastAsia"/>
          <w:sz w:val="32"/>
          <w:szCs w:val="32"/>
        </w:rPr>
        <w:t>，</w:t>
      </w:r>
      <w:r>
        <w:rPr>
          <w:rFonts w:eastAsia="仿宋_GB2312"/>
          <w:sz w:val="32"/>
          <w:szCs w:val="32"/>
        </w:rPr>
        <w:t>66896818</w:t>
      </w:r>
      <w:r>
        <w:rPr>
          <w:rFonts w:eastAsia="仿宋_GB2312" w:hint="eastAsia"/>
          <w:sz w:val="32"/>
          <w:szCs w:val="32"/>
        </w:rPr>
        <w:t>；</w:t>
      </w:r>
      <w:r>
        <w:rPr>
          <w:rFonts w:eastAsia="仿宋_GB2312" w:hint="eastAsia"/>
          <w:sz w:val="32"/>
          <w:szCs w:val="32"/>
        </w:rPr>
        <w:t>OA</w:t>
      </w:r>
      <w:r>
        <w:rPr>
          <w:rFonts w:eastAsia="仿宋_GB2312"/>
          <w:sz w:val="32"/>
          <w:szCs w:val="32"/>
        </w:rPr>
        <w:t>邮箱</w:t>
      </w:r>
      <w:r>
        <w:rPr>
          <w:rFonts w:eastAsia="仿宋_GB2312" w:hint="eastAsia"/>
          <w:sz w:val="32"/>
          <w:szCs w:val="32"/>
        </w:rPr>
        <w:t>：</w:t>
      </w:r>
      <w:r>
        <w:rPr>
          <w:rFonts w:eastAsia="仿宋_GB2312" w:hint="eastAsia"/>
          <w:sz w:val="32"/>
          <w:szCs w:val="32"/>
        </w:rPr>
        <w:t>user68)</w:t>
      </w:r>
    </w:p>
    <w:p w:rsidR="00A07F7D" w:rsidRDefault="002C2EEB">
      <w:pPr>
        <w:spacing w:line="360" w:lineRule="auto"/>
        <w:ind w:firstLine="645"/>
        <w:rPr>
          <w:rFonts w:eastAsia="仿宋_GB2312"/>
          <w:sz w:val="32"/>
          <w:szCs w:val="32"/>
        </w:rPr>
      </w:pPr>
      <w:r>
        <w:rPr>
          <w:rFonts w:eastAsia="仿宋_GB2312" w:hint="eastAsia"/>
          <w:sz w:val="32"/>
          <w:szCs w:val="32"/>
        </w:rPr>
        <w:t>（此件主动公开）</w:t>
      </w:r>
    </w:p>
    <w:p w:rsidR="00A07F7D" w:rsidRDefault="00A07F7D">
      <w:pPr>
        <w:spacing w:line="660" w:lineRule="exact"/>
        <w:jc w:val="left"/>
        <w:rPr>
          <w:rFonts w:eastAsia="方正小标宋简体"/>
          <w:sz w:val="44"/>
          <w:szCs w:val="44"/>
        </w:rPr>
      </w:pPr>
    </w:p>
    <w:p w:rsidR="00A07F7D" w:rsidRDefault="00A07F7D">
      <w:pPr>
        <w:widowControl/>
        <w:spacing w:line="360" w:lineRule="auto"/>
        <w:jc w:val="left"/>
        <w:rPr>
          <w:rFonts w:eastAsia="仿宋_GB2312"/>
          <w:sz w:val="32"/>
        </w:rPr>
      </w:pPr>
    </w:p>
    <w:p w:rsidR="00A07F7D" w:rsidRDefault="00A07F7D">
      <w:pPr>
        <w:widowControl/>
        <w:spacing w:line="360" w:lineRule="auto"/>
        <w:jc w:val="left"/>
        <w:rPr>
          <w:rFonts w:eastAsia="仿宋_GB2312"/>
          <w:sz w:val="32"/>
        </w:rPr>
      </w:pPr>
    </w:p>
    <w:p w:rsidR="00A07F7D" w:rsidRDefault="00A07F7D">
      <w:pPr>
        <w:widowControl/>
        <w:spacing w:line="360" w:lineRule="auto"/>
        <w:jc w:val="left"/>
        <w:rPr>
          <w:rFonts w:eastAsia="仿宋_GB2312"/>
          <w:sz w:val="32"/>
        </w:rPr>
      </w:pPr>
    </w:p>
    <w:p w:rsidR="00A07F7D" w:rsidRDefault="00193864">
      <w:pPr>
        <w:widowControl/>
        <w:spacing w:line="360" w:lineRule="auto"/>
        <w:jc w:val="left"/>
        <w:rPr>
          <w:rFonts w:eastAsia="仿宋_GB2312"/>
          <w:sz w:val="32"/>
        </w:rPr>
      </w:pPr>
      <w:r w:rsidRPr="00193864">
        <w:rPr>
          <w:rFonts w:ascii="黑体" w:eastAsia="黑体"/>
          <w:b/>
          <w:bCs/>
          <w:sz w:val="32"/>
          <w:szCs w:val="32"/>
        </w:rPr>
        <w:pict>
          <v:line id="_x0000_s1033" style="position:absolute;z-index:-251657216;mso-position-vertical-relative:page" from="-19.75pt,771.9pt" to="462.15pt,771.9pt" strokecolor="red" strokeweight="4.5pt">
            <v:stroke linestyle="thinThick"/>
            <w10:wrap anchory="page"/>
          </v:line>
        </w:pict>
      </w:r>
    </w:p>
    <w:p w:rsidR="00A07F7D" w:rsidRDefault="00A07F7D">
      <w:pPr>
        <w:widowControl/>
        <w:spacing w:line="660" w:lineRule="exact"/>
        <w:jc w:val="center"/>
        <w:textAlignment w:val="baseline"/>
        <w:rPr>
          <w:rFonts w:eastAsia="方正小标宋简体"/>
          <w:sz w:val="44"/>
        </w:rPr>
      </w:pPr>
    </w:p>
    <w:p w:rsidR="00A07F7D" w:rsidRDefault="00A07F7D">
      <w:pPr>
        <w:widowControl/>
        <w:spacing w:line="660" w:lineRule="exact"/>
        <w:jc w:val="center"/>
        <w:textAlignment w:val="baseline"/>
        <w:rPr>
          <w:rFonts w:eastAsia="方正小标宋简体"/>
          <w:sz w:val="44"/>
        </w:rPr>
      </w:pPr>
    </w:p>
    <w:p w:rsidR="00A07F7D" w:rsidRDefault="002C2EEB">
      <w:pPr>
        <w:widowControl/>
        <w:spacing w:line="660" w:lineRule="exact"/>
        <w:jc w:val="center"/>
        <w:textAlignment w:val="baseline"/>
        <w:rPr>
          <w:rFonts w:eastAsia="方正小标宋简体"/>
          <w:sz w:val="44"/>
        </w:rPr>
      </w:pPr>
      <w:r>
        <w:rPr>
          <w:rFonts w:eastAsia="方正小标宋简体" w:hint="eastAsia"/>
          <w:sz w:val="44"/>
        </w:rPr>
        <w:lastRenderedPageBreak/>
        <w:t>滨海新区“稳经济</w:t>
      </w:r>
      <w:r>
        <w:rPr>
          <w:rFonts w:eastAsia="方正小标宋简体" w:hint="eastAsia"/>
          <w:sz w:val="44"/>
        </w:rPr>
        <w:t xml:space="preserve"> </w:t>
      </w:r>
      <w:r>
        <w:rPr>
          <w:rFonts w:eastAsia="方正小标宋简体" w:hint="eastAsia"/>
          <w:sz w:val="44"/>
        </w:rPr>
        <w:t>保增长</w:t>
      </w:r>
      <w:r>
        <w:rPr>
          <w:rFonts w:eastAsia="方正小标宋简体" w:hint="eastAsia"/>
          <w:sz w:val="44"/>
        </w:rPr>
        <w:t xml:space="preserve"> </w:t>
      </w:r>
      <w:r>
        <w:rPr>
          <w:rFonts w:eastAsia="方正小标宋简体" w:hint="eastAsia"/>
          <w:sz w:val="44"/>
        </w:rPr>
        <w:t>促发展</w:t>
      </w:r>
      <w:r>
        <w:rPr>
          <w:rFonts w:eastAsia="方正小标宋简体" w:hint="eastAsia"/>
          <w:sz w:val="44"/>
        </w:rPr>
        <w:t xml:space="preserve"> </w:t>
      </w:r>
      <w:r>
        <w:rPr>
          <w:rFonts w:eastAsia="方正小标宋简体" w:hint="eastAsia"/>
          <w:sz w:val="44"/>
        </w:rPr>
        <w:t>”营商环境再提升攻坚行动</w:t>
      </w:r>
      <w:r>
        <w:rPr>
          <w:rFonts w:eastAsia="方正小标宋简体"/>
          <w:sz w:val="44"/>
        </w:rPr>
        <w:t>方案</w:t>
      </w:r>
    </w:p>
    <w:p w:rsidR="00A07F7D" w:rsidRDefault="00A07F7D">
      <w:pPr>
        <w:widowControl/>
        <w:jc w:val="center"/>
        <w:rPr>
          <w:rFonts w:eastAsia="仿宋_GB2312"/>
          <w:sz w:val="32"/>
        </w:rPr>
      </w:pPr>
    </w:p>
    <w:p w:rsidR="00A07F7D" w:rsidRDefault="002C2EEB">
      <w:pPr>
        <w:widowControl/>
        <w:spacing w:line="360" w:lineRule="auto"/>
        <w:ind w:firstLineChars="200" w:firstLine="622"/>
        <w:rPr>
          <w:rFonts w:eastAsia="仿宋_GB2312"/>
          <w:sz w:val="32"/>
        </w:rPr>
      </w:pPr>
      <w:r>
        <w:rPr>
          <w:rFonts w:eastAsia="仿宋_GB2312" w:hint="eastAsia"/>
          <w:sz w:val="32"/>
        </w:rPr>
        <w:t>按照市委、市政府和区委、区政府决策部署，为全面贯彻新发展理念，高效统筹疫情防控和经济社会发展，落实稳经济、保增长、促发展要求，进一步优化我区营商环境，不断提升企业获得感和满意度，制定如下方案。</w:t>
      </w:r>
    </w:p>
    <w:p w:rsidR="00A07F7D" w:rsidRDefault="002C2EEB">
      <w:pPr>
        <w:numPr>
          <w:ilvl w:val="0"/>
          <w:numId w:val="1"/>
        </w:numPr>
        <w:spacing w:line="360" w:lineRule="auto"/>
        <w:ind w:firstLineChars="200" w:firstLine="622"/>
        <w:rPr>
          <w:rFonts w:eastAsia="黑体"/>
          <w:sz w:val="32"/>
        </w:rPr>
      </w:pPr>
      <w:r>
        <w:rPr>
          <w:rFonts w:eastAsia="黑体" w:hint="eastAsia"/>
          <w:sz w:val="32"/>
        </w:rPr>
        <w:t>总体思路</w:t>
      </w:r>
    </w:p>
    <w:p w:rsidR="00A07F7D" w:rsidRDefault="002C2EEB">
      <w:pPr>
        <w:widowControl/>
        <w:spacing w:line="360" w:lineRule="auto"/>
        <w:ind w:firstLineChars="200" w:firstLine="622"/>
        <w:rPr>
          <w:rFonts w:eastAsia="仿宋_GB2312"/>
          <w:sz w:val="32"/>
        </w:rPr>
      </w:pPr>
      <w:r>
        <w:rPr>
          <w:rFonts w:eastAsia="仿宋_GB2312" w:hint="eastAsia"/>
          <w:sz w:val="32"/>
        </w:rPr>
        <w:t>全面贯彻落实党的二十大精神，坚持以人民为中心的发展思想，以服务企业和市场主体需求为着力点，全面优化营商环境，坚持问题导向、目标导向、结果导向，着力破解企业设立和经营过程中遇到的“痛点”“堵点”“难点”，不断强化服务理念，增强服务意识，提升服务品质，加快营造稳定公平透明可预期的营商环境。</w:t>
      </w:r>
    </w:p>
    <w:p w:rsidR="00A07F7D" w:rsidRDefault="002C2EEB">
      <w:pPr>
        <w:numPr>
          <w:ilvl w:val="0"/>
          <w:numId w:val="1"/>
        </w:numPr>
        <w:spacing w:line="360" w:lineRule="auto"/>
        <w:ind w:firstLineChars="200" w:firstLine="622"/>
        <w:rPr>
          <w:rFonts w:eastAsia="黑体"/>
          <w:sz w:val="32"/>
        </w:rPr>
      </w:pPr>
      <w:r>
        <w:rPr>
          <w:rFonts w:eastAsia="黑体" w:hint="eastAsia"/>
          <w:sz w:val="32"/>
        </w:rPr>
        <w:t>工作安排</w:t>
      </w:r>
    </w:p>
    <w:p w:rsidR="00A07F7D" w:rsidRDefault="002C2EEB">
      <w:pPr>
        <w:numPr>
          <w:ilvl w:val="0"/>
          <w:numId w:val="2"/>
        </w:numPr>
        <w:spacing w:line="360" w:lineRule="auto"/>
        <w:ind w:firstLineChars="200" w:firstLine="622"/>
        <w:rPr>
          <w:rFonts w:eastAsia="楷体_GB2312"/>
          <w:sz w:val="32"/>
        </w:rPr>
      </w:pPr>
      <w:r>
        <w:rPr>
          <w:rFonts w:eastAsia="楷体_GB2312" w:hint="eastAsia"/>
          <w:sz w:val="32"/>
        </w:rPr>
        <w:t>加大营商环境政策宣传力度</w:t>
      </w:r>
    </w:p>
    <w:p w:rsidR="00A07F7D" w:rsidRDefault="002C2EEB">
      <w:pPr>
        <w:widowControl/>
        <w:spacing w:line="360" w:lineRule="auto"/>
        <w:ind w:firstLineChars="200" w:firstLine="622"/>
        <w:rPr>
          <w:rFonts w:eastAsia="仿宋_GB2312"/>
          <w:sz w:val="32"/>
        </w:rPr>
      </w:pPr>
      <w:r>
        <w:rPr>
          <w:rFonts w:eastAsia="仿宋_GB2312" w:hint="eastAsia"/>
          <w:sz w:val="32"/>
        </w:rPr>
        <w:t>1.</w:t>
      </w:r>
      <w:r>
        <w:rPr>
          <w:rFonts w:eastAsia="仿宋_GB2312" w:hint="eastAsia"/>
          <w:sz w:val="32"/>
        </w:rPr>
        <w:t>优化政策供给</w:t>
      </w:r>
    </w:p>
    <w:p w:rsidR="00A07F7D" w:rsidRDefault="002C2EEB">
      <w:pPr>
        <w:widowControl/>
        <w:spacing w:line="360" w:lineRule="auto"/>
        <w:ind w:firstLineChars="200" w:firstLine="622"/>
        <w:rPr>
          <w:rFonts w:eastAsia="仿宋_GB2312"/>
          <w:sz w:val="32"/>
        </w:rPr>
      </w:pPr>
      <w:r>
        <w:rPr>
          <w:rFonts w:eastAsia="仿宋_GB2312" w:hint="eastAsia"/>
          <w:sz w:val="32"/>
        </w:rPr>
        <w:t>区</w:t>
      </w:r>
      <w:r>
        <w:rPr>
          <w:rFonts w:eastAsia="仿宋_GB2312"/>
          <w:sz w:val="32"/>
        </w:rPr>
        <w:t>优化营商环境领导小组各成员</w:t>
      </w:r>
      <w:r>
        <w:rPr>
          <w:rFonts w:eastAsia="仿宋_GB2312" w:hint="eastAsia"/>
          <w:sz w:val="32"/>
        </w:rPr>
        <w:t>单位</w:t>
      </w:r>
      <w:r>
        <w:rPr>
          <w:rFonts w:eastAsia="仿宋_GB2312"/>
          <w:sz w:val="32"/>
        </w:rPr>
        <w:t>负责对本</w:t>
      </w:r>
      <w:r>
        <w:rPr>
          <w:rFonts w:eastAsia="仿宋_GB2312" w:hint="eastAsia"/>
          <w:sz w:val="32"/>
        </w:rPr>
        <w:t>单位</w:t>
      </w:r>
      <w:r>
        <w:rPr>
          <w:rFonts w:eastAsia="仿宋_GB2312"/>
          <w:sz w:val="32"/>
        </w:rPr>
        <w:t>网站进行更新维护</w:t>
      </w:r>
      <w:r>
        <w:rPr>
          <w:rFonts w:eastAsia="仿宋_GB2312" w:hint="eastAsia"/>
          <w:sz w:val="32"/>
        </w:rPr>
        <w:t>提升</w:t>
      </w:r>
      <w:r>
        <w:rPr>
          <w:rFonts w:eastAsia="仿宋_GB2312"/>
          <w:sz w:val="32"/>
        </w:rPr>
        <w:t>，完成本</w:t>
      </w:r>
      <w:r>
        <w:rPr>
          <w:rFonts w:eastAsia="仿宋_GB2312" w:hint="eastAsia"/>
          <w:sz w:val="32"/>
        </w:rPr>
        <w:t>单位</w:t>
      </w:r>
      <w:r>
        <w:rPr>
          <w:rFonts w:eastAsia="仿宋_GB2312"/>
          <w:sz w:val="32"/>
        </w:rPr>
        <w:t>营商环境</w:t>
      </w:r>
      <w:r>
        <w:rPr>
          <w:rFonts w:eastAsia="仿宋_GB2312" w:hint="eastAsia"/>
          <w:sz w:val="32"/>
        </w:rPr>
        <w:t>方面</w:t>
      </w:r>
      <w:r>
        <w:rPr>
          <w:rFonts w:eastAsia="仿宋_GB2312"/>
          <w:sz w:val="32"/>
        </w:rPr>
        <w:t>的政策文件</w:t>
      </w:r>
      <w:r>
        <w:rPr>
          <w:rFonts w:eastAsia="仿宋_GB2312" w:hint="eastAsia"/>
          <w:sz w:val="32"/>
        </w:rPr>
        <w:t>、创新举措、优秀案例</w:t>
      </w:r>
      <w:r>
        <w:rPr>
          <w:rFonts w:eastAsia="仿宋_GB2312"/>
          <w:sz w:val="32"/>
        </w:rPr>
        <w:t>的上传工作</w:t>
      </w:r>
      <w:r>
        <w:rPr>
          <w:rFonts w:eastAsia="仿宋_GB2312" w:hint="eastAsia"/>
          <w:sz w:val="32"/>
        </w:rPr>
        <w:t>，并将惠企便民政策和解读文件及时报送区营商环境办。区营商环境办负责本区惠企政策和解读文件在“津策通”版块的上传工作。（完成时限：</w:t>
      </w:r>
      <w:r>
        <w:rPr>
          <w:rFonts w:eastAsia="仿宋_GB2312" w:hint="eastAsia"/>
          <w:sz w:val="32"/>
        </w:rPr>
        <w:t>10</w:t>
      </w:r>
      <w:r>
        <w:rPr>
          <w:rFonts w:eastAsia="仿宋_GB2312"/>
          <w:sz w:val="32"/>
        </w:rPr>
        <w:t>月</w:t>
      </w:r>
      <w:r>
        <w:rPr>
          <w:rFonts w:eastAsia="仿宋_GB2312"/>
          <w:sz w:val="32"/>
        </w:rPr>
        <w:t>31</w:t>
      </w:r>
      <w:r>
        <w:rPr>
          <w:rFonts w:eastAsia="仿宋_GB2312"/>
          <w:sz w:val="32"/>
        </w:rPr>
        <w:t>日</w:t>
      </w:r>
      <w:r>
        <w:rPr>
          <w:rFonts w:eastAsia="仿宋_GB2312" w:hint="eastAsia"/>
          <w:sz w:val="32"/>
        </w:rPr>
        <w:t>）</w:t>
      </w:r>
    </w:p>
    <w:p w:rsidR="00A07F7D" w:rsidRDefault="002C2EEB">
      <w:pPr>
        <w:widowControl/>
        <w:spacing w:line="360" w:lineRule="auto"/>
        <w:ind w:firstLineChars="200" w:firstLine="622"/>
        <w:rPr>
          <w:rFonts w:eastAsia="仿宋_GB2312"/>
          <w:sz w:val="32"/>
        </w:rPr>
      </w:pPr>
      <w:r>
        <w:rPr>
          <w:rFonts w:eastAsia="仿宋_GB2312" w:hint="eastAsia"/>
          <w:sz w:val="32"/>
        </w:rPr>
        <w:lastRenderedPageBreak/>
        <w:t>2.</w:t>
      </w:r>
      <w:r>
        <w:rPr>
          <w:rFonts w:eastAsia="仿宋_GB2312" w:hint="eastAsia"/>
          <w:sz w:val="32"/>
        </w:rPr>
        <w:t>总结优秀案例</w:t>
      </w:r>
    </w:p>
    <w:p w:rsidR="00A07F7D" w:rsidRDefault="002C2EEB">
      <w:pPr>
        <w:widowControl/>
        <w:spacing w:line="360" w:lineRule="auto"/>
        <w:ind w:firstLineChars="200" w:firstLine="622"/>
        <w:rPr>
          <w:rFonts w:eastAsia="仿宋_GB2312"/>
          <w:sz w:val="32"/>
        </w:rPr>
      </w:pPr>
      <w:r>
        <w:rPr>
          <w:rFonts w:eastAsia="仿宋_GB2312" w:hint="eastAsia"/>
          <w:sz w:val="32"/>
        </w:rPr>
        <w:t>根据《滨海新区优化营商环境优秀案例征集活动实施方案》要求，区营商环境办负责对征集到的优秀典型案例进行梳理汇总，编撰成册，并上传至区政府网站“营商环境”版块，加大宣传力度。（完成时限：</w:t>
      </w:r>
      <w:r>
        <w:rPr>
          <w:rFonts w:eastAsia="仿宋_GB2312" w:hint="eastAsia"/>
          <w:sz w:val="32"/>
        </w:rPr>
        <w:t>10</w:t>
      </w:r>
      <w:r>
        <w:rPr>
          <w:rFonts w:eastAsia="仿宋_GB2312"/>
          <w:sz w:val="32"/>
        </w:rPr>
        <w:t>月</w:t>
      </w:r>
      <w:r>
        <w:rPr>
          <w:rFonts w:eastAsia="仿宋_GB2312"/>
          <w:sz w:val="32"/>
        </w:rPr>
        <w:t>31</w:t>
      </w:r>
      <w:r>
        <w:rPr>
          <w:rFonts w:eastAsia="仿宋_GB2312"/>
          <w:sz w:val="32"/>
        </w:rPr>
        <w:t>日</w:t>
      </w:r>
      <w:r>
        <w:rPr>
          <w:rFonts w:eastAsia="仿宋_GB2312" w:hint="eastAsia"/>
          <w:sz w:val="32"/>
        </w:rPr>
        <w:t>）</w:t>
      </w:r>
    </w:p>
    <w:p w:rsidR="00A07F7D" w:rsidRDefault="002C2EEB">
      <w:pPr>
        <w:numPr>
          <w:ilvl w:val="0"/>
          <w:numId w:val="2"/>
        </w:numPr>
        <w:spacing w:line="360" w:lineRule="auto"/>
        <w:ind w:firstLineChars="200" w:firstLine="622"/>
        <w:rPr>
          <w:rFonts w:eastAsia="楷体_GB2312"/>
          <w:sz w:val="32"/>
        </w:rPr>
      </w:pPr>
      <w:r>
        <w:rPr>
          <w:rFonts w:eastAsia="楷体_GB2312" w:hAnsi="楷体_GB2312" w:hint="eastAsia"/>
          <w:sz w:val="32"/>
        </w:rPr>
        <w:t>持续优化企业服务</w:t>
      </w:r>
    </w:p>
    <w:p w:rsidR="00A07F7D" w:rsidRDefault="002C2EEB">
      <w:pPr>
        <w:numPr>
          <w:ilvl w:val="0"/>
          <w:numId w:val="3"/>
        </w:numPr>
        <w:spacing w:line="360" w:lineRule="auto"/>
        <w:ind w:firstLineChars="200" w:firstLine="622"/>
        <w:rPr>
          <w:rFonts w:eastAsia="仿宋_GB2312"/>
          <w:sz w:val="32"/>
        </w:rPr>
      </w:pPr>
      <w:r>
        <w:rPr>
          <w:rFonts w:eastAsia="仿宋_GB2312" w:hint="eastAsia"/>
          <w:sz w:val="32"/>
        </w:rPr>
        <w:t>梳理服务企业</w:t>
      </w:r>
      <w:r>
        <w:rPr>
          <w:rFonts w:eastAsia="仿宋_GB2312"/>
          <w:sz w:val="32"/>
        </w:rPr>
        <w:t>名单</w:t>
      </w:r>
    </w:p>
    <w:p w:rsidR="00A07F7D" w:rsidRDefault="002C2EEB">
      <w:pPr>
        <w:widowControl/>
        <w:spacing w:line="360" w:lineRule="auto"/>
        <w:ind w:firstLineChars="200" w:firstLine="622"/>
        <w:rPr>
          <w:rFonts w:eastAsia="仿宋_GB2312"/>
          <w:sz w:val="32"/>
        </w:rPr>
      </w:pPr>
      <w:r>
        <w:rPr>
          <w:rFonts w:eastAsia="仿宋_GB2312" w:hint="eastAsia"/>
          <w:sz w:val="32"/>
        </w:rPr>
        <w:t>指标</w:t>
      </w:r>
      <w:r>
        <w:rPr>
          <w:rFonts w:eastAsia="仿宋_GB2312"/>
          <w:sz w:val="32"/>
        </w:rPr>
        <w:t>牵头</w:t>
      </w:r>
      <w:r>
        <w:rPr>
          <w:rFonts w:eastAsia="仿宋_GB2312" w:hint="eastAsia"/>
          <w:sz w:val="32"/>
        </w:rPr>
        <w:t>部门按照企业全量样本筛选要求，梳理统计</w:t>
      </w:r>
      <w:r>
        <w:rPr>
          <w:rFonts w:eastAsia="仿宋_GB2312"/>
          <w:sz w:val="32"/>
        </w:rPr>
        <w:t>企业名单，</w:t>
      </w:r>
      <w:r>
        <w:rPr>
          <w:rFonts w:eastAsia="仿宋_GB2312" w:hint="eastAsia"/>
          <w:sz w:val="32"/>
        </w:rPr>
        <w:t>并</w:t>
      </w:r>
      <w:r>
        <w:rPr>
          <w:rFonts w:eastAsia="仿宋_GB2312"/>
          <w:sz w:val="32"/>
        </w:rPr>
        <w:t>报送</w:t>
      </w:r>
      <w:r>
        <w:rPr>
          <w:rFonts w:eastAsia="仿宋_GB2312" w:hint="eastAsia"/>
          <w:sz w:val="32"/>
        </w:rPr>
        <w:t>区营商环境办</w:t>
      </w:r>
      <w:r>
        <w:rPr>
          <w:rFonts w:eastAsia="仿宋_GB2312"/>
          <w:sz w:val="32"/>
        </w:rPr>
        <w:t>。</w:t>
      </w:r>
      <w:r>
        <w:rPr>
          <w:rFonts w:eastAsia="仿宋_GB2312" w:hint="eastAsia"/>
          <w:sz w:val="32"/>
        </w:rPr>
        <w:t>（完成时限：</w:t>
      </w:r>
      <w:r>
        <w:rPr>
          <w:rFonts w:eastAsia="仿宋_GB2312" w:hint="eastAsia"/>
          <w:sz w:val="32"/>
        </w:rPr>
        <w:t>10</w:t>
      </w:r>
      <w:r>
        <w:rPr>
          <w:rFonts w:eastAsia="仿宋_GB2312" w:hint="eastAsia"/>
          <w:sz w:val="32"/>
        </w:rPr>
        <w:t>月</w:t>
      </w:r>
      <w:r>
        <w:rPr>
          <w:rFonts w:eastAsia="仿宋_GB2312" w:hint="eastAsia"/>
          <w:sz w:val="32"/>
        </w:rPr>
        <w:t>28</w:t>
      </w:r>
      <w:r>
        <w:rPr>
          <w:rFonts w:eastAsia="仿宋_GB2312" w:hint="eastAsia"/>
          <w:sz w:val="32"/>
        </w:rPr>
        <w:t>日）</w:t>
      </w:r>
    </w:p>
    <w:p w:rsidR="00A07F7D" w:rsidRDefault="002C2EEB">
      <w:pPr>
        <w:numPr>
          <w:ilvl w:val="0"/>
          <w:numId w:val="3"/>
        </w:numPr>
        <w:spacing w:line="360" w:lineRule="auto"/>
        <w:ind w:firstLineChars="200" w:firstLine="622"/>
        <w:rPr>
          <w:rFonts w:eastAsia="仿宋_GB2312"/>
          <w:sz w:val="32"/>
        </w:rPr>
      </w:pPr>
      <w:r>
        <w:rPr>
          <w:rFonts w:eastAsia="仿宋_GB2312" w:hint="eastAsia"/>
          <w:sz w:val="32"/>
        </w:rPr>
        <w:t>全面</w:t>
      </w:r>
      <w:r>
        <w:rPr>
          <w:rFonts w:eastAsia="仿宋_GB2312"/>
          <w:sz w:val="32"/>
        </w:rPr>
        <w:t>开展企业服务</w:t>
      </w:r>
    </w:p>
    <w:p w:rsidR="00A07F7D" w:rsidRDefault="002C2EEB">
      <w:pPr>
        <w:widowControl/>
        <w:spacing w:line="360" w:lineRule="auto"/>
        <w:ind w:firstLineChars="200" w:firstLine="622"/>
        <w:rPr>
          <w:rFonts w:eastAsia="仿宋_GB2312"/>
          <w:sz w:val="32"/>
        </w:rPr>
      </w:pPr>
      <w:r>
        <w:rPr>
          <w:rFonts w:eastAsia="仿宋_GB2312"/>
          <w:sz w:val="32"/>
        </w:rPr>
        <w:t>开展全区</w:t>
      </w:r>
      <w:r>
        <w:rPr>
          <w:rFonts w:eastAsia="仿宋_GB2312" w:hint="eastAsia"/>
          <w:sz w:val="32"/>
        </w:rPr>
        <w:t>“</w:t>
      </w:r>
      <w:r>
        <w:rPr>
          <w:rFonts w:eastAsia="仿宋_GB2312"/>
          <w:sz w:val="32"/>
        </w:rPr>
        <w:t>企业服务月</w:t>
      </w:r>
      <w:r>
        <w:rPr>
          <w:rFonts w:eastAsia="仿宋_GB2312" w:hint="eastAsia"/>
          <w:sz w:val="32"/>
        </w:rPr>
        <w:t>”</w:t>
      </w:r>
      <w:r>
        <w:rPr>
          <w:rFonts w:eastAsia="仿宋_GB2312"/>
          <w:sz w:val="32"/>
        </w:rPr>
        <w:t>活动，各</w:t>
      </w:r>
      <w:r>
        <w:rPr>
          <w:rFonts w:eastAsia="仿宋_GB2312" w:hint="eastAsia"/>
          <w:sz w:val="32"/>
        </w:rPr>
        <w:t>成员单位</w:t>
      </w:r>
      <w:r>
        <w:rPr>
          <w:rFonts w:eastAsia="仿宋_GB2312"/>
          <w:sz w:val="32"/>
        </w:rPr>
        <w:t>通过召开政策宣讲会、政企对接会、企业座谈会</w:t>
      </w:r>
      <w:r>
        <w:rPr>
          <w:rFonts w:eastAsia="仿宋_GB2312" w:hint="eastAsia"/>
          <w:sz w:val="32"/>
        </w:rPr>
        <w:t>、</w:t>
      </w:r>
      <w:r>
        <w:rPr>
          <w:rFonts w:eastAsia="仿宋_GB2312"/>
          <w:sz w:val="32"/>
        </w:rPr>
        <w:t>发放明白纸等形式进行政策宣讲、办事流程介绍，让企业了解我区优化营商环境相关政策举措，主动了解企业困难，帮扶协调解决问题，赢得企业信任；</w:t>
      </w:r>
      <w:r>
        <w:rPr>
          <w:rFonts w:eastAsia="仿宋_GB2312" w:hint="eastAsia"/>
          <w:sz w:val="32"/>
        </w:rPr>
        <w:t>建立“营商环境专员”机制，“一对一”服务，围绕企业全生命周期，全方位提供政策法规指导、前期业务咨询、事项领办帮办等全流程标准化政务服务</w:t>
      </w:r>
      <w:r>
        <w:rPr>
          <w:rFonts w:eastAsia="仿宋_GB2312"/>
          <w:sz w:val="32"/>
        </w:rPr>
        <w:t>。</w:t>
      </w:r>
      <w:r w:rsidR="00A07F7D">
        <w:rPr>
          <w:rFonts w:eastAsia="仿宋_GB2312" w:hint="eastAsia"/>
          <w:sz w:val="32"/>
        </w:rPr>
        <w:t>各单位</w:t>
      </w:r>
      <w:r w:rsidR="00A07F7D" w:rsidRPr="00A07F7D">
        <w:rPr>
          <w:rFonts w:eastAsia="仿宋_GB2312" w:hint="eastAsia"/>
          <w:sz w:val="32"/>
        </w:rPr>
        <w:t>将</w:t>
      </w:r>
      <w:r w:rsidR="00A07F7D">
        <w:rPr>
          <w:rFonts w:eastAsia="仿宋_GB2312" w:hint="eastAsia"/>
          <w:sz w:val="32"/>
        </w:rPr>
        <w:t>企业服务情况和特色服务举措</w:t>
      </w:r>
      <w:r w:rsidR="00A07F7D" w:rsidRPr="00A07F7D">
        <w:rPr>
          <w:rFonts w:eastAsia="仿宋_GB2312" w:hint="eastAsia"/>
          <w:sz w:val="32"/>
        </w:rPr>
        <w:t>及时报送</w:t>
      </w:r>
      <w:r w:rsidR="00A07F7D">
        <w:rPr>
          <w:rFonts w:eastAsia="仿宋_GB2312" w:hint="eastAsia"/>
          <w:sz w:val="32"/>
        </w:rPr>
        <w:t>区营商环境办。</w:t>
      </w:r>
      <w:r>
        <w:rPr>
          <w:rFonts w:eastAsia="仿宋_GB2312" w:hint="eastAsia"/>
          <w:sz w:val="32"/>
        </w:rPr>
        <w:t>（完成时限：</w:t>
      </w:r>
      <w:r>
        <w:rPr>
          <w:rFonts w:eastAsia="仿宋_GB2312" w:hint="eastAsia"/>
          <w:sz w:val="32"/>
        </w:rPr>
        <w:t>11</w:t>
      </w:r>
      <w:r>
        <w:rPr>
          <w:rFonts w:eastAsia="仿宋_GB2312"/>
          <w:sz w:val="32"/>
        </w:rPr>
        <w:t>月</w:t>
      </w:r>
      <w:r>
        <w:rPr>
          <w:rFonts w:eastAsia="仿宋_GB2312" w:hint="eastAsia"/>
          <w:sz w:val="32"/>
        </w:rPr>
        <w:t>4</w:t>
      </w:r>
      <w:r>
        <w:rPr>
          <w:rFonts w:eastAsia="仿宋_GB2312"/>
          <w:sz w:val="32"/>
        </w:rPr>
        <w:t>日</w:t>
      </w:r>
      <w:r>
        <w:rPr>
          <w:rFonts w:eastAsia="仿宋_GB2312" w:hint="eastAsia"/>
          <w:sz w:val="32"/>
        </w:rPr>
        <w:t>）</w:t>
      </w:r>
    </w:p>
    <w:p w:rsidR="00A07F7D" w:rsidRDefault="002C2EEB">
      <w:pPr>
        <w:numPr>
          <w:ilvl w:val="0"/>
          <w:numId w:val="3"/>
        </w:numPr>
        <w:spacing w:line="360" w:lineRule="auto"/>
        <w:ind w:firstLineChars="200" w:firstLine="622"/>
        <w:rPr>
          <w:rFonts w:eastAsia="仿宋_GB2312"/>
          <w:sz w:val="32"/>
        </w:rPr>
      </w:pPr>
      <w:r>
        <w:rPr>
          <w:rFonts w:eastAsia="仿宋_GB2312" w:hint="eastAsia"/>
          <w:sz w:val="32"/>
        </w:rPr>
        <w:t>提升</w:t>
      </w:r>
      <w:r>
        <w:rPr>
          <w:rFonts w:eastAsia="仿宋_GB2312"/>
          <w:sz w:val="32"/>
        </w:rPr>
        <w:t>大厅管理</w:t>
      </w:r>
      <w:r>
        <w:rPr>
          <w:rFonts w:eastAsia="仿宋_GB2312" w:hint="eastAsia"/>
          <w:sz w:val="32"/>
        </w:rPr>
        <w:t>水平</w:t>
      </w:r>
    </w:p>
    <w:p w:rsidR="00A07F7D" w:rsidRDefault="002C2EEB">
      <w:pPr>
        <w:widowControl/>
        <w:spacing w:line="360" w:lineRule="auto"/>
        <w:ind w:firstLineChars="200" w:firstLine="622"/>
        <w:rPr>
          <w:rFonts w:eastAsia="仿宋_GB2312"/>
          <w:sz w:val="32"/>
        </w:rPr>
      </w:pPr>
      <w:r>
        <w:rPr>
          <w:rFonts w:eastAsia="仿宋_GB2312"/>
          <w:sz w:val="32"/>
        </w:rPr>
        <w:t>区级、各开发区政务服务大厅</w:t>
      </w:r>
      <w:r>
        <w:rPr>
          <w:rFonts w:eastAsia="仿宋_GB2312" w:hint="eastAsia"/>
          <w:sz w:val="32"/>
        </w:rPr>
        <w:t>和专业大厅要</w:t>
      </w:r>
      <w:r>
        <w:rPr>
          <w:rFonts w:eastAsia="仿宋_GB2312"/>
          <w:sz w:val="32"/>
        </w:rPr>
        <w:t>加强管理，</w:t>
      </w:r>
      <w:r>
        <w:rPr>
          <w:rFonts w:eastAsia="仿宋_GB2312" w:hint="eastAsia"/>
          <w:sz w:val="32"/>
        </w:rPr>
        <w:t>对</w:t>
      </w:r>
      <w:r>
        <w:rPr>
          <w:rFonts w:eastAsia="仿宋_GB2312"/>
          <w:sz w:val="32"/>
        </w:rPr>
        <w:t>窗口人员</w:t>
      </w:r>
      <w:r>
        <w:rPr>
          <w:rFonts w:eastAsia="仿宋_GB2312" w:hint="eastAsia"/>
          <w:sz w:val="32"/>
        </w:rPr>
        <w:t>开展培训</w:t>
      </w:r>
      <w:r>
        <w:rPr>
          <w:rFonts w:eastAsia="仿宋_GB2312"/>
          <w:sz w:val="32"/>
        </w:rPr>
        <w:t>，</w:t>
      </w:r>
      <w:r>
        <w:rPr>
          <w:rFonts w:eastAsia="仿宋_GB2312" w:hint="eastAsia"/>
          <w:sz w:val="32"/>
        </w:rPr>
        <w:t>规范政务用语，落实“首问负责制”，提供延时服务、绿色通道、特事特办、容缺受理等便利化服务举措，</w:t>
      </w:r>
      <w:r>
        <w:rPr>
          <w:rFonts w:eastAsia="仿宋_GB2312"/>
          <w:sz w:val="32"/>
        </w:rPr>
        <w:t>严格</w:t>
      </w:r>
      <w:r>
        <w:rPr>
          <w:rFonts w:eastAsia="仿宋_GB2312"/>
          <w:sz w:val="32"/>
        </w:rPr>
        <w:lastRenderedPageBreak/>
        <w:t>遵守《滨海新区政务服务工作人员服务守则》，积极提供</w:t>
      </w:r>
      <w:r>
        <w:rPr>
          <w:rFonts w:eastAsia="仿宋_GB2312" w:hint="eastAsia"/>
          <w:sz w:val="32"/>
        </w:rPr>
        <w:t>热情</w:t>
      </w:r>
      <w:r>
        <w:rPr>
          <w:rFonts w:eastAsia="仿宋_GB2312"/>
          <w:sz w:val="32"/>
        </w:rPr>
        <w:t>周到服务。</w:t>
      </w:r>
      <w:r>
        <w:rPr>
          <w:rFonts w:eastAsia="仿宋_GB2312" w:hint="eastAsia"/>
          <w:sz w:val="32"/>
        </w:rPr>
        <w:t>（完成时限：</w:t>
      </w:r>
      <w:r>
        <w:rPr>
          <w:rFonts w:eastAsia="仿宋_GB2312" w:hint="eastAsia"/>
          <w:sz w:val="32"/>
        </w:rPr>
        <w:t>11</w:t>
      </w:r>
      <w:r>
        <w:rPr>
          <w:rFonts w:eastAsia="仿宋_GB2312" w:hint="eastAsia"/>
          <w:sz w:val="32"/>
        </w:rPr>
        <w:t>月</w:t>
      </w:r>
      <w:r>
        <w:rPr>
          <w:rFonts w:eastAsia="仿宋_GB2312" w:hint="eastAsia"/>
          <w:sz w:val="32"/>
        </w:rPr>
        <w:t>4</w:t>
      </w:r>
      <w:r>
        <w:rPr>
          <w:rFonts w:eastAsia="仿宋_GB2312" w:hint="eastAsia"/>
          <w:sz w:val="32"/>
        </w:rPr>
        <w:t>日完成并</w:t>
      </w:r>
      <w:r>
        <w:rPr>
          <w:rFonts w:eastAsia="仿宋_GB2312"/>
          <w:sz w:val="32"/>
        </w:rPr>
        <w:t>长期坚持</w:t>
      </w:r>
      <w:r>
        <w:rPr>
          <w:rFonts w:eastAsia="仿宋_GB2312" w:hint="eastAsia"/>
          <w:sz w:val="32"/>
        </w:rPr>
        <w:t>）</w:t>
      </w:r>
    </w:p>
    <w:p w:rsidR="00A07F7D" w:rsidRDefault="002C2EEB">
      <w:pPr>
        <w:widowControl/>
        <w:spacing w:line="360" w:lineRule="auto"/>
        <w:ind w:firstLineChars="200" w:firstLine="622"/>
        <w:rPr>
          <w:rFonts w:eastAsia="仿宋_GB2312"/>
          <w:sz w:val="32"/>
        </w:rPr>
      </w:pPr>
      <w:r>
        <w:rPr>
          <w:rFonts w:eastAsia="仿宋_GB2312" w:hint="eastAsia"/>
          <w:sz w:val="32"/>
        </w:rPr>
        <w:t>4.</w:t>
      </w:r>
      <w:r>
        <w:rPr>
          <w:rFonts w:eastAsia="仿宋_GB2312" w:hint="eastAsia"/>
          <w:sz w:val="32"/>
        </w:rPr>
        <w:t>督办便民热线工单</w:t>
      </w:r>
    </w:p>
    <w:p w:rsidR="00A07F7D" w:rsidRDefault="002C2EEB">
      <w:pPr>
        <w:widowControl/>
        <w:spacing w:line="360" w:lineRule="auto"/>
        <w:ind w:firstLineChars="200" w:firstLine="622"/>
        <w:rPr>
          <w:rFonts w:eastAsia="仿宋_GB2312"/>
          <w:sz w:val="32"/>
        </w:rPr>
      </w:pPr>
      <w:r>
        <w:rPr>
          <w:rFonts w:eastAsia="仿宋_GB2312" w:hint="eastAsia"/>
          <w:sz w:val="32"/>
        </w:rPr>
        <w:t>区网格化管理中心安排专人对</w:t>
      </w:r>
      <w:r>
        <w:rPr>
          <w:rFonts w:eastAsia="仿宋_GB2312" w:hint="eastAsia"/>
          <w:sz w:val="32"/>
        </w:rPr>
        <w:t>10</w:t>
      </w:r>
      <w:r>
        <w:rPr>
          <w:rFonts w:eastAsia="仿宋_GB2312" w:hint="eastAsia"/>
          <w:sz w:val="32"/>
        </w:rPr>
        <w:t>月</w:t>
      </w:r>
      <w:r>
        <w:rPr>
          <w:rFonts w:eastAsia="仿宋_GB2312" w:hint="eastAsia"/>
          <w:sz w:val="32"/>
        </w:rPr>
        <w:t>31</w:t>
      </w:r>
      <w:r>
        <w:rPr>
          <w:rFonts w:eastAsia="仿宋_GB2312" w:hint="eastAsia"/>
          <w:sz w:val="32"/>
        </w:rPr>
        <w:t>日之前未办结的</w:t>
      </w:r>
      <w:r>
        <w:rPr>
          <w:rFonts w:eastAsia="仿宋_GB2312" w:hint="eastAsia"/>
          <w:sz w:val="32"/>
        </w:rPr>
        <w:t>12345</w:t>
      </w:r>
      <w:r>
        <w:rPr>
          <w:rFonts w:eastAsia="仿宋_GB2312" w:hint="eastAsia"/>
          <w:sz w:val="32"/>
        </w:rPr>
        <w:t>热线工单进行督办，并对涉及企业进行回访，确保投诉问题全部清零。</w:t>
      </w:r>
      <w:r>
        <w:rPr>
          <w:rFonts w:eastAsia="仿宋_GB2312"/>
          <w:sz w:val="32"/>
        </w:rPr>
        <w:t>进一步完善提升</w:t>
      </w:r>
      <w:r>
        <w:rPr>
          <w:rFonts w:eastAsia="仿宋_GB2312"/>
          <w:sz w:val="32"/>
        </w:rPr>
        <w:t>12345</w:t>
      </w:r>
      <w:r>
        <w:rPr>
          <w:rFonts w:eastAsia="仿宋_GB2312" w:hint="eastAsia"/>
          <w:sz w:val="32"/>
        </w:rPr>
        <w:t>便民</w:t>
      </w:r>
      <w:r>
        <w:rPr>
          <w:rFonts w:eastAsia="仿宋_GB2312"/>
          <w:sz w:val="32"/>
        </w:rPr>
        <w:t>热线处办水平</w:t>
      </w:r>
      <w:r>
        <w:rPr>
          <w:rFonts w:eastAsia="仿宋_GB2312" w:hint="eastAsia"/>
          <w:sz w:val="32"/>
        </w:rPr>
        <w:t>，及时转派解决热线工单，关注答复情况和满意度。建立常态化联络机制，提升派单准确度，减少退单情况，提高转派工单效率，对工单处置情况进行考核和督办。</w:t>
      </w:r>
    </w:p>
    <w:p w:rsidR="00A07F7D" w:rsidRDefault="002C2EEB">
      <w:pPr>
        <w:numPr>
          <w:ilvl w:val="0"/>
          <w:numId w:val="2"/>
        </w:numPr>
        <w:spacing w:line="360" w:lineRule="auto"/>
        <w:ind w:firstLineChars="200" w:firstLine="622"/>
        <w:rPr>
          <w:rFonts w:eastAsia="楷体_GB2312" w:hAnsi="楷体_GB2312"/>
          <w:sz w:val="32"/>
        </w:rPr>
      </w:pPr>
      <w:r>
        <w:rPr>
          <w:rFonts w:eastAsia="楷体_GB2312" w:hAnsi="楷体_GB2312" w:hint="eastAsia"/>
          <w:sz w:val="32"/>
        </w:rPr>
        <w:t>问题搜集及攻坚整改</w:t>
      </w:r>
    </w:p>
    <w:p w:rsidR="00A07F7D" w:rsidRDefault="002C2EEB">
      <w:pPr>
        <w:spacing w:line="360" w:lineRule="auto"/>
        <w:ind w:firstLineChars="200" w:firstLine="622"/>
        <w:rPr>
          <w:rFonts w:eastAsia="仿宋_GB2312"/>
          <w:sz w:val="32"/>
        </w:rPr>
      </w:pPr>
      <w:r>
        <w:rPr>
          <w:rFonts w:eastAsia="仿宋_GB2312" w:hint="eastAsia"/>
          <w:sz w:val="32"/>
        </w:rPr>
        <w:t>1.</w:t>
      </w:r>
      <w:r>
        <w:rPr>
          <w:rFonts w:eastAsia="仿宋_GB2312" w:hint="eastAsia"/>
          <w:sz w:val="32"/>
        </w:rPr>
        <w:t>开展企业满意度调查</w:t>
      </w:r>
    </w:p>
    <w:p w:rsidR="00A07F7D" w:rsidRDefault="002C2EEB">
      <w:pPr>
        <w:spacing w:line="360" w:lineRule="auto"/>
        <w:ind w:firstLineChars="200" w:firstLine="622"/>
        <w:rPr>
          <w:rFonts w:eastAsia="楷体_GB2312" w:hAnsi="楷体_GB2312"/>
          <w:sz w:val="32"/>
        </w:rPr>
      </w:pPr>
      <w:r>
        <w:rPr>
          <w:rFonts w:eastAsia="仿宋_GB2312" w:hint="eastAsia"/>
          <w:sz w:val="32"/>
        </w:rPr>
        <w:t>区营商环境办根据各指标牵头单位报送的全量企业名单进行抽样调查，每个指标有效样本数不低于</w:t>
      </w:r>
      <w:r>
        <w:rPr>
          <w:rFonts w:eastAsia="仿宋_GB2312" w:hint="eastAsia"/>
          <w:sz w:val="32"/>
        </w:rPr>
        <w:t>50</w:t>
      </w:r>
      <w:r>
        <w:rPr>
          <w:rFonts w:eastAsia="仿宋_GB2312" w:hint="eastAsia"/>
          <w:sz w:val="32"/>
        </w:rPr>
        <w:t>个。通过深入沟通，了解市场主体经营现状、生存发展痛点与难点，深度分析我区营商环境指标建设现状。（完成时限：</w:t>
      </w:r>
      <w:r>
        <w:rPr>
          <w:rFonts w:eastAsia="仿宋_GB2312" w:hint="eastAsia"/>
          <w:sz w:val="32"/>
        </w:rPr>
        <w:t>11</w:t>
      </w:r>
      <w:r>
        <w:rPr>
          <w:rFonts w:eastAsia="仿宋_GB2312" w:hint="eastAsia"/>
          <w:sz w:val="32"/>
        </w:rPr>
        <w:t>月</w:t>
      </w:r>
      <w:r>
        <w:rPr>
          <w:rFonts w:eastAsia="仿宋_GB2312" w:hint="eastAsia"/>
          <w:sz w:val="32"/>
        </w:rPr>
        <w:t>4</w:t>
      </w:r>
      <w:r>
        <w:rPr>
          <w:rFonts w:eastAsia="仿宋_GB2312" w:hint="eastAsia"/>
          <w:sz w:val="32"/>
        </w:rPr>
        <w:t>日）</w:t>
      </w:r>
    </w:p>
    <w:p w:rsidR="00A07F7D" w:rsidRDefault="002C2EEB">
      <w:pPr>
        <w:widowControl/>
        <w:spacing w:line="360" w:lineRule="auto"/>
        <w:ind w:firstLineChars="200" w:firstLine="622"/>
        <w:rPr>
          <w:rFonts w:eastAsia="仿宋_GB2312"/>
          <w:sz w:val="32"/>
        </w:rPr>
      </w:pPr>
      <w:r>
        <w:rPr>
          <w:rFonts w:eastAsia="仿宋_GB2312" w:hint="eastAsia"/>
          <w:sz w:val="32"/>
        </w:rPr>
        <w:t>2.</w:t>
      </w:r>
      <w:r>
        <w:rPr>
          <w:rFonts w:eastAsia="仿宋_GB2312" w:hint="eastAsia"/>
          <w:sz w:val="32"/>
        </w:rPr>
        <w:t>加大问题整改力度</w:t>
      </w:r>
    </w:p>
    <w:p w:rsidR="00A07F7D" w:rsidRDefault="00A07F7D" w:rsidP="002C2EEB">
      <w:pPr>
        <w:widowControl/>
        <w:spacing w:line="360" w:lineRule="auto"/>
        <w:ind w:firstLineChars="200" w:firstLine="622"/>
        <w:rPr>
          <w:rFonts w:eastAsia="仿宋_GB2312"/>
          <w:sz w:val="32"/>
        </w:rPr>
      </w:pPr>
      <w:r w:rsidRPr="00A07F7D">
        <w:rPr>
          <w:rFonts w:eastAsia="仿宋_GB2312" w:hint="eastAsia"/>
          <w:sz w:val="32"/>
        </w:rPr>
        <w:t>各成员单位要对照《</w:t>
      </w:r>
      <w:r>
        <w:rPr>
          <w:rFonts w:eastAsia="仿宋_GB2312" w:hint="eastAsia"/>
          <w:sz w:val="32"/>
        </w:rPr>
        <w:t>营商环境常态化监测问题清单》（见附件），</w:t>
      </w:r>
      <w:r w:rsidRPr="00A07F7D">
        <w:rPr>
          <w:rFonts w:eastAsia="仿宋_GB2312" w:hint="eastAsia"/>
          <w:sz w:val="32"/>
        </w:rPr>
        <w:t>结合实际，细化举措，限时完成整改，切实解决</w:t>
      </w:r>
      <w:r>
        <w:rPr>
          <w:rFonts w:eastAsia="仿宋_GB2312" w:hint="eastAsia"/>
          <w:sz w:val="32"/>
        </w:rPr>
        <w:t>企业群众满意度不高、获得感不强的问题，</w:t>
      </w:r>
      <w:r w:rsidRPr="00A07F7D">
        <w:rPr>
          <w:rFonts w:eastAsia="仿宋_GB2312" w:hint="eastAsia"/>
          <w:sz w:val="32"/>
        </w:rPr>
        <w:t>工作落实情况由部门主要负责同志签字后报区营商环境办。区营商环境办把</w:t>
      </w:r>
      <w:r>
        <w:rPr>
          <w:rFonts w:eastAsia="仿宋_GB2312" w:hint="eastAsia"/>
          <w:sz w:val="32"/>
        </w:rPr>
        <w:t>营商环境常态化监测问题清单录入“滨海新区营商环境综合评价平台”，责任部门上传整改</w:t>
      </w:r>
      <w:r w:rsidR="002C2EEB">
        <w:rPr>
          <w:rFonts w:eastAsia="仿宋_GB2312" w:hint="eastAsia"/>
          <w:sz w:val="32"/>
        </w:rPr>
        <w:t>佐证材料。区营商环境办通过明察暗访的方式检查落实情况，对</w:t>
      </w:r>
      <w:r w:rsidR="002C2EEB">
        <w:rPr>
          <w:rFonts w:eastAsia="仿宋_GB2312" w:hint="eastAsia"/>
          <w:sz w:val="32"/>
        </w:rPr>
        <w:lastRenderedPageBreak/>
        <w:t>整改不到位或效果不好的，将移送区纪委监委、区委督查室、区委组织部等部门进行督查问责。（完成时限：</w:t>
      </w:r>
      <w:r w:rsidR="002C2EEB">
        <w:rPr>
          <w:rFonts w:eastAsia="仿宋_GB2312" w:hint="eastAsia"/>
          <w:sz w:val="32"/>
        </w:rPr>
        <w:t>11</w:t>
      </w:r>
      <w:r w:rsidR="002C2EEB">
        <w:rPr>
          <w:rFonts w:eastAsia="仿宋_GB2312"/>
          <w:sz w:val="32"/>
        </w:rPr>
        <w:t>月</w:t>
      </w:r>
      <w:r w:rsidR="002C2EEB">
        <w:rPr>
          <w:rFonts w:eastAsia="仿宋_GB2312"/>
          <w:sz w:val="32"/>
        </w:rPr>
        <w:t>30</w:t>
      </w:r>
      <w:r w:rsidR="002C2EEB">
        <w:rPr>
          <w:rFonts w:eastAsia="仿宋_GB2312"/>
          <w:sz w:val="32"/>
        </w:rPr>
        <w:t>日</w:t>
      </w:r>
      <w:r w:rsidR="002C2EEB">
        <w:rPr>
          <w:rFonts w:eastAsia="仿宋_GB2312" w:hint="eastAsia"/>
          <w:sz w:val="32"/>
        </w:rPr>
        <w:t>）</w:t>
      </w:r>
    </w:p>
    <w:p w:rsidR="00A07F7D" w:rsidRDefault="002C2EEB">
      <w:pPr>
        <w:widowControl/>
        <w:spacing w:line="360" w:lineRule="auto"/>
        <w:ind w:firstLineChars="200" w:firstLine="622"/>
        <w:rPr>
          <w:rFonts w:eastAsia="仿宋_GB2312"/>
          <w:sz w:val="32"/>
        </w:rPr>
      </w:pPr>
      <w:r>
        <w:rPr>
          <w:rFonts w:eastAsia="仿宋_GB2312" w:hint="eastAsia"/>
          <w:sz w:val="32"/>
        </w:rPr>
        <w:t>3.</w:t>
      </w:r>
      <w:r>
        <w:rPr>
          <w:rFonts w:eastAsia="仿宋_GB2312" w:hint="eastAsia"/>
          <w:sz w:val="32"/>
        </w:rPr>
        <w:t>建立监督处理机制</w:t>
      </w:r>
    </w:p>
    <w:p w:rsidR="00A07F7D" w:rsidRDefault="002C2EEB">
      <w:pPr>
        <w:widowControl/>
        <w:spacing w:line="360" w:lineRule="auto"/>
        <w:ind w:firstLineChars="200" w:firstLine="622"/>
        <w:rPr>
          <w:rFonts w:eastAsia="仿宋_GB2312"/>
          <w:sz w:val="32"/>
        </w:rPr>
      </w:pPr>
      <w:r>
        <w:rPr>
          <w:rFonts w:eastAsia="仿宋_GB2312" w:hint="eastAsia"/>
          <w:sz w:val="32"/>
        </w:rPr>
        <w:t>进一步</w:t>
      </w:r>
      <w:r>
        <w:rPr>
          <w:rFonts w:eastAsia="仿宋_GB2312"/>
          <w:sz w:val="32"/>
        </w:rPr>
        <w:t>畅通营商环境问题解决渠道，规范办理反馈程序，保障市场主体合法权益</w:t>
      </w:r>
      <w:r>
        <w:rPr>
          <w:rFonts w:eastAsia="仿宋_GB2312" w:hint="eastAsia"/>
          <w:sz w:val="32"/>
        </w:rPr>
        <w:t>，及时回应</w:t>
      </w:r>
      <w:r>
        <w:rPr>
          <w:rFonts w:eastAsia="仿宋_GB2312"/>
          <w:sz w:val="32"/>
        </w:rPr>
        <w:t>市场主体合理诉求</w:t>
      </w:r>
      <w:r>
        <w:rPr>
          <w:rFonts w:eastAsia="仿宋_GB2312" w:hint="eastAsia"/>
          <w:sz w:val="32"/>
        </w:rPr>
        <w:t>，区营商环境办将广泛收集涉及营商环境方面的重点问题，统一建立受理、转办、督办、通报的工作机制。（完成时限：</w:t>
      </w:r>
      <w:r>
        <w:rPr>
          <w:rFonts w:eastAsia="仿宋_GB2312" w:hint="eastAsia"/>
          <w:sz w:val="32"/>
        </w:rPr>
        <w:t>11</w:t>
      </w:r>
      <w:r>
        <w:rPr>
          <w:rFonts w:eastAsia="仿宋_GB2312" w:hint="eastAsia"/>
          <w:sz w:val="32"/>
        </w:rPr>
        <w:t>月</w:t>
      </w:r>
      <w:r>
        <w:rPr>
          <w:rFonts w:eastAsia="仿宋_GB2312" w:hint="eastAsia"/>
          <w:sz w:val="32"/>
        </w:rPr>
        <w:t>30</w:t>
      </w:r>
      <w:r>
        <w:rPr>
          <w:rFonts w:eastAsia="仿宋_GB2312" w:hint="eastAsia"/>
          <w:sz w:val="32"/>
        </w:rPr>
        <w:t>日完成并长期坚持）</w:t>
      </w:r>
    </w:p>
    <w:p w:rsidR="00A07F7D" w:rsidRDefault="002C2EEB">
      <w:pPr>
        <w:numPr>
          <w:ilvl w:val="0"/>
          <w:numId w:val="1"/>
        </w:numPr>
        <w:spacing w:line="360" w:lineRule="auto"/>
        <w:ind w:firstLineChars="200" w:firstLine="622"/>
        <w:rPr>
          <w:rFonts w:eastAsia="黑体"/>
          <w:sz w:val="32"/>
        </w:rPr>
      </w:pPr>
      <w:r>
        <w:rPr>
          <w:rFonts w:eastAsia="黑体" w:hint="eastAsia"/>
          <w:sz w:val="32"/>
        </w:rPr>
        <w:t>保障措施</w:t>
      </w:r>
    </w:p>
    <w:p w:rsidR="00A07F7D" w:rsidRDefault="002C2EEB">
      <w:pPr>
        <w:spacing w:line="360" w:lineRule="auto"/>
        <w:ind w:firstLineChars="200" w:firstLine="622"/>
        <w:textAlignment w:val="baseline"/>
        <w:rPr>
          <w:rFonts w:eastAsia="仿宋_GB2312"/>
          <w:sz w:val="32"/>
        </w:rPr>
      </w:pPr>
      <w:r>
        <w:rPr>
          <w:rFonts w:ascii="楷体_GB2312" w:eastAsia="楷体_GB2312" w:hint="eastAsia"/>
          <w:sz w:val="32"/>
        </w:rPr>
        <w:t>（一）提高认识，树立共同缔造观念。</w:t>
      </w:r>
      <w:r>
        <w:rPr>
          <w:rFonts w:eastAsia="仿宋_GB2312"/>
          <w:sz w:val="32"/>
        </w:rPr>
        <w:t>各</w:t>
      </w:r>
      <w:r>
        <w:rPr>
          <w:rFonts w:eastAsia="仿宋_GB2312" w:hint="eastAsia"/>
          <w:sz w:val="32"/>
        </w:rPr>
        <w:t>成员单位</w:t>
      </w:r>
      <w:r>
        <w:rPr>
          <w:rFonts w:eastAsia="仿宋_GB2312"/>
          <w:sz w:val="32"/>
        </w:rPr>
        <w:t>要充分认识此项工作的重要性、紧迫性和艰巨性，</w:t>
      </w:r>
      <w:r>
        <w:rPr>
          <w:rFonts w:eastAsia="仿宋_GB2312" w:hint="eastAsia"/>
          <w:sz w:val="32"/>
        </w:rPr>
        <w:t>加强协调，密切配合，各开发区相关单位要积极配合区级部门提供政策材料和服务案例，做好区域企业服务和大厅管理工作</w:t>
      </w:r>
      <w:r>
        <w:rPr>
          <w:rFonts w:eastAsia="仿宋_GB2312"/>
          <w:sz w:val="32"/>
        </w:rPr>
        <w:t>，为新区营商环境建设贡献力量。</w:t>
      </w:r>
    </w:p>
    <w:p w:rsidR="00A07F7D" w:rsidRDefault="002C2EEB">
      <w:pPr>
        <w:spacing w:line="360" w:lineRule="auto"/>
        <w:ind w:firstLineChars="200" w:firstLine="622"/>
        <w:textAlignment w:val="baseline"/>
        <w:rPr>
          <w:rFonts w:eastAsia="仿宋_GB2312"/>
          <w:sz w:val="32"/>
        </w:rPr>
      </w:pPr>
      <w:r>
        <w:rPr>
          <w:rFonts w:ascii="楷体_GB2312" w:eastAsia="楷体_GB2312" w:hint="eastAsia"/>
          <w:sz w:val="32"/>
        </w:rPr>
        <w:t>（二）落实责任，实施“战区制、主官上”。</w:t>
      </w:r>
      <w:r>
        <w:rPr>
          <w:rFonts w:eastAsia="仿宋_GB2312"/>
          <w:sz w:val="32"/>
        </w:rPr>
        <w:t>各</w:t>
      </w:r>
      <w:r>
        <w:rPr>
          <w:rFonts w:eastAsia="仿宋_GB2312" w:hint="eastAsia"/>
          <w:sz w:val="32"/>
        </w:rPr>
        <w:t>成员单位</w:t>
      </w:r>
      <w:r>
        <w:rPr>
          <w:rFonts w:eastAsia="仿宋_GB2312"/>
          <w:sz w:val="32"/>
        </w:rPr>
        <w:t>主要</w:t>
      </w:r>
      <w:r>
        <w:rPr>
          <w:rFonts w:eastAsia="仿宋_GB2312" w:hint="eastAsia"/>
          <w:sz w:val="32"/>
        </w:rPr>
        <w:t>负责同志</w:t>
      </w:r>
      <w:r>
        <w:rPr>
          <w:rFonts w:eastAsia="仿宋_GB2312"/>
          <w:sz w:val="32"/>
        </w:rPr>
        <w:t>要亲自部署、亲自协调、亲自督办，确保各项工作顺利开展。要按照方案要求，逐项压实责任，做到领导到位、组织到位、措施到位，推动各项工作高效执行和高质量落实。</w:t>
      </w:r>
    </w:p>
    <w:p w:rsidR="00A07F7D" w:rsidRDefault="002C2EEB">
      <w:pPr>
        <w:spacing w:line="360" w:lineRule="auto"/>
        <w:ind w:firstLineChars="200" w:firstLine="622"/>
        <w:textAlignment w:val="baseline"/>
        <w:rPr>
          <w:rFonts w:eastAsia="仿宋_GB2312"/>
          <w:sz w:val="32"/>
        </w:rPr>
      </w:pPr>
      <w:r>
        <w:rPr>
          <w:rFonts w:ascii="楷体_GB2312" w:eastAsia="楷体_GB2312" w:hint="eastAsia"/>
          <w:sz w:val="32"/>
        </w:rPr>
        <w:t>（三）结果导向，加强考核落实成果运用。</w:t>
      </w:r>
      <w:r>
        <w:rPr>
          <w:rFonts w:eastAsia="仿宋_GB2312" w:hint="eastAsia"/>
          <w:sz w:val="32"/>
        </w:rPr>
        <w:t>工作落实情况、企业满意度调查等结果纳入“三考合一”，充分发挥考核指挥棒的作用，</w:t>
      </w:r>
      <w:r>
        <w:rPr>
          <w:rFonts w:eastAsia="仿宋_GB2312"/>
          <w:sz w:val="32"/>
        </w:rPr>
        <w:t>对</w:t>
      </w:r>
      <w:r>
        <w:rPr>
          <w:rFonts w:eastAsia="仿宋_GB2312" w:hint="eastAsia"/>
          <w:sz w:val="32"/>
        </w:rPr>
        <w:t>企业满意度不高、</w:t>
      </w:r>
      <w:r>
        <w:rPr>
          <w:rFonts w:eastAsia="仿宋_GB2312"/>
          <w:sz w:val="32"/>
        </w:rPr>
        <w:t>工作责任落实不到位或因消极懈怠、相互推诿造成工作进度</w:t>
      </w:r>
      <w:r>
        <w:rPr>
          <w:rFonts w:eastAsia="仿宋_GB2312" w:hint="eastAsia"/>
          <w:sz w:val="32"/>
        </w:rPr>
        <w:t>严重</w:t>
      </w:r>
      <w:r>
        <w:rPr>
          <w:rFonts w:eastAsia="仿宋_GB2312"/>
          <w:sz w:val="32"/>
        </w:rPr>
        <w:t>滞后的</w:t>
      </w:r>
      <w:r>
        <w:rPr>
          <w:rFonts w:eastAsia="仿宋_GB2312" w:hint="eastAsia"/>
          <w:sz w:val="32"/>
        </w:rPr>
        <w:t>单位在考核中予以体现</w:t>
      </w:r>
      <w:r>
        <w:rPr>
          <w:rFonts w:eastAsia="仿宋_GB2312"/>
          <w:sz w:val="32"/>
        </w:rPr>
        <w:t>。</w:t>
      </w:r>
    </w:p>
    <w:p w:rsidR="00A07F7D" w:rsidRDefault="00A07F7D">
      <w:pPr>
        <w:spacing w:line="360" w:lineRule="auto"/>
        <w:ind w:firstLineChars="200" w:firstLine="622"/>
        <w:textAlignment w:val="baseline"/>
        <w:rPr>
          <w:rFonts w:eastAsia="仿宋_GB2312"/>
          <w:sz w:val="32"/>
        </w:rPr>
      </w:pPr>
    </w:p>
    <w:p w:rsidR="00A07F7D" w:rsidRDefault="002C2EEB">
      <w:pPr>
        <w:spacing w:line="360" w:lineRule="auto"/>
        <w:ind w:firstLineChars="200" w:firstLine="622"/>
        <w:textAlignment w:val="baseline"/>
        <w:rPr>
          <w:rFonts w:eastAsia="仿宋_GB2312"/>
          <w:sz w:val="32"/>
        </w:rPr>
      </w:pPr>
      <w:r>
        <w:rPr>
          <w:rFonts w:eastAsia="仿宋_GB2312" w:hint="eastAsia"/>
          <w:sz w:val="32"/>
        </w:rPr>
        <w:t>附件：营商环境常态化监测问题清单</w:t>
      </w:r>
    </w:p>
    <w:p w:rsidR="00A07F7D" w:rsidRDefault="00A07F7D">
      <w:pPr>
        <w:spacing w:line="360" w:lineRule="auto"/>
        <w:ind w:firstLineChars="200" w:firstLine="622"/>
        <w:textAlignment w:val="baseline"/>
        <w:rPr>
          <w:rFonts w:eastAsia="仿宋_GB2312"/>
          <w:sz w:val="32"/>
        </w:rPr>
      </w:pPr>
    </w:p>
    <w:p w:rsidR="00A07F7D" w:rsidRDefault="00A07F7D">
      <w:pPr>
        <w:spacing w:line="580" w:lineRule="exact"/>
        <w:jc w:val="center"/>
        <w:rPr>
          <w:rFonts w:ascii="仿宋_GB2312" w:eastAsia="仿宋_GB2312"/>
          <w:sz w:val="10"/>
          <w:szCs w:val="10"/>
        </w:rPr>
      </w:pPr>
    </w:p>
    <w:p w:rsidR="00A07F7D" w:rsidRDefault="00A07F7D">
      <w:pPr>
        <w:spacing w:line="580" w:lineRule="exact"/>
        <w:jc w:val="center"/>
        <w:rPr>
          <w:rFonts w:ascii="仿宋_GB2312" w:eastAsia="仿宋_GB2312"/>
          <w:sz w:val="10"/>
          <w:szCs w:val="10"/>
        </w:rPr>
      </w:pPr>
    </w:p>
    <w:sectPr w:rsidR="00A07F7D" w:rsidSect="00A07F7D">
      <w:footerReference w:type="even" r:id="rId8"/>
      <w:footerReference w:type="default" r:id="rId9"/>
      <w:pgSz w:w="11906" w:h="16838"/>
      <w:pgMar w:top="1446" w:right="1474" w:bottom="1134" w:left="1587" w:header="0" w:footer="907" w:gutter="0"/>
      <w:pgNumType w:fmt="numberInDash" w:start="1"/>
      <w:cols w:space="720"/>
      <w:docGrid w:type="linesAndChars" w:linePitch="318"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770" w:rsidRDefault="00CE5770" w:rsidP="00A07F7D">
      <w:r>
        <w:separator/>
      </w:r>
    </w:p>
  </w:endnote>
  <w:endnote w:type="continuationSeparator" w:id="1">
    <w:p w:rsidR="00CE5770" w:rsidRDefault="00CE5770" w:rsidP="00A07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7D" w:rsidRDefault="00193864">
    <w:pPr>
      <w:pStyle w:val="a5"/>
      <w:framePr w:wrap="around" w:vAnchor="text" w:hAnchor="margin" w:xAlign="outside" w:y="1"/>
      <w:rPr>
        <w:rStyle w:val="a7"/>
      </w:rPr>
    </w:pPr>
    <w:r>
      <w:fldChar w:fldCharType="begin"/>
    </w:r>
    <w:r w:rsidR="002C2EEB">
      <w:rPr>
        <w:rStyle w:val="a7"/>
      </w:rPr>
      <w:instrText xml:space="preserve">PAGE  </w:instrText>
    </w:r>
    <w:r>
      <w:fldChar w:fldCharType="end"/>
    </w:r>
  </w:p>
  <w:p w:rsidR="00A07F7D" w:rsidRDefault="00A07F7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7D" w:rsidRDefault="00193864">
    <w:pPr>
      <w:pStyle w:val="a5"/>
      <w:framePr w:wrap="around" w:vAnchor="text" w:hAnchor="margin" w:xAlign="outside" w:y="1"/>
      <w:rPr>
        <w:rStyle w:val="a7"/>
        <w:rFonts w:ascii="宋体" w:hAnsi="宋体"/>
        <w:sz w:val="28"/>
        <w:szCs w:val="28"/>
      </w:rPr>
    </w:pPr>
    <w:r>
      <w:rPr>
        <w:rStyle w:val="a7"/>
        <w:rFonts w:ascii="宋体" w:hAnsi="宋体"/>
        <w:sz w:val="28"/>
        <w:szCs w:val="28"/>
      </w:rPr>
      <w:fldChar w:fldCharType="begin"/>
    </w:r>
    <w:r w:rsidR="002C2EEB">
      <w:rPr>
        <w:rStyle w:val="a7"/>
        <w:rFonts w:ascii="宋体" w:hAnsi="宋体"/>
        <w:sz w:val="28"/>
        <w:szCs w:val="28"/>
      </w:rPr>
      <w:instrText xml:space="preserve">PAGE  </w:instrText>
    </w:r>
    <w:r>
      <w:rPr>
        <w:rStyle w:val="a7"/>
        <w:rFonts w:ascii="宋体" w:hAnsi="宋体"/>
        <w:sz w:val="28"/>
        <w:szCs w:val="28"/>
      </w:rPr>
      <w:fldChar w:fldCharType="separate"/>
    </w:r>
    <w:r w:rsidR="006A7351">
      <w:rPr>
        <w:rStyle w:val="a7"/>
        <w:rFonts w:ascii="宋体" w:hAnsi="宋体"/>
        <w:noProof/>
        <w:sz w:val="28"/>
        <w:szCs w:val="28"/>
      </w:rPr>
      <w:t>- 1 -</w:t>
    </w:r>
    <w:r>
      <w:rPr>
        <w:rStyle w:val="a7"/>
        <w:rFonts w:ascii="宋体" w:hAnsi="宋体"/>
        <w:sz w:val="28"/>
        <w:szCs w:val="28"/>
      </w:rPr>
      <w:fldChar w:fldCharType="end"/>
    </w:r>
  </w:p>
  <w:p w:rsidR="00A07F7D" w:rsidRDefault="00A07F7D">
    <w:pPr>
      <w:pStyle w:val="a5"/>
      <w:spacing w:line="100" w:lineRule="exact"/>
      <w:ind w:right="360" w:firstLine="360"/>
      <w:rPr>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770" w:rsidRDefault="00CE5770" w:rsidP="00A07F7D">
      <w:r>
        <w:separator/>
      </w:r>
    </w:p>
  </w:footnote>
  <w:footnote w:type="continuationSeparator" w:id="1">
    <w:p w:rsidR="00CE5770" w:rsidRDefault="00CE5770" w:rsidP="00A07F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0ECE6B"/>
    <w:multiLevelType w:val="singleLevel"/>
    <w:tmpl w:val="E40ECE6B"/>
    <w:lvl w:ilvl="0">
      <w:start w:val="1"/>
      <w:numFmt w:val="chineseCounting"/>
      <w:suff w:val="nothing"/>
      <w:lvlText w:val="（%1）"/>
      <w:lvlJc w:val="left"/>
      <w:pPr>
        <w:ind w:firstLine="420"/>
      </w:pPr>
    </w:lvl>
  </w:abstractNum>
  <w:abstractNum w:abstractNumId="1">
    <w:nsid w:val="FE3DF94D"/>
    <w:multiLevelType w:val="singleLevel"/>
    <w:tmpl w:val="FE3DF94D"/>
    <w:lvl w:ilvl="0">
      <w:start w:val="1"/>
      <w:numFmt w:val="chineseCounting"/>
      <w:suff w:val="nothing"/>
      <w:lvlText w:val="%1、"/>
      <w:lvlJc w:val="left"/>
      <w:pPr>
        <w:ind w:firstLine="40"/>
      </w:pPr>
    </w:lvl>
  </w:abstractNum>
  <w:abstractNum w:abstractNumId="2">
    <w:nsid w:val="77EDB438"/>
    <w:multiLevelType w:val="singleLevel"/>
    <w:tmpl w:val="77EDB438"/>
    <w:lvl w:ilvl="0">
      <w:start w:val="1"/>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字审修">
    <w15:presenceInfo w15:providerId="None" w15:userId="文字审修"/>
  </w15:person>
  <w15:person w15:author="崔凤鸣">
    <w15:presenceInfo w15:providerId="None" w15:userId="崔凤鸣"/>
  </w15:person>
  <w15:person w15:author="张廷胜">
    <w15:presenceInfo w15:providerId="None" w15:userId="张廷胜"/>
  </w15:person>
  <w15:person w15:author="王远">
    <w15:presenceInfo w15:providerId="None" w15:userId="王远"/>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201"/>
  <w:drawingGridVerticalSpacing w:val="159"/>
  <w:displayHorizontalDrawingGridEvery w:val="0"/>
  <w:displayVerticalDrawingGridEvery w:val="2"/>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AFFFF5CF"/>
    <w:rsid w:val="DEFFCDF7"/>
    <w:rsid w:val="EA5FB5F9"/>
    <w:rsid w:val="EBFBCA33"/>
    <w:rsid w:val="ED373FB9"/>
    <w:rsid w:val="F3EE4144"/>
    <w:rsid w:val="F45986DB"/>
    <w:rsid w:val="F7BD4D0D"/>
    <w:rsid w:val="FCCC090C"/>
    <w:rsid w:val="FFBD54A5"/>
    <w:rsid w:val="FFEA1B67"/>
    <w:rsid w:val="00041EAF"/>
    <w:rsid w:val="00067806"/>
    <w:rsid w:val="00085A19"/>
    <w:rsid w:val="00164870"/>
    <w:rsid w:val="00172A27"/>
    <w:rsid w:val="00193864"/>
    <w:rsid w:val="001C7F86"/>
    <w:rsid w:val="00266D56"/>
    <w:rsid w:val="002C2EEB"/>
    <w:rsid w:val="004002E6"/>
    <w:rsid w:val="00493EC4"/>
    <w:rsid w:val="005F7642"/>
    <w:rsid w:val="00681F0E"/>
    <w:rsid w:val="006A2A4D"/>
    <w:rsid w:val="006A7351"/>
    <w:rsid w:val="006F5802"/>
    <w:rsid w:val="007135CA"/>
    <w:rsid w:val="007B3F97"/>
    <w:rsid w:val="00831A6C"/>
    <w:rsid w:val="00985F79"/>
    <w:rsid w:val="009B310E"/>
    <w:rsid w:val="009F7E18"/>
    <w:rsid w:val="00A07F7D"/>
    <w:rsid w:val="00B01AC7"/>
    <w:rsid w:val="00B855F5"/>
    <w:rsid w:val="00BA7A20"/>
    <w:rsid w:val="00C765EB"/>
    <w:rsid w:val="00CC68A9"/>
    <w:rsid w:val="00CE5770"/>
    <w:rsid w:val="00DE09CB"/>
    <w:rsid w:val="00E31B85"/>
    <w:rsid w:val="00E660D2"/>
    <w:rsid w:val="00E9478E"/>
    <w:rsid w:val="00EC4D52"/>
    <w:rsid w:val="00FD62AB"/>
    <w:rsid w:val="00FD65E0"/>
    <w:rsid w:val="00FE159B"/>
    <w:rsid w:val="029E4962"/>
    <w:rsid w:val="15E5C971"/>
    <w:rsid w:val="3C6B1F26"/>
    <w:rsid w:val="46F7D68B"/>
    <w:rsid w:val="5766474E"/>
    <w:rsid w:val="66F9195C"/>
    <w:rsid w:val="7BEE712E"/>
    <w:rsid w:val="7FCF7E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7F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rsid w:val="00A07F7D"/>
    <w:pPr>
      <w:ind w:leftChars="2500" w:left="100"/>
    </w:pPr>
    <w:rPr>
      <w:rFonts w:ascii="仿宋_GB2312" w:eastAsia="仿宋_GB2312"/>
      <w:sz w:val="32"/>
    </w:rPr>
  </w:style>
  <w:style w:type="paragraph" w:styleId="a4">
    <w:name w:val="Balloon Text"/>
    <w:basedOn w:val="a"/>
    <w:qFormat/>
    <w:rsid w:val="00A07F7D"/>
    <w:rPr>
      <w:sz w:val="18"/>
      <w:szCs w:val="18"/>
    </w:rPr>
  </w:style>
  <w:style w:type="paragraph" w:styleId="a5">
    <w:name w:val="footer"/>
    <w:basedOn w:val="a"/>
    <w:qFormat/>
    <w:rsid w:val="00A07F7D"/>
    <w:pPr>
      <w:tabs>
        <w:tab w:val="center" w:pos="4153"/>
        <w:tab w:val="right" w:pos="8306"/>
      </w:tabs>
      <w:snapToGrid w:val="0"/>
      <w:jc w:val="left"/>
    </w:pPr>
    <w:rPr>
      <w:sz w:val="18"/>
      <w:szCs w:val="18"/>
    </w:rPr>
  </w:style>
  <w:style w:type="paragraph" w:styleId="a6">
    <w:name w:val="header"/>
    <w:basedOn w:val="a"/>
    <w:qFormat/>
    <w:rsid w:val="00A07F7D"/>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A07F7D"/>
  </w:style>
  <w:style w:type="paragraph" w:styleId="a8">
    <w:name w:val="List Paragraph"/>
    <w:basedOn w:val="a"/>
    <w:qFormat/>
    <w:rsid w:val="00A07F7D"/>
    <w:pPr>
      <w:ind w:firstLineChars="200" w:firstLine="420"/>
    </w:pPr>
  </w:style>
  <w:style w:type="character" w:customStyle="1" w:styleId="HeiTi">
    <w:name w:val="Hei Ti"/>
    <w:qFormat/>
    <w:rsid w:val="00A07F7D"/>
    <w:rPr>
      <w:rFonts w:ascii="黑体" w:eastAsia="黑体" w:hAnsi="黑体" w:cs="黑体"/>
      <w:sz w:val="32"/>
    </w:rPr>
  </w:style>
  <w:style w:type="character" w:customStyle="1" w:styleId="HeiTiBold">
    <w:name w:val="Hei Ti Bold"/>
    <w:qFormat/>
    <w:rsid w:val="00A07F7D"/>
    <w:rPr>
      <w:rFonts w:ascii="黑体" w:eastAsia="黑体" w:hAnsi="黑体" w:cs="黑体"/>
      <w:b/>
      <w:sz w:val="32"/>
    </w:rPr>
  </w:style>
  <w:style w:type="character" w:customStyle="1" w:styleId="HeiTiBold1">
    <w:name w:val="Hei Ti Bold1"/>
    <w:qFormat/>
    <w:rsid w:val="00A07F7D"/>
    <w:rPr>
      <w:rFonts w:ascii="黑体" w:eastAsia="黑体" w:hAnsi="黑体" w:cs="黑体"/>
      <w:b/>
      <w:sz w:val="36"/>
    </w:rPr>
  </w:style>
  <w:style w:type="character" w:customStyle="1" w:styleId="GB2312">
    <w:name w:val="GB_2312"/>
    <w:qFormat/>
    <w:rsid w:val="00A07F7D"/>
    <w:rPr>
      <w:rFonts w:ascii="仿宋_GB2312" w:eastAsia="仿宋_GB2312" w:hAnsi="仿宋_GB2312" w:cs="仿宋_GB2312"/>
      <w:sz w:val="32"/>
    </w:rPr>
  </w:style>
  <w:style w:type="character" w:customStyle="1" w:styleId="GB23121">
    <w:name w:val="GB_23121"/>
    <w:qFormat/>
    <w:rsid w:val="00A07F7D"/>
    <w:rPr>
      <w:rFonts w:ascii="仿宋_GB2312" w:eastAsia="仿宋_GB2312" w:hAnsi="仿宋_GB2312" w:cs="仿宋_GB2312"/>
      <w:sz w:val="36"/>
    </w:rPr>
  </w:style>
  <w:style w:type="character" w:customStyle="1" w:styleId="RedColor">
    <w:name w:val="Red_Color"/>
    <w:qFormat/>
    <w:rsid w:val="00A07F7D"/>
    <w:rPr>
      <w:rFonts w:ascii="方正小标宋简体" w:eastAsia="方正小标宋简体" w:hAnsi="方正小标宋简体" w:cs="方正小标宋简体"/>
      <w:color w:val="000000"/>
      <w:sz w:val="65"/>
    </w:rPr>
  </w:style>
  <w:style w:type="character" w:customStyle="1" w:styleId="KaiTi">
    <w:name w:val="KaiTi"/>
    <w:qFormat/>
    <w:rsid w:val="00A07F7D"/>
    <w:rPr>
      <w:rFonts w:ascii="楷体_GB2312" w:eastAsia="楷体_GB2312" w:hAnsi="楷体_GB2312" w:cs="楷体_GB2312"/>
      <w:sz w:val="32"/>
    </w:rPr>
  </w:style>
  <w:style w:type="character" w:customStyle="1" w:styleId="FzXbs">
    <w:name w:val="Fz_Xbs"/>
    <w:qFormat/>
    <w:rsid w:val="00A07F7D"/>
    <w:rPr>
      <w:rFonts w:ascii="方正小标宋简体" w:eastAsia="方正小标宋简体" w:hAnsi="方正小标宋简体" w:cs="方正小标宋简体"/>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33"/>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332</Words>
  <Characters>1896</Characters>
  <Application>Microsoft Office Word</Application>
  <DocSecurity>0</DocSecurity>
  <Lines>15</Lines>
  <Paragraphs>4</Paragraphs>
  <ScaleCrop>false</ScaleCrop>
  <Company>tjec</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津经[2003]号</dc:title>
  <dc:creator>办公室</dc:creator>
  <cp:lastModifiedBy>文字审修</cp:lastModifiedBy>
  <cp:revision>4</cp:revision>
  <cp:lastPrinted>2022-10-30T05:23:00Z</cp:lastPrinted>
  <dcterms:created xsi:type="dcterms:W3CDTF">2020-10-12T05:53:00Z</dcterms:created>
  <dcterms:modified xsi:type="dcterms:W3CDTF">2022-10-27T09:23:00Z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