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津滨审批二室准〔20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pStyle w:val="14"/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15"/>
          <w:szCs w:val="15"/>
        </w:rPr>
      </w:pPr>
    </w:p>
    <w:p>
      <w:pPr>
        <w:pStyle w:val="14"/>
        <w:spacing w:line="580" w:lineRule="exact"/>
        <w:jc w:val="center"/>
        <w:rPr>
          <w:rFonts w:hint="eastAsia" w:eastAsia="方正小标宋简体" w:cs="Times New Roman"/>
          <w:color w:val="000000"/>
          <w:sz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lang w:eastAsia="zh-CN"/>
        </w:rPr>
        <w:t>关于</w:t>
      </w:r>
      <w:r>
        <w:rPr>
          <w:rFonts w:hint="eastAsia" w:eastAsia="方正小标宋简体" w:cs="Times New Roman"/>
          <w:color w:val="000000"/>
          <w:sz w:val="44"/>
          <w:lang w:eastAsia="zh-CN"/>
        </w:rPr>
        <w:t>天津江东石油化工有限公司新增石脑油</w:t>
      </w:r>
    </w:p>
    <w:p>
      <w:pPr>
        <w:pStyle w:val="14"/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lang w:eastAsia="zh-CN"/>
        </w:rPr>
      </w:pPr>
      <w:r>
        <w:rPr>
          <w:rFonts w:hint="eastAsia" w:eastAsia="方正小标宋简体" w:cs="Times New Roman"/>
          <w:color w:val="000000"/>
          <w:sz w:val="44"/>
          <w:lang w:eastAsia="zh-CN"/>
        </w:rPr>
        <w:t>存储项目</w:t>
      </w:r>
      <w:r>
        <w:rPr>
          <w:rFonts w:hint="default" w:ascii="Times New Roman" w:hAnsi="Times New Roman" w:eastAsia="方正小标宋简体" w:cs="Times New Roman"/>
          <w:color w:val="000000"/>
          <w:sz w:val="44"/>
          <w:lang w:eastAsia="zh-CN"/>
        </w:rPr>
        <w:t>环境影响报告</w:t>
      </w:r>
      <w:r>
        <w:rPr>
          <w:rFonts w:hint="eastAsia" w:eastAsia="方正小标宋简体" w:cs="Times New Roman"/>
          <w:color w:val="000000"/>
          <w:sz w:val="44"/>
          <w:lang w:val="en-US" w:eastAsia="zh-CN"/>
        </w:rPr>
        <w:t>表</w:t>
      </w:r>
      <w:r>
        <w:rPr>
          <w:rFonts w:hint="default" w:ascii="Times New Roman" w:hAnsi="Times New Roman" w:eastAsia="方正小标宋简体" w:cs="Times New Roman"/>
          <w:color w:val="000000"/>
          <w:sz w:val="44"/>
          <w:lang w:eastAsia="zh-CN"/>
        </w:rPr>
        <w:t>的批复</w:t>
      </w:r>
    </w:p>
    <w:p>
      <w:pPr>
        <w:spacing w:line="0" w:lineRule="atLeast"/>
        <w:jc w:val="center"/>
        <w:rPr>
          <w:rFonts w:hint="default" w:ascii="Times New Roman" w:hAnsi="Times New Roman" w:cs="Times New Roman"/>
          <w:b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天津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江东石油化工有限公司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你公司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呈报的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建设项目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环境影响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审批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申请书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中环宏泽环保咨询服务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有限公司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编制的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eastAsia="仿宋_GB2312" w:cs="Times New Roman"/>
          <w:sz w:val="32"/>
          <w:szCs w:val="32"/>
          <w:lang w:eastAsia="zh-CN"/>
        </w:rPr>
        <w:t>天津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江东石油化工有限公司新增石脑油存储</w:t>
      </w:r>
      <w:r>
        <w:rPr>
          <w:rFonts w:hint="eastAsia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环境影响报告</w:t>
      </w:r>
      <w:r>
        <w:rPr>
          <w:rFonts w:hint="eastAsia" w:eastAsia="仿宋_GB2312" w:cs="Times New Roman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收悉。经我局研究，批复如下：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baseline"/>
        <w:outlineLvl w:val="9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default" w:eastAsia="仿宋_GB2312"/>
          <w:bCs/>
          <w:sz w:val="32"/>
          <w:szCs w:val="32"/>
          <w:lang w:eastAsia="zh-CN"/>
        </w:rPr>
        <w:t>你公司</w:t>
      </w:r>
      <w:r>
        <w:rPr>
          <w:rFonts w:hint="eastAsia" w:eastAsia="仿宋_GB2312"/>
          <w:bCs/>
          <w:sz w:val="32"/>
          <w:szCs w:val="32"/>
          <w:lang w:val="en-US" w:eastAsia="zh-CN"/>
        </w:rPr>
        <w:t>位于大港石化产业园区金汇路66号，现拟</w:t>
      </w:r>
      <w:r>
        <w:rPr>
          <w:rFonts w:hint="eastAsia" w:eastAsia="仿宋_GB2312"/>
          <w:bCs/>
          <w:sz w:val="32"/>
          <w:szCs w:val="32"/>
        </w:rPr>
        <w:t>利用现有储罐新增</w:t>
      </w:r>
      <w:r>
        <w:rPr>
          <w:rFonts w:hint="eastAsia" w:eastAsia="仿宋_GB2312"/>
          <w:bCs/>
          <w:sz w:val="32"/>
          <w:szCs w:val="32"/>
          <w:lang w:val="en-US" w:eastAsia="zh-CN"/>
        </w:rPr>
        <w:t>石脑油存储</w:t>
      </w:r>
      <w:r>
        <w:rPr>
          <w:rFonts w:hint="eastAsia" w:eastAsia="仿宋_GB2312"/>
          <w:bCs/>
          <w:sz w:val="32"/>
          <w:szCs w:val="32"/>
        </w:rPr>
        <w:t>项目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主要工程内容</w:t>
      </w:r>
      <w:r>
        <w:rPr>
          <w:rFonts w:hint="eastAsia" w:eastAsia="仿宋_GB2312"/>
          <w:bCs/>
          <w:sz w:val="32"/>
          <w:szCs w:val="32"/>
          <w:lang w:val="en-US" w:eastAsia="zh-CN"/>
        </w:rPr>
        <w:t>为</w:t>
      </w:r>
      <w:r>
        <w:rPr>
          <w:rFonts w:hint="eastAsia" w:eastAsia="仿宋_GB2312"/>
          <w:bCs/>
          <w:sz w:val="32"/>
          <w:szCs w:val="32"/>
        </w:rPr>
        <w:t>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依托现有罐区a内12具立式内浮顶储罐，将油品存存储方案调整为汽油、柴油储罐数量不变，芳烃溶剂油储罐全部用于存储石脑油，不再存储芳烃溶剂油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  <w:lang w:val="en-US" w:eastAsia="zh-CN"/>
        </w:rPr>
        <w:t>调整</w:t>
      </w:r>
      <w:r>
        <w:rPr>
          <w:rFonts w:hint="eastAsia" w:eastAsia="仿宋_GB2312"/>
          <w:bCs/>
          <w:sz w:val="32"/>
          <w:szCs w:val="32"/>
        </w:rPr>
        <w:t>后，</w:t>
      </w:r>
      <w:r>
        <w:rPr>
          <w:rFonts w:hint="eastAsia" w:eastAsia="仿宋_GB2312"/>
          <w:bCs/>
          <w:sz w:val="32"/>
          <w:szCs w:val="32"/>
          <w:lang w:val="en-US" w:eastAsia="zh-CN"/>
        </w:rPr>
        <w:t>罐区a最大库容和年周转量均不变：石脑油</w:t>
      </w:r>
      <w:r>
        <w:rPr>
          <w:rFonts w:hint="eastAsia" w:eastAsia="仿宋_GB2312"/>
          <w:bCs/>
          <w:sz w:val="32"/>
          <w:szCs w:val="32"/>
        </w:rPr>
        <w:t>年周转量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万吨、</w:t>
      </w:r>
      <w:r>
        <w:rPr>
          <w:rFonts w:hint="eastAsia" w:eastAsia="仿宋_GB2312"/>
          <w:bCs/>
          <w:sz w:val="32"/>
          <w:szCs w:val="32"/>
          <w:lang w:val="en-US" w:eastAsia="zh-CN"/>
        </w:rPr>
        <w:t>最大存储量10800立方米；汽油</w:t>
      </w:r>
      <w:r>
        <w:rPr>
          <w:rFonts w:hint="eastAsia" w:eastAsia="仿宋_GB2312"/>
          <w:bCs/>
          <w:sz w:val="32"/>
          <w:szCs w:val="32"/>
        </w:rPr>
        <w:t>年周转量</w:t>
      </w:r>
      <w:r>
        <w:rPr>
          <w:rFonts w:hint="eastAsia" w:eastAsia="仿宋_GB2312"/>
          <w:bCs/>
          <w:sz w:val="32"/>
          <w:szCs w:val="32"/>
          <w:lang w:val="en-US" w:eastAsia="zh-CN"/>
        </w:rPr>
        <w:t>3.6</w:t>
      </w:r>
      <w:r>
        <w:rPr>
          <w:rFonts w:hint="eastAsia" w:eastAsia="仿宋_GB2312"/>
          <w:bCs/>
          <w:sz w:val="32"/>
          <w:szCs w:val="32"/>
        </w:rPr>
        <w:t>万吨、</w:t>
      </w:r>
      <w:r>
        <w:rPr>
          <w:rFonts w:hint="eastAsia" w:eastAsia="仿宋_GB2312"/>
          <w:bCs/>
          <w:sz w:val="32"/>
          <w:szCs w:val="32"/>
          <w:lang w:val="en-US" w:eastAsia="zh-CN"/>
        </w:rPr>
        <w:t>最大存储量7200立方米；柴油</w:t>
      </w:r>
      <w:r>
        <w:rPr>
          <w:rFonts w:hint="eastAsia" w:eastAsia="仿宋_GB2312"/>
          <w:bCs/>
          <w:sz w:val="32"/>
          <w:szCs w:val="32"/>
        </w:rPr>
        <w:t>年周转量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万吨、</w:t>
      </w:r>
      <w:r>
        <w:rPr>
          <w:rFonts w:hint="eastAsia" w:eastAsia="仿宋_GB2312"/>
          <w:bCs/>
          <w:sz w:val="32"/>
          <w:szCs w:val="32"/>
          <w:lang w:val="en-US" w:eastAsia="zh-CN"/>
        </w:rPr>
        <w:t>最大存储量3600立方米。</w:t>
      </w:r>
      <w:r>
        <w:rPr>
          <w:rFonts w:hint="default" w:eastAsia="仿宋_GB2312"/>
          <w:bCs/>
          <w:sz w:val="32"/>
          <w:szCs w:val="32"/>
          <w:lang w:val="en-US" w:eastAsia="zh-CN"/>
        </w:rPr>
        <w:t>项目总投资为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default" w:eastAsia="仿宋_GB2312"/>
          <w:bCs/>
          <w:sz w:val="32"/>
          <w:szCs w:val="32"/>
          <w:lang w:val="en-US" w:eastAsia="zh-CN"/>
        </w:rPr>
        <w:t>万元，</w:t>
      </w:r>
      <w:r>
        <w:rPr>
          <w:rFonts w:hint="eastAsia" w:eastAsia="仿宋_GB2312"/>
          <w:bCs/>
          <w:sz w:val="32"/>
          <w:szCs w:val="32"/>
          <w:lang w:val="en-US" w:eastAsia="zh-CN"/>
        </w:rPr>
        <w:t>均为</w:t>
      </w:r>
      <w:r>
        <w:rPr>
          <w:rFonts w:hint="default" w:eastAsia="仿宋_GB2312"/>
          <w:bCs/>
          <w:sz w:val="32"/>
          <w:szCs w:val="32"/>
          <w:lang w:eastAsia="zh-CN"/>
        </w:rPr>
        <w:t>环保投资。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日至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日，我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局将该项目环评报告的受理情况进行了公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示；202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日，将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该项目环评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拟批复情况进行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公示；根据公众反馈意见情况及环评报告结论，在严格落实环评报告所提出的各项污染防治措施、确保各类污染物稳定达标的前提下，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具备环境可行性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你公司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baseline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装车废气依托现有的1#油气回收装置处理，卸车废气和储罐呼吸气依托现有的2#油气回收装置处理，净化后的两股尾气通过现有的一根15米高排气筒排放。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采取有效措施，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减少废气的无组织排放，确保无组织排放满足厂界限值要求。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该项目不产生废水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.合理布局，选用低噪声设备，并采取隔声降噪措施，保证厂界噪声达标。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.做好各类固体废物的收集、贮存、运输和处置，做到资源化、减量化、无害化。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含油废水、废活性炭、沾油废抹布、废机油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危险废物须按照《危险废物收集贮存运输技术规范》（HJ2025-2012）进行收集、贮存及运输，并交由有相应资质的单位进行处理、处置；严格按照《工业危险废物产生单位规范化管理指标及抽查表》做好危险废物规范化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完善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地下水污染和土壤污染的防控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措施，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严格落实地下水监测计划，按照相关规定定期监测地下水的水质。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.进一步强化各项环境风险防范措施，完善突发环境风险应急预案，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并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报区生态环境局备案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；定期开展突发环境事件应急演练，提高应对突发环境风险事故的处理能力，有效防范环境风险。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根据区生态环境局出具的《关于</w:t>
      </w:r>
      <w:r>
        <w:rPr>
          <w:rFonts w:hint="eastAsia" w:eastAsia="仿宋_GB2312" w:cs="Times New Roman"/>
          <w:sz w:val="32"/>
          <w:szCs w:val="32"/>
          <w:lang w:eastAsia="zh-CN"/>
        </w:rPr>
        <w:t>天津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江东石油化工有限公司新增石脑油存储</w:t>
      </w:r>
      <w:r>
        <w:rPr>
          <w:rFonts w:hint="eastAsia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新增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VOCs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总量来源的确认意见》，该项目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新增VOCs总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量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3.32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吨/年。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四、项目建设应严格执行环境保护设施与主体工程同时设计、同时施工、同时投产使用的</w:t>
      </w:r>
      <w:r>
        <w:rPr>
          <w:rFonts w:hint="eastAsia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三同时</w:t>
      </w:r>
      <w:r>
        <w:rPr>
          <w:rFonts w:hint="eastAsia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竣工后按规定的标准和程序开展环境保护验收，经验收合格后方可正式投入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使用；在该项目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发生实际排污之前，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你公司应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按照法律法规要求，做好排污许可管理相关工作；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若项目的性质、规模、地点、生产工艺或防治污染的措施发生重大变动，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重新报批环境影响评价文件。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、项目应执行以下标准：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.非甲烷总烃执行《储油库大气污染物排放标准》（GB 20950-2020）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苯、甲苯、二甲苯执行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《大气污染物综合排放标准》（GB16297-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1996）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baseline"/>
        <w:rPr>
          <w:rFonts w:hint="eastAsia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3.厂界臭气浓度执行《</w:t>
      </w:r>
      <w:r>
        <w:rPr>
          <w:rFonts w:hint="default" w:eastAsia="仿宋_GB2312" w:cs="Times New Roman"/>
          <w:bCs/>
          <w:sz w:val="32"/>
          <w:szCs w:val="32"/>
          <w:lang w:val="en-US" w:eastAsia="zh-CN"/>
        </w:rPr>
        <w:t>恶臭污染物排放标准》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（</w:t>
      </w:r>
      <w:r>
        <w:rPr>
          <w:rFonts w:hint="default" w:eastAsia="仿宋_GB2312" w:cs="Times New Roman"/>
          <w:bCs/>
          <w:sz w:val="32"/>
          <w:szCs w:val="32"/>
          <w:lang w:val="en-US" w:eastAsia="zh-CN"/>
        </w:rPr>
        <w:t>DB12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/</w:t>
      </w:r>
      <w:r>
        <w:rPr>
          <w:rFonts w:hint="default" w:eastAsia="仿宋_GB2312" w:cs="Times New Roman"/>
          <w:bCs/>
          <w:sz w:val="32"/>
          <w:szCs w:val="32"/>
          <w:lang w:val="en-US" w:eastAsia="zh-CN"/>
        </w:rPr>
        <w:t>059-2018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）</w:t>
      </w:r>
      <w:r>
        <w:rPr>
          <w:rFonts w:hint="default" w:eastAsia="仿宋_GB2312" w:cs="Times New Roman"/>
          <w:bCs/>
          <w:sz w:val="32"/>
          <w:szCs w:val="32"/>
          <w:lang w:val="en-US" w:eastAsia="zh-CN"/>
        </w:rPr>
        <w:t>)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《工业企业厂界环境噪声排放标准》（GB12348-2008）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《一般工业固体废物贮存和填埋污染控制标准》（GB18599-20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《危险废物贮存污染控制标准》（GB18597-2001）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《危险废物收集贮存运输技术规范》（HJ2025-2012）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3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此复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wordWrap w:val="0"/>
        <w:jc w:val="right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年</w:t>
      </w:r>
      <w:r>
        <w:rPr>
          <w:rFonts w:hint="eastAsia" w:eastAsia="仿宋_GB2312" w:cs="Times New Roman"/>
          <w:sz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月</w:t>
      </w:r>
      <w:r>
        <w:rPr>
          <w:rFonts w:hint="eastAsia" w:eastAsia="仿宋_GB2312" w:cs="Times New Roman"/>
          <w:sz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日   </w:t>
      </w:r>
    </w:p>
    <w:p>
      <w:pPr>
        <w:pStyle w:val="5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5"/>
        <w:rPr>
          <w:rFonts w:hint="default" w:ascii="Times New Roman" w:hAnsi="Times New Roman" w:eastAsia="仿宋_GB2312" w:cs="Times New Roman"/>
          <w:sz w:val="72"/>
          <w:szCs w:val="72"/>
          <w:lang w:val="en-US" w:eastAsia="zh-CN"/>
        </w:rPr>
      </w:pPr>
    </w:p>
    <w:p>
      <w:pPr>
        <w:pStyle w:val="5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spacing w:line="6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主题词：环境影响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报告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批复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（共印4份）</w:t>
      </w:r>
    </w:p>
    <w:tbl>
      <w:tblPr>
        <w:tblStyle w:val="7"/>
        <w:tblW w:w="90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54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spacing w:line="680" w:lineRule="exact"/>
              <w:ind w:right="160"/>
              <w:rPr>
                <w:rFonts w:hint="default" w:ascii="Times New Roman" w:hAnsi="Times New Roman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送：天津市滨海新区生态环境局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天津市滨海新区行政审批局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202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</w:p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1945"/>
        <w:tab w:val="clear" w:pos="4153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491F8F"/>
    <w:multiLevelType w:val="singleLevel"/>
    <w:tmpl w:val="A5491F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92"/>
    <w:rsid w:val="000052E2"/>
    <w:rsid w:val="000D0BAA"/>
    <w:rsid w:val="000F7AB4"/>
    <w:rsid w:val="001070EC"/>
    <w:rsid w:val="00145F43"/>
    <w:rsid w:val="00152774"/>
    <w:rsid w:val="00180D2F"/>
    <w:rsid w:val="001964EB"/>
    <w:rsid w:val="001A023C"/>
    <w:rsid w:val="001C7D61"/>
    <w:rsid w:val="00234BD5"/>
    <w:rsid w:val="00254B41"/>
    <w:rsid w:val="002E284B"/>
    <w:rsid w:val="002F77FC"/>
    <w:rsid w:val="00345096"/>
    <w:rsid w:val="00371377"/>
    <w:rsid w:val="00380F59"/>
    <w:rsid w:val="00396D44"/>
    <w:rsid w:val="003E7586"/>
    <w:rsid w:val="003F4130"/>
    <w:rsid w:val="004167F4"/>
    <w:rsid w:val="00421888"/>
    <w:rsid w:val="00454338"/>
    <w:rsid w:val="00487BC1"/>
    <w:rsid w:val="00531BD1"/>
    <w:rsid w:val="00566C93"/>
    <w:rsid w:val="00631BCE"/>
    <w:rsid w:val="006A0BFE"/>
    <w:rsid w:val="0071652F"/>
    <w:rsid w:val="00745E92"/>
    <w:rsid w:val="007939DD"/>
    <w:rsid w:val="007B62FE"/>
    <w:rsid w:val="008208B6"/>
    <w:rsid w:val="00863565"/>
    <w:rsid w:val="008B1BF1"/>
    <w:rsid w:val="008F05BC"/>
    <w:rsid w:val="00950011"/>
    <w:rsid w:val="009807C5"/>
    <w:rsid w:val="009824E1"/>
    <w:rsid w:val="0099150D"/>
    <w:rsid w:val="00996955"/>
    <w:rsid w:val="009A1665"/>
    <w:rsid w:val="009D54C7"/>
    <w:rsid w:val="009D7E7F"/>
    <w:rsid w:val="00A31EB3"/>
    <w:rsid w:val="00A6299F"/>
    <w:rsid w:val="00A85A8F"/>
    <w:rsid w:val="00AD7A1F"/>
    <w:rsid w:val="00B375DB"/>
    <w:rsid w:val="00B941D8"/>
    <w:rsid w:val="00BF6B0B"/>
    <w:rsid w:val="00C8289E"/>
    <w:rsid w:val="00CE5024"/>
    <w:rsid w:val="00D006C4"/>
    <w:rsid w:val="00D12F65"/>
    <w:rsid w:val="00D52B80"/>
    <w:rsid w:val="00DA5608"/>
    <w:rsid w:val="00DD7D5A"/>
    <w:rsid w:val="00DE0B7D"/>
    <w:rsid w:val="00E334F0"/>
    <w:rsid w:val="00E530D0"/>
    <w:rsid w:val="00E630C8"/>
    <w:rsid w:val="00E81FC7"/>
    <w:rsid w:val="00E913AD"/>
    <w:rsid w:val="00EA5C54"/>
    <w:rsid w:val="00EE5BA6"/>
    <w:rsid w:val="00EF0A9C"/>
    <w:rsid w:val="00EF29FD"/>
    <w:rsid w:val="00F10477"/>
    <w:rsid w:val="00F33160"/>
    <w:rsid w:val="00F436B2"/>
    <w:rsid w:val="00F54B05"/>
    <w:rsid w:val="00F56775"/>
    <w:rsid w:val="00F71A97"/>
    <w:rsid w:val="00F842B6"/>
    <w:rsid w:val="00FC26E4"/>
    <w:rsid w:val="0196080C"/>
    <w:rsid w:val="01AA3C90"/>
    <w:rsid w:val="021332BB"/>
    <w:rsid w:val="027448D4"/>
    <w:rsid w:val="03213151"/>
    <w:rsid w:val="03360360"/>
    <w:rsid w:val="03A721F7"/>
    <w:rsid w:val="045E0635"/>
    <w:rsid w:val="04883B8C"/>
    <w:rsid w:val="04C7570B"/>
    <w:rsid w:val="04F14182"/>
    <w:rsid w:val="052028A1"/>
    <w:rsid w:val="052D7F94"/>
    <w:rsid w:val="05951337"/>
    <w:rsid w:val="05F9595A"/>
    <w:rsid w:val="062E3196"/>
    <w:rsid w:val="06757561"/>
    <w:rsid w:val="07CF6683"/>
    <w:rsid w:val="0812260A"/>
    <w:rsid w:val="09011B8A"/>
    <w:rsid w:val="098E4BD7"/>
    <w:rsid w:val="0A2B38B7"/>
    <w:rsid w:val="0B465319"/>
    <w:rsid w:val="0C405FB4"/>
    <w:rsid w:val="0D054984"/>
    <w:rsid w:val="0D3B59CD"/>
    <w:rsid w:val="0D560654"/>
    <w:rsid w:val="0D561C7C"/>
    <w:rsid w:val="0DA83EAF"/>
    <w:rsid w:val="0F3919D8"/>
    <w:rsid w:val="0F816E9B"/>
    <w:rsid w:val="10511791"/>
    <w:rsid w:val="10DE29D7"/>
    <w:rsid w:val="111F4694"/>
    <w:rsid w:val="113E16A1"/>
    <w:rsid w:val="12D210F5"/>
    <w:rsid w:val="12F732E5"/>
    <w:rsid w:val="135B2AA8"/>
    <w:rsid w:val="13B03544"/>
    <w:rsid w:val="14A960CE"/>
    <w:rsid w:val="15015DE7"/>
    <w:rsid w:val="15045C82"/>
    <w:rsid w:val="15795DAB"/>
    <w:rsid w:val="162A7EEF"/>
    <w:rsid w:val="164B3A94"/>
    <w:rsid w:val="18385531"/>
    <w:rsid w:val="18B716FF"/>
    <w:rsid w:val="194C0391"/>
    <w:rsid w:val="194D2965"/>
    <w:rsid w:val="198A6439"/>
    <w:rsid w:val="19E67A83"/>
    <w:rsid w:val="1A8D5D30"/>
    <w:rsid w:val="1C281B6B"/>
    <w:rsid w:val="1C293D74"/>
    <w:rsid w:val="1C5E66F7"/>
    <w:rsid w:val="1D1B7F9F"/>
    <w:rsid w:val="1D7C474C"/>
    <w:rsid w:val="1DA47F82"/>
    <w:rsid w:val="1DCA541D"/>
    <w:rsid w:val="1E076CB4"/>
    <w:rsid w:val="1E1060F6"/>
    <w:rsid w:val="1E74091F"/>
    <w:rsid w:val="1E7F071B"/>
    <w:rsid w:val="1F363595"/>
    <w:rsid w:val="1F6A33D1"/>
    <w:rsid w:val="2087555A"/>
    <w:rsid w:val="21240591"/>
    <w:rsid w:val="22431C91"/>
    <w:rsid w:val="23600C7E"/>
    <w:rsid w:val="23CA69F1"/>
    <w:rsid w:val="23D62413"/>
    <w:rsid w:val="23E87AE3"/>
    <w:rsid w:val="240F5411"/>
    <w:rsid w:val="24AF53BB"/>
    <w:rsid w:val="24B9401E"/>
    <w:rsid w:val="24D23C39"/>
    <w:rsid w:val="253A1F30"/>
    <w:rsid w:val="25547F3A"/>
    <w:rsid w:val="25611E40"/>
    <w:rsid w:val="26301E3E"/>
    <w:rsid w:val="26C626BC"/>
    <w:rsid w:val="2709199E"/>
    <w:rsid w:val="274B55F3"/>
    <w:rsid w:val="283662C3"/>
    <w:rsid w:val="29121C1A"/>
    <w:rsid w:val="299C3BC1"/>
    <w:rsid w:val="2B827DFB"/>
    <w:rsid w:val="2D3E280E"/>
    <w:rsid w:val="2DA916AB"/>
    <w:rsid w:val="2EAD5884"/>
    <w:rsid w:val="2EC44C19"/>
    <w:rsid w:val="2EFE5594"/>
    <w:rsid w:val="2F6A4212"/>
    <w:rsid w:val="2FBB487B"/>
    <w:rsid w:val="30A7301A"/>
    <w:rsid w:val="30BC5390"/>
    <w:rsid w:val="30C65A6F"/>
    <w:rsid w:val="30DE044C"/>
    <w:rsid w:val="313B7B9E"/>
    <w:rsid w:val="319670E1"/>
    <w:rsid w:val="328F2DD0"/>
    <w:rsid w:val="329C7CEA"/>
    <w:rsid w:val="32BD3E0B"/>
    <w:rsid w:val="32DC4CE6"/>
    <w:rsid w:val="33815AAF"/>
    <w:rsid w:val="33EC13A9"/>
    <w:rsid w:val="3420390A"/>
    <w:rsid w:val="349E50E9"/>
    <w:rsid w:val="34A765FD"/>
    <w:rsid w:val="350407BA"/>
    <w:rsid w:val="357300D5"/>
    <w:rsid w:val="35922F49"/>
    <w:rsid w:val="35FE136C"/>
    <w:rsid w:val="3723249F"/>
    <w:rsid w:val="38C05E78"/>
    <w:rsid w:val="38F81121"/>
    <w:rsid w:val="39710D21"/>
    <w:rsid w:val="3A32587E"/>
    <w:rsid w:val="3A6D403A"/>
    <w:rsid w:val="3D0C768C"/>
    <w:rsid w:val="3D8239D8"/>
    <w:rsid w:val="3DDE798B"/>
    <w:rsid w:val="3E3D0697"/>
    <w:rsid w:val="3E4C6AA6"/>
    <w:rsid w:val="3F2C2E18"/>
    <w:rsid w:val="401E12EB"/>
    <w:rsid w:val="413A0992"/>
    <w:rsid w:val="41742EE3"/>
    <w:rsid w:val="41752E1C"/>
    <w:rsid w:val="41BA4FD1"/>
    <w:rsid w:val="4226008C"/>
    <w:rsid w:val="427207C8"/>
    <w:rsid w:val="42ED2E59"/>
    <w:rsid w:val="440A5E67"/>
    <w:rsid w:val="448C633B"/>
    <w:rsid w:val="45C94763"/>
    <w:rsid w:val="4751155D"/>
    <w:rsid w:val="47697740"/>
    <w:rsid w:val="476C4F3E"/>
    <w:rsid w:val="48BE46A7"/>
    <w:rsid w:val="48D97524"/>
    <w:rsid w:val="494E4D51"/>
    <w:rsid w:val="49833837"/>
    <w:rsid w:val="4A364084"/>
    <w:rsid w:val="4B106CD2"/>
    <w:rsid w:val="4D1D1521"/>
    <w:rsid w:val="4D395FE1"/>
    <w:rsid w:val="4DCF2012"/>
    <w:rsid w:val="4DFA0CDD"/>
    <w:rsid w:val="4E1916D6"/>
    <w:rsid w:val="4E9E2F35"/>
    <w:rsid w:val="4EC84DF1"/>
    <w:rsid w:val="4EEC64E9"/>
    <w:rsid w:val="4FD50B6A"/>
    <w:rsid w:val="500F0C3D"/>
    <w:rsid w:val="50694D8B"/>
    <w:rsid w:val="50C652E8"/>
    <w:rsid w:val="51375E87"/>
    <w:rsid w:val="51EA731C"/>
    <w:rsid w:val="52392CEE"/>
    <w:rsid w:val="535C58B0"/>
    <w:rsid w:val="54015557"/>
    <w:rsid w:val="541B0D50"/>
    <w:rsid w:val="545C66DA"/>
    <w:rsid w:val="552F1B50"/>
    <w:rsid w:val="562E39E7"/>
    <w:rsid w:val="564535B7"/>
    <w:rsid w:val="56851D8D"/>
    <w:rsid w:val="56D82D31"/>
    <w:rsid w:val="56FC2048"/>
    <w:rsid w:val="57EB19AD"/>
    <w:rsid w:val="581422A4"/>
    <w:rsid w:val="583523D1"/>
    <w:rsid w:val="58363A36"/>
    <w:rsid w:val="58823D7B"/>
    <w:rsid w:val="591879F0"/>
    <w:rsid w:val="59212B72"/>
    <w:rsid w:val="59465D4C"/>
    <w:rsid w:val="596858D8"/>
    <w:rsid w:val="59C84C94"/>
    <w:rsid w:val="59DB75CE"/>
    <w:rsid w:val="5A072110"/>
    <w:rsid w:val="5AAE415F"/>
    <w:rsid w:val="5AE173F0"/>
    <w:rsid w:val="5B9B2C13"/>
    <w:rsid w:val="5BA67AFB"/>
    <w:rsid w:val="5BAB4FC8"/>
    <w:rsid w:val="5C0E65CF"/>
    <w:rsid w:val="5C30736F"/>
    <w:rsid w:val="5C344FAE"/>
    <w:rsid w:val="5CC7686F"/>
    <w:rsid w:val="5D493CCC"/>
    <w:rsid w:val="5D6D3A74"/>
    <w:rsid w:val="5E8003DD"/>
    <w:rsid w:val="5FA32532"/>
    <w:rsid w:val="5FAB14C4"/>
    <w:rsid w:val="5FF14D4A"/>
    <w:rsid w:val="61680E55"/>
    <w:rsid w:val="62070BC1"/>
    <w:rsid w:val="62423878"/>
    <w:rsid w:val="628A6975"/>
    <w:rsid w:val="62F2644C"/>
    <w:rsid w:val="63936210"/>
    <w:rsid w:val="64424746"/>
    <w:rsid w:val="64DC0D59"/>
    <w:rsid w:val="65EE4F62"/>
    <w:rsid w:val="661160A9"/>
    <w:rsid w:val="664E6420"/>
    <w:rsid w:val="66B62874"/>
    <w:rsid w:val="66D01090"/>
    <w:rsid w:val="675400CE"/>
    <w:rsid w:val="67873294"/>
    <w:rsid w:val="678A1676"/>
    <w:rsid w:val="69066408"/>
    <w:rsid w:val="696542C2"/>
    <w:rsid w:val="697D04EB"/>
    <w:rsid w:val="69E06C7A"/>
    <w:rsid w:val="6B93515D"/>
    <w:rsid w:val="6BA10C56"/>
    <w:rsid w:val="6C120FC7"/>
    <w:rsid w:val="6C290F57"/>
    <w:rsid w:val="6C2E403A"/>
    <w:rsid w:val="6C8B768D"/>
    <w:rsid w:val="6CFF3FF8"/>
    <w:rsid w:val="6D083D17"/>
    <w:rsid w:val="6D180D54"/>
    <w:rsid w:val="6D4A025B"/>
    <w:rsid w:val="6D8E1A1A"/>
    <w:rsid w:val="6DEB5D1C"/>
    <w:rsid w:val="6E0C2DE7"/>
    <w:rsid w:val="6E164B86"/>
    <w:rsid w:val="6E887136"/>
    <w:rsid w:val="6E8D2498"/>
    <w:rsid w:val="6FD22002"/>
    <w:rsid w:val="6FF72EC5"/>
    <w:rsid w:val="70534516"/>
    <w:rsid w:val="70C57082"/>
    <w:rsid w:val="70EF0949"/>
    <w:rsid w:val="71014E29"/>
    <w:rsid w:val="71D67B21"/>
    <w:rsid w:val="722D0B45"/>
    <w:rsid w:val="72FF4034"/>
    <w:rsid w:val="732734F5"/>
    <w:rsid w:val="73B01FEE"/>
    <w:rsid w:val="74607AA0"/>
    <w:rsid w:val="765E7F92"/>
    <w:rsid w:val="76CA1D50"/>
    <w:rsid w:val="76F438EE"/>
    <w:rsid w:val="773A6D6F"/>
    <w:rsid w:val="77A83410"/>
    <w:rsid w:val="77DE434D"/>
    <w:rsid w:val="77F331E8"/>
    <w:rsid w:val="784A7DD4"/>
    <w:rsid w:val="792F1081"/>
    <w:rsid w:val="794753EE"/>
    <w:rsid w:val="79BA3054"/>
    <w:rsid w:val="7A736AB5"/>
    <w:rsid w:val="7A796401"/>
    <w:rsid w:val="7AB249C5"/>
    <w:rsid w:val="7B9F2135"/>
    <w:rsid w:val="7CC11575"/>
    <w:rsid w:val="7EB669ED"/>
    <w:rsid w:val="7EF351F9"/>
    <w:rsid w:val="ED6F9FA9"/>
    <w:rsid w:val="FFFF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脚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8"/>
    <w:link w:val="2"/>
    <w:qFormat/>
    <w:uiPriority w:val="0"/>
    <w:rPr>
      <w:kern w:val="2"/>
      <w:sz w:val="18"/>
      <w:szCs w:val="18"/>
    </w:rPr>
  </w:style>
  <w:style w:type="paragraph" w:customStyle="1" w:styleId="14">
    <w:name w:val="中文报告书样式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24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</Words>
  <Characters>39</Characters>
  <Lines>1</Lines>
  <Paragraphs>1</Paragraphs>
  <TotalTime>0</TotalTime>
  <ScaleCrop>false</ScaleCrop>
  <LinksUpToDate>false</LinksUpToDate>
  <CharactersWithSpaces>44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2014-05-23T01:22:00Z</dcterms:created>
  <dc:creator>张明蕾</dc:creator>
  <cp:lastModifiedBy>孙烨</cp:lastModifiedBy>
  <cp:lastPrinted>2021-12-30T00:52:00Z</cp:lastPrinted>
  <dcterms:modified xsi:type="dcterms:W3CDTF">2022-01-17T16:23:01Z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16D3FF8D01A94E13A557E9F668C6E7C6</vt:lpwstr>
  </property>
</Properties>
</file>