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8292B" w:rsidRDefault="005F53CD">
      <w:pPr>
        <w:spacing w:line="6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lang/>
        </w:rPr>
        <w:t>区政务服务办</w:t>
      </w:r>
      <w:r>
        <w:rPr>
          <w:rFonts w:ascii="方正小标宋简体" w:eastAsia="方正小标宋简体" w:hAnsi="方正小标宋简体" w:cs="方正小标宋简体" w:hint="eastAsia"/>
          <w:sz w:val="44"/>
          <w:szCs w:val="44"/>
        </w:rPr>
        <w:t>市规划资源局滨海分局关于</w:t>
      </w:r>
    </w:p>
    <w:p w:rsidR="0028292B" w:rsidRDefault="005F53CD">
      <w:pPr>
        <w:spacing w:line="6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印发滨海新区投资项目“一套材料”</w:t>
      </w:r>
    </w:p>
    <w:p w:rsidR="0028292B" w:rsidRDefault="005F53CD">
      <w:pPr>
        <w:spacing w:line="660" w:lineRule="exact"/>
        <w:jc w:val="center"/>
        <w:rPr>
          <w:rFonts w:ascii="方正小标宋简体" w:eastAsia="方正小标宋简体" w:hAnsi="方正小标宋简体" w:cs="方正小标宋简体"/>
          <w:sz w:val="44"/>
          <w:szCs w:val="44"/>
          <w:lang/>
        </w:rPr>
      </w:pPr>
      <w:r>
        <w:rPr>
          <w:rFonts w:ascii="方正小标宋简体" w:eastAsia="方正小标宋简体" w:hAnsi="方正小标宋简体" w:cs="方正小标宋简体" w:hint="eastAsia"/>
          <w:sz w:val="44"/>
          <w:szCs w:val="44"/>
        </w:rPr>
        <w:t>办审批改革实施方案的通知</w:t>
      </w:r>
    </w:p>
    <w:p w:rsidR="0028292B" w:rsidRDefault="0028292B">
      <w:pPr>
        <w:jc w:val="left"/>
        <w:rPr>
          <w:rFonts w:ascii="仿宋_GB2312" w:eastAsia="仿宋_GB2312" w:hAnsi="仿宋"/>
          <w:sz w:val="32"/>
          <w:szCs w:val="32"/>
        </w:rPr>
      </w:pPr>
    </w:p>
    <w:p w:rsidR="0028292B" w:rsidRDefault="005F53CD">
      <w:pPr>
        <w:spacing w:line="360" w:lineRule="auto"/>
        <w:jc w:val="left"/>
        <w:rPr>
          <w:rFonts w:ascii="仿宋_GB2312" w:eastAsia="仿宋_GB2312" w:hAnsi="仿宋"/>
          <w:sz w:val="32"/>
          <w:szCs w:val="32"/>
        </w:rPr>
      </w:pPr>
      <w:r>
        <w:rPr>
          <w:rFonts w:ascii="仿宋_GB2312" w:eastAsia="仿宋_GB2312" w:hAnsi="仿宋" w:hint="eastAsia"/>
          <w:sz w:val="32"/>
          <w:szCs w:val="32"/>
        </w:rPr>
        <w:t>各有关单位：</w:t>
      </w:r>
    </w:p>
    <w:p w:rsidR="0028292B" w:rsidRDefault="005F53CD">
      <w:pPr>
        <w:spacing w:line="360" w:lineRule="auto"/>
        <w:ind w:firstLineChars="200" w:firstLine="640"/>
        <w:jc w:val="left"/>
        <w:rPr>
          <w:rFonts w:ascii="仿宋_GB2312" w:eastAsia="仿宋_GB2312" w:hAnsi="仿宋"/>
          <w:sz w:val="32"/>
          <w:szCs w:val="32"/>
        </w:rPr>
      </w:pPr>
      <w:r>
        <w:rPr>
          <w:rFonts w:ascii="仿宋_GB2312" w:eastAsia="仿宋_GB2312" w:hAnsi="仿宋" w:hint="eastAsia"/>
          <w:sz w:val="32"/>
          <w:szCs w:val="32"/>
        </w:rPr>
        <w:t>现将《滨海新区投资项目“一套材料”办审批改革实施方案》印发给你们，请遵照执行。</w:t>
      </w:r>
    </w:p>
    <w:p w:rsidR="0028292B" w:rsidRDefault="0028292B">
      <w:pPr>
        <w:spacing w:line="360" w:lineRule="auto"/>
        <w:jc w:val="left"/>
        <w:rPr>
          <w:rFonts w:ascii="仿宋_GB2312" w:eastAsia="仿宋_GB2312" w:hAnsi="仿宋"/>
          <w:sz w:val="32"/>
          <w:szCs w:val="32"/>
        </w:rPr>
      </w:pPr>
    </w:p>
    <w:p w:rsidR="0028292B" w:rsidRDefault="0028292B">
      <w:pPr>
        <w:spacing w:line="360" w:lineRule="auto"/>
        <w:jc w:val="left"/>
        <w:rPr>
          <w:rFonts w:ascii="仿宋_GB2312" w:eastAsia="仿宋_GB2312" w:hAnsi="仿宋"/>
          <w:sz w:val="32"/>
          <w:szCs w:val="32"/>
        </w:rPr>
      </w:pPr>
    </w:p>
    <w:p w:rsidR="0028292B" w:rsidRDefault="0028292B">
      <w:pPr>
        <w:spacing w:line="360" w:lineRule="auto"/>
        <w:jc w:val="left"/>
        <w:rPr>
          <w:rFonts w:ascii="仿宋_GB2312" w:eastAsia="仿宋_GB2312" w:hAnsi="仿宋"/>
          <w:sz w:val="32"/>
          <w:szCs w:val="32"/>
        </w:rPr>
      </w:pPr>
    </w:p>
    <w:p w:rsidR="0028292B" w:rsidRDefault="005F53CD">
      <w:pPr>
        <w:spacing w:line="360" w:lineRule="auto"/>
        <w:jc w:val="left"/>
        <w:rPr>
          <w:rFonts w:ascii="仿宋_GB2312" w:eastAsia="仿宋_GB2312" w:hAnsi="仿宋"/>
          <w:sz w:val="32"/>
          <w:szCs w:val="32"/>
        </w:rPr>
      </w:pPr>
      <w:r>
        <w:rPr>
          <w:rFonts w:ascii="仿宋_GB2312" w:eastAsia="仿宋_GB2312" w:hAnsi="仿宋" w:hint="eastAsia"/>
          <w:sz w:val="32"/>
          <w:szCs w:val="32"/>
        </w:rPr>
        <w:t>区政务服务办</w:t>
      </w:r>
      <w:r>
        <w:rPr>
          <w:rFonts w:ascii="仿宋_GB2312" w:eastAsia="仿宋_GB2312" w:hAnsi="仿宋" w:hint="eastAsia"/>
          <w:sz w:val="32"/>
          <w:szCs w:val="32"/>
        </w:rPr>
        <w:t xml:space="preserve">        </w:t>
      </w:r>
      <w:r>
        <w:rPr>
          <w:rFonts w:ascii="仿宋_GB2312" w:eastAsia="仿宋_GB2312" w:hAnsi="仿宋" w:hint="eastAsia"/>
          <w:sz w:val="32"/>
          <w:szCs w:val="32"/>
        </w:rPr>
        <w:t>市规划资源局滨海分局</w:t>
      </w:r>
    </w:p>
    <w:p w:rsidR="0028292B" w:rsidRDefault="005F53CD">
      <w:pPr>
        <w:wordWrap w:val="0"/>
        <w:spacing w:line="360" w:lineRule="auto"/>
        <w:ind w:rightChars="800" w:right="1680"/>
        <w:jc w:val="right"/>
        <w:rPr>
          <w:rFonts w:eastAsia="仿宋_GB2312"/>
          <w:sz w:val="32"/>
          <w:szCs w:val="32"/>
        </w:rPr>
      </w:pPr>
      <w:r>
        <w:rPr>
          <w:rFonts w:eastAsia="仿宋_GB2312"/>
          <w:sz w:val="32"/>
          <w:szCs w:val="32"/>
          <w:lang/>
        </w:rPr>
        <w:t>2021</w:t>
      </w:r>
      <w:r>
        <w:rPr>
          <w:rFonts w:eastAsia="仿宋_GB2312"/>
          <w:sz w:val="32"/>
          <w:szCs w:val="32"/>
          <w:lang/>
        </w:rPr>
        <w:t>年</w:t>
      </w:r>
      <w:r>
        <w:rPr>
          <w:rFonts w:eastAsia="仿宋_GB2312"/>
          <w:sz w:val="32"/>
          <w:szCs w:val="32"/>
          <w:lang/>
        </w:rPr>
        <w:t>6</w:t>
      </w:r>
      <w:r>
        <w:rPr>
          <w:rFonts w:eastAsia="仿宋_GB2312"/>
          <w:sz w:val="32"/>
          <w:szCs w:val="32"/>
        </w:rPr>
        <w:t>月</w:t>
      </w:r>
      <w:r>
        <w:rPr>
          <w:rFonts w:eastAsia="仿宋_GB2312"/>
          <w:sz w:val="32"/>
          <w:szCs w:val="32"/>
          <w:lang/>
        </w:rPr>
        <w:t>10</w:t>
      </w:r>
      <w:r>
        <w:rPr>
          <w:rFonts w:eastAsia="仿宋_GB2312"/>
          <w:sz w:val="32"/>
          <w:szCs w:val="32"/>
        </w:rPr>
        <w:t>日</w:t>
      </w:r>
    </w:p>
    <w:p w:rsidR="0028292B" w:rsidRDefault="005F53CD">
      <w:pPr>
        <w:spacing w:line="360" w:lineRule="auto"/>
        <w:ind w:firstLineChars="200" w:firstLine="640"/>
        <w:jc w:val="left"/>
        <w:rPr>
          <w:rFonts w:ascii="仿宋_GB2312" w:eastAsia="仿宋_GB2312" w:hAnsi="仿宋" w:hint="eastAsia"/>
          <w:sz w:val="32"/>
          <w:szCs w:val="32"/>
        </w:rPr>
      </w:pPr>
      <w:r>
        <w:rPr>
          <w:rFonts w:ascii="仿宋_GB2312" w:eastAsia="仿宋_GB2312" w:hAnsi="仿宋" w:hint="eastAsia"/>
          <w:sz w:val="32"/>
          <w:szCs w:val="32"/>
        </w:rPr>
        <w:t>（此件主动公开）</w:t>
      </w:r>
    </w:p>
    <w:p w:rsidR="00131B0D" w:rsidRDefault="00131B0D">
      <w:pPr>
        <w:spacing w:line="360" w:lineRule="auto"/>
        <w:ind w:firstLineChars="200" w:firstLine="640"/>
        <w:jc w:val="left"/>
        <w:rPr>
          <w:rFonts w:ascii="仿宋_GB2312" w:eastAsia="仿宋_GB2312" w:hAnsi="仿宋" w:hint="eastAsia"/>
          <w:sz w:val="32"/>
          <w:szCs w:val="32"/>
        </w:rPr>
      </w:pPr>
    </w:p>
    <w:p w:rsidR="00131B0D" w:rsidRDefault="00131B0D">
      <w:pPr>
        <w:spacing w:line="360" w:lineRule="auto"/>
        <w:ind w:firstLineChars="200" w:firstLine="640"/>
        <w:jc w:val="left"/>
        <w:rPr>
          <w:rFonts w:ascii="仿宋_GB2312" w:eastAsia="仿宋_GB2312" w:hAnsi="仿宋" w:hint="eastAsia"/>
          <w:sz w:val="32"/>
          <w:szCs w:val="32"/>
        </w:rPr>
      </w:pPr>
    </w:p>
    <w:p w:rsidR="00131B0D" w:rsidRDefault="00131B0D">
      <w:pPr>
        <w:spacing w:line="360" w:lineRule="auto"/>
        <w:ind w:firstLineChars="200" w:firstLine="640"/>
        <w:jc w:val="left"/>
        <w:rPr>
          <w:rFonts w:ascii="仿宋_GB2312" w:eastAsia="仿宋_GB2312" w:hAnsi="仿宋" w:hint="eastAsia"/>
          <w:sz w:val="32"/>
          <w:szCs w:val="32"/>
        </w:rPr>
      </w:pPr>
    </w:p>
    <w:p w:rsidR="00131B0D" w:rsidRDefault="00131B0D">
      <w:pPr>
        <w:spacing w:line="360" w:lineRule="auto"/>
        <w:ind w:firstLineChars="200" w:firstLine="640"/>
        <w:jc w:val="left"/>
        <w:rPr>
          <w:rFonts w:ascii="仿宋_GB2312" w:eastAsia="仿宋_GB2312" w:hAnsi="仿宋" w:hint="eastAsia"/>
          <w:sz w:val="32"/>
          <w:szCs w:val="32"/>
        </w:rPr>
      </w:pPr>
    </w:p>
    <w:p w:rsidR="00131B0D" w:rsidRDefault="00131B0D">
      <w:pPr>
        <w:spacing w:line="360" w:lineRule="auto"/>
        <w:ind w:firstLineChars="200" w:firstLine="640"/>
        <w:jc w:val="left"/>
        <w:rPr>
          <w:rFonts w:ascii="仿宋_GB2312" w:eastAsia="仿宋_GB2312" w:hAnsi="仿宋" w:hint="eastAsia"/>
          <w:sz w:val="32"/>
          <w:szCs w:val="32"/>
        </w:rPr>
      </w:pPr>
    </w:p>
    <w:p w:rsidR="00131B0D" w:rsidRDefault="00131B0D">
      <w:pPr>
        <w:spacing w:line="360" w:lineRule="auto"/>
        <w:ind w:firstLineChars="200" w:firstLine="640"/>
        <w:jc w:val="left"/>
        <w:rPr>
          <w:rFonts w:ascii="仿宋_GB2312" w:eastAsia="仿宋_GB2312" w:hAnsi="仿宋" w:hint="eastAsia"/>
          <w:sz w:val="32"/>
          <w:szCs w:val="32"/>
        </w:rPr>
      </w:pPr>
    </w:p>
    <w:p w:rsidR="00131B0D" w:rsidRDefault="00131B0D">
      <w:pPr>
        <w:spacing w:line="360" w:lineRule="auto"/>
        <w:ind w:firstLineChars="200" w:firstLine="640"/>
        <w:jc w:val="left"/>
        <w:rPr>
          <w:rFonts w:ascii="仿宋_GB2312" w:eastAsia="仿宋_GB2312" w:hAnsi="仿宋" w:hint="eastAsia"/>
          <w:sz w:val="32"/>
          <w:szCs w:val="32"/>
        </w:rPr>
      </w:pPr>
    </w:p>
    <w:p w:rsidR="00131B0D" w:rsidRDefault="00131B0D">
      <w:pPr>
        <w:spacing w:line="360" w:lineRule="auto"/>
        <w:ind w:firstLineChars="200" w:firstLine="640"/>
        <w:jc w:val="left"/>
        <w:rPr>
          <w:rFonts w:ascii="仿宋_GB2312" w:eastAsia="仿宋_GB2312" w:hAnsi="仿宋" w:hint="eastAsia"/>
          <w:sz w:val="32"/>
          <w:szCs w:val="32"/>
        </w:rPr>
      </w:pPr>
    </w:p>
    <w:p w:rsidR="00131B0D" w:rsidRDefault="00131B0D">
      <w:pPr>
        <w:spacing w:line="360" w:lineRule="auto"/>
        <w:ind w:firstLineChars="200" w:firstLine="640"/>
        <w:jc w:val="left"/>
        <w:rPr>
          <w:rFonts w:ascii="仿宋_GB2312" w:eastAsia="仿宋_GB2312" w:hAnsi="仿宋"/>
          <w:sz w:val="32"/>
          <w:szCs w:val="32"/>
        </w:rPr>
      </w:pPr>
    </w:p>
    <w:p w:rsidR="0028292B" w:rsidRDefault="005F53CD">
      <w:pPr>
        <w:pStyle w:val="a9"/>
        <w:spacing w:before="0" w:after="0" w:line="660" w:lineRule="exact"/>
        <w:rPr>
          <w:rFonts w:ascii="方正小标宋简体" w:eastAsia="方正小标宋简体" w:hAnsi="仿宋"/>
          <w:b w:val="0"/>
          <w:bCs w:val="0"/>
          <w:sz w:val="44"/>
          <w:szCs w:val="44"/>
        </w:rPr>
      </w:pPr>
      <w:r>
        <w:rPr>
          <w:rFonts w:ascii="方正小标宋简体" w:eastAsia="方正小标宋简体" w:hAnsi="仿宋" w:hint="eastAsia"/>
          <w:b w:val="0"/>
          <w:bCs w:val="0"/>
          <w:sz w:val="44"/>
          <w:szCs w:val="44"/>
        </w:rPr>
        <w:lastRenderedPageBreak/>
        <w:t>滨海新区</w:t>
      </w:r>
      <w:r>
        <w:rPr>
          <w:rFonts w:ascii="方正小标宋简体" w:eastAsia="方正小标宋简体" w:hAnsi="仿宋" w:hint="eastAsia"/>
          <w:b w:val="0"/>
          <w:bCs w:val="0"/>
          <w:sz w:val="44"/>
          <w:szCs w:val="44"/>
        </w:rPr>
        <w:t>投资项目</w:t>
      </w:r>
      <w:r>
        <w:rPr>
          <w:rFonts w:ascii="方正小标宋简体" w:eastAsia="方正小标宋简体" w:hAnsi="仿宋" w:hint="eastAsia"/>
          <w:b w:val="0"/>
          <w:bCs w:val="0"/>
          <w:sz w:val="44"/>
          <w:szCs w:val="44"/>
        </w:rPr>
        <w:t>“一套材料”办审批</w:t>
      </w:r>
    </w:p>
    <w:p w:rsidR="0028292B" w:rsidRDefault="005F53CD">
      <w:pPr>
        <w:pStyle w:val="a9"/>
        <w:spacing w:before="0" w:after="0" w:line="660" w:lineRule="exact"/>
        <w:rPr>
          <w:rFonts w:ascii="方正小标宋简体" w:eastAsia="方正小标宋简体" w:hAnsi="仿宋"/>
          <w:b w:val="0"/>
          <w:bCs w:val="0"/>
          <w:sz w:val="44"/>
          <w:szCs w:val="44"/>
        </w:rPr>
      </w:pPr>
      <w:r>
        <w:rPr>
          <w:rFonts w:ascii="方正小标宋简体" w:eastAsia="方正小标宋简体" w:hAnsi="仿宋" w:hint="eastAsia"/>
          <w:b w:val="0"/>
          <w:bCs w:val="0"/>
          <w:sz w:val="44"/>
          <w:szCs w:val="44"/>
        </w:rPr>
        <w:t>改革实施方案</w:t>
      </w:r>
    </w:p>
    <w:p w:rsidR="0028292B" w:rsidRDefault="0028292B">
      <w:pPr>
        <w:pStyle w:val="a9"/>
        <w:spacing w:before="0" w:after="0"/>
        <w:rPr>
          <w:rFonts w:ascii="仿宋_GB2312" w:eastAsia="仿宋_GB2312" w:hAnsi="仿宋"/>
        </w:rPr>
      </w:pPr>
    </w:p>
    <w:p w:rsidR="0028292B" w:rsidRDefault="005F53CD">
      <w:pPr>
        <w:spacing w:line="360" w:lineRule="auto"/>
        <w:ind w:firstLine="640"/>
        <w:rPr>
          <w:rFonts w:ascii="仿宋_GB2312" w:eastAsia="仿宋_GB2312" w:hAnsi="仿宋"/>
          <w:sz w:val="32"/>
          <w:szCs w:val="32"/>
        </w:rPr>
      </w:pPr>
      <w:r>
        <w:rPr>
          <w:rFonts w:ascii="仿宋_GB2312" w:eastAsia="仿宋_GB2312" w:hAnsi="仿宋" w:hint="eastAsia"/>
          <w:sz w:val="32"/>
          <w:szCs w:val="32"/>
        </w:rPr>
        <w:t>为进一步深化工程建设项目审批制度改革，优化再造投资项目前期审批流程，根据《国务院办公厅关于进一步优化营商环境更好服务市场主体的实施意见》（国办发</w:t>
      </w:r>
      <w:r>
        <w:rPr>
          <w:rFonts w:eastAsia="仿宋_GB2312"/>
          <w:sz w:val="32"/>
          <w:szCs w:val="32"/>
        </w:rPr>
        <w:t>〔</w:t>
      </w:r>
      <w:r>
        <w:rPr>
          <w:rFonts w:eastAsia="仿宋_GB2312"/>
          <w:sz w:val="32"/>
          <w:szCs w:val="32"/>
        </w:rPr>
        <w:t>2020</w:t>
      </w:r>
      <w:r>
        <w:rPr>
          <w:rFonts w:eastAsia="仿宋_GB2312"/>
          <w:sz w:val="32"/>
          <w:szCs w:val="32"/>
        </w:rPr>
        <w:t>〕</w:t>
      </w:r>
      <w:r>
        <w:rPr>
          <w:rFonts w:eastAsia="仿宋_GB2312"/>
          <w:sz w:val="32"/>
          <w:szCs w:val="32"/>
        </w:rPr>
        <w:t>24</w:t>
      </w:r>
      <w:r>
        <w:rPr>
          <w:rFonts w:eastAsia="仿宋_GB2312"/>
          <w:sz w:val="32"/>
          <w:szCs w:val="32"/>
        </w:rPr>
        <w:t>号）、《天津市人民政府办公厅印发关于进一步优化营商环境更好服务市场主体若干措施的通知》（津政办规〔</w:t>
      </w:r>
      <w:r>
        <w:rPr>
          <w:rFonts w:eastAsia="仿宋_GB2312"/>
          <w:sz w:val="32"/>
          <w:szCs w:val="32"/>
        </w:rPr>
        <w:t>2020</w:t>
      </w:r>
      <w:r>
        <w:rPr>
          <w:rFonts w:eastAsia="仿宋_GB2312"/>
          <w:sz w:val="32"/>
          <w:szCs w:val="32"/>
        </w:rPr>
        <w:t>〕</w:t>
      </w:r>
      <w:r>
        <w:rPr>
          <w:rFonts w:eastAsia="仿宋_GB2312"/>
          <w:sz w:val="32"/>
          <w:szCs w:val="32"/>
        </w:rPr>
        <w:t>21</w:t>
      </w:r>
      <w:r>
        <w:rPr>
          <w:rFonts w:eastAsia="仿宋_GB2312"/>
          <w:sz w:val="32"/>
          <w:szCs w:val="32"/>
        </w:rPr>
        <w:t>号</w:t>
      </w:r>
      <w:r>
        <w:rPr>
          <w:rFonts w:ascii="仿宋_GB2312" w:eastAsia="仿宋_GB2312" w:hAnsi="仿宋" w:hint="eastAsia"/>
          <w:sz w:val="32"/>
          <w:szCs w:val="32"/>
        </w:rPr>
        <w:t>）等文件精神，结合滨海新区实际，特制定本实施方案。</w:t>
      </w:r>
    </w:p>
    <w:p w:rsidR="0028292B" w:rsidRDefault="005F53CD">
      <w:pPr>
        <w:pStyle w:val="2"/>
        <w:spacing w:before="0" w:after="0" w:line="360" w:lineRule="auto"/>
        <w:ind w:firstLineChars="200" w:firstLine="640"/>
        <w:rPr>
          <w:rFonts w:ascii="黑体" w:eastAsia="黑体" w:hAnsi="黑体"/>
          <w:b w:val="0"/>
          <w:sz w:val="32"/>
        </w:rPr>
      </w:pPr>
      <w:r>
        <w:rPr>
          <w:rFonts w:ascii="黑体" w:eastAsia="黑体" w:hAnsi="黑体" w:hint="eastAsia"/>
          <w:b w:val="0"/>
          <w:sz w:val="32"/>
        </w:rPr>
        <w:t>一、总体要求</w:t>
      </w:r>
    </w:p>
    <w:p w:rsidR="0028292B" w:rsidRDefault="005F53CD">
      <w:pPr>
        <w:spacing w:line="360" w:lineRule="auto"/>
        <w:ind w:firstLine="640"/>
        <w:rPr>
          <w:rFonts w:ascii="仿宋_GB2312" w:eastAsia="仿宋_GB2312" w:hAnsi="仿宋"/>
          <w:sz w:val="32"/>
          <w:szCs w:val="32"/>
        </w:rPr>
      </w:pPr>
      <w:r>
        <w:rPr>
          <w:rFonts w:ascii="仿宋_GB2312" w:eastAsia="仿宋_GB2312" w:hAnsi="仿宋" w:hint="eastAsia"/>
          <w:sz w:val="32"/>
          <w:szCs w:val="32"/>
        </w:rPr>
        <w:t>深入贯彻落实党的十九大和十九届二中、三中、四中、五中全会精神，深入学习贯彻习近平总书记视察天津重要指示和在京津冀协同发展座谈会上重要讲话精神，创新审批方式，对项目各项前期工作实行项目单位编报</w:t>
      </w:r>
      <w:r>
        <w:rPr>
          <w:rFonts w:eastAsia="仿宋_GB2312"/>
          <w:sz w:val="32"/>
          <w:szCs w:val="32"/>
        </w:rPr>
        <w:t>可行性研究报告（一套材料）</w:t>
      </w:r>
      <w:r>
        <w:rPr>
          <w:rFonts w:ascii="仿宋_GB2312" w:eastAsia="仿宋_GB2312" w:hAnsi="仿宋" w:hint="eastAsia"/>
          <w:sz w:val="32"/>
          <w:szCs w:val="32"/>
        </w:rPr>
        <w:t>，政府部门统一受理、同步评估、同步审批、统一反馈，加快项目落地。</w:t>
      </w:r>
    </w:p>
    <w:p w:rsidR="0028292B" w:rsidRDefault="005F53CD">
      <w:pPr>
        <w:pStyle w:val="2"/>
        <w:spacing w:before="0" w:after="0" w:line="360" w:lineRule="auto"/>
        <w:ind w:firstLineChars="200" w:firstLine="640"/>
        <w:rPr>
          <w:rFonts w:ascii="黑体" w:eastAsia="黑体" w:hAnsi="黑体"/>
          <w:b w:val="0"/>
          <w:sz w:val="32"/>
        </w:rPr>
      </w:pPr>
      <w:r>
        <w:rPr>
          <w:rFonts w:ascii="黑体" w:eastAsia="黑体" w:hAnsi="黑体" w:hint="eastAsia"/>
          <w:b w:val="0"/>
          <w:sz w:val="32"/>
        </w:rPr>
        <w:t>二、适用范围</w:t>
      </w:r>
    </w:p>
    <w:p w:rsidR="0028292B" w:rsidRDefault="005F53CD">
      <w:pPr>
        <w:spacing w:line="360" w:lineRule="auto"/>
        <w:ind w:firstLine="640"/>
        <w:rPr>
          <w:rFonts w:ascii="仿宋_GB2312" w:eastAsia="仿宋_GB2312" w:hAnsi="仿宋"/>
          <w:sz w:val="32"/>
          <w:szCs w:val="32"/>
          <w:lang/>
        </w:rPr>
      </w:pPr>
      <w:r>
        <w:rPr>
          <w:rFonts w:ascii="仿宋_GB2312" w:eastAsia="仿宋_GB2312" w:hAnsi="仿宋" w:hint="eastAsia"/>
          <w:sz w:val="32"/>
          <w:szCs w:val="32"/>
        </w:rPr>
        <w:t>本次改革涉及的项目主要包括滨海新区范围内财政投融资类房屋建筑、基础设施项目</w:t>
      </w:r>
      <w:r>
        <w:rPr>
          <w:rFonts w:ascii="仿宋_GB2312" w:eastAsia="仿宋_GB2312" w:hAnsi="仿宋" w:hint="eastAsia"/>
          <w:sz w:val="32"/>
          <w:szCs w:val="32"/>
        </w:rPr>
        <w:t>。</w:t>
      </w:r>
      <w:r>
        <w:rPr>
          <w:rFonts w:ascii="仿宋_GB2312" w:eastAsia="仿宋_GB2312" w:hAnsi="仿宋" w:hint="eastAsia"/>
          <w:sz w:val="32"/>
          <w:szCs w:val="32"/>
        </w:rPr>
        <w:t>功能复杂</w:t>
      </w:r>
      <w:r>
        <w:rPr>
          <w:rFonts w:ascii="仿宋_GB2312" w:eastAsia="仿宋_GB2312" w:hAnsi="仿宋" w:hint="eastAsia"/>
          <w:sz w:val="32"/>
          <w:szCs w:val="32"/>
        </w:rPr>
        <w:t>，</w:t>
      </w:r>
      <w:r>
        <w:rPr>
          <w:rFonts w:ascii="仿宋_GB2312" w:eastAsia="仿宋_GB2312" w:hAnsi="仿宋" w:hint="eastAsia"/>
          <w:sz w:val="32"/>
          <w:szCs w:val="32"/>
        </w:rPr>
        <w:t>技术难度大</w:t>
      </w:r>
      <w:r>
        <w:rPr>
          <w:rFonts w:ascii="仿宋_GB2312" w:eastAsia="仿宋_GB2312" w:hAnsi="仿宋" w:hint="eastAsia"/>
          <w:sz w:val="32"/>
          <w:szCs w:val="32"/>
        </w:rPr>
        <w:t>，</w:t>
      </w:r>
      <w:r>
        <w:rPr>
          <w:rFonts w:ascii="仿宋_GB2312" w:eastAsia="仿宋_GB2312" w:hAnsi="仿宋" w:hint="eastAsia"/>
          <w:sz w:val="32"/>
          <w:szCs w:val="32"/>
        </w:rPr>
        <w:t>涉及危险化学品、文物保护、生态环境保护等特殊要求的项目除外。</w:t>
      </w:r>
    </w:p>
    <w:p w:rsidR="0028292B" w:rsidRDefault="005F53CD">
      <w:pPr>
        <w:spacing w:line="360" w:lineRule="auto"/>
        <w:ind w:firstLine="640"/>
        <w:rPr>
          <w:rFonts w:ascii="仿宋_GB2312" w:eastAsia="仿宋_GB2312" w:hAnsi="仿宋"/>
          <w:sz w:val="32"/>
          <w:szCs w:val="32"/>
        </w:rPr>
      </w:pPr>
      <w:r>
        <w:rPr>
          <w:rFonts w:ascii="仿宋_GB2312" w:eastAsia="仿宋_GB2312" w:hAnsi="仿宋" w:hint="eastAsia"/>
          <w:sz w:val="32"/>
          <w:szCs w:val="32"/>
        </w:rPr>
        <w:t>本次改革涉及的审批事项主要包括项目可行性研究、用</w:t>
      </w:r>
      <w:r>
        <w:rPr>
          <w:rFonts w:ascii="仿宋_GB2312" w:eastAsia="仿宋_GB2312" w:hAnsi="仿宋" w:hint="eastAsia"/>
          <w:sz w:val="32"/>
          <w:szCs w:val="32"/>
        </w:rPr>
        <w:lastRenderedPageBreak/>
        <w:t>地预审、</w:t>
      </w:r>
      <w:r>
        <w:rPr>
          <w:rFonts w:ascii="仿宋_GB2312" w:eastAsia="仿宋_GB2312" w:hAnsi="仿宋" w:hint="eastAsia"/>
          <w:sz w:val="32"/>
          <w:szCs w:val="32"/>
        </w:rPr>
        <w:t>选址、环境影响评价、安全评价、水土保持评价、节能评估、航道通航条件影响评价。</w:t>
      </w:r>
    </w:p>
    <w:p w:rsidR="0028292B" w:rsidRDefault="005F53CD">
      <w:pPr>
        <w:pStyle w:val="2"/>
        <w:spacing w:before="0" w:after="0" w:line="360" w:lineRule="auto"/>
        <w:ind w:firstLineChars="200" w:firstLine="640"/>
        <w:rPr>
          <w:rFonts w:ascii="黑体" w:eastAsia="黑体" w:hAnsi="黑体"/>
          <w:b w:val="0"/>
          <w:sz w:val="32"/>
        </w:rPr>
      </w:pPr>
      <w:r>
        <w:rPr>
          <w:rFonts w:ascii="黑体" w:eastAsia="黑体" w:hAnsi="黑体" w:hint="eastAsia"/>
          <w:b w:val="0"/>
          <w:sz w:val="32"/>
        </w:rPr>
        <w:t>三、服务模式</w:t>
      </w:r>
    </w:p>
    <w:p w:rsidR="0028292B" w:rsidRDefault="005F53CD">
      <w:pPr>
        <w:spacing w:line="360" w:lineRule="auto"/>
        <w:ind w:firstLine="640"/>
        <w:rPr>
          <w:rFonts w:ascii="仿宋_GB2312" w:eastAsia="仿宋_GB2312" w:hAnsi="仿宋"/>
          <w:sz w:val="32"/>
          <w:szCs w:val="32"/>
        </w:rPr>
      </w:pPr>
      <w:r>
        <w:rPr>
          <w:rFonts w:ascii="仿宋_GB2312" w:eastAsia="仿宋_GB2312" w:hAnsi="仿宋" w:hint="eastAsia"/>
          <w:sz w:val="32"/>
          <w:szCs w:val="32"/>
        </w:rPr>
        <w:t>实行“一套材料报审、前台统一受理、后台同步审批、材料网上流转、窗口统一发件”的综合受理、审批模式，从受理到发件审批时间不超过</w:t>
      </w:r>
      <w:r>
        <w:rPr>
          <w:rFonts w:eastAsia="仿宋_GB2312"/>
          <w:sz w:val="32"/>
          <w:szCs w:val="32"/>
        </w:rPr>
        <w:t>7</w:t>
      </w:r>
      <w:r>
        <w:rPr>
          <w:rFonts w:ascii="仿宋_GB2312" w:eastAsia="仿宋_GB2312" w:hAnsi="仿宋" w:hint="eastAsia"/>
          <w:sz w:val="32"/>
          <w:szCs w:val="32"/>
        </w:rPr>
        <w:t>个工作日。</w:t>
      </w:r>
    </w:p>
    <w:p w:rsidR="0028292B" w:rsidRDefault="005F53CD">
      <w:pPr>
        <w:pStyle w:val="2"/>
        <w:spacing w:before="0" w:after="0" w:line="360" w:lineRule="auto"/>
        <w:ind w:firstLineChars="200" w:firstLine="640"/>
        <w:rPr>
          <w:rFonts w:ascii="黑体" w:eastAsia="黑体" w:hAnsi="黑体"/>
          <w:b w:val="0"/>
          <w:sz w:val="32"/>
        </w:rPr>
      </w:pPr>
      <w:r>
        <w:rPr>
          <w:rFonts w:ascii="黑体" w:eastAsia="黑体" w:hAnsi="黑体" w:hint="eastAsia"/>
          <w:b w:val="0"/>
          <w:sz w:val="32"/>
        </w:rPr>
        <w:t>四、编制要求</w:t>
      </w:r>
    </w:p>
    <w:p w:rsidR="0028292B" w:rsidRDefault="005F53CD">
      <w:pPr>
        <w:spacing w:line="360" w:lineRule="auto"/>
        <w:ind w:firstLine="640"/>
        <w:rPr>
          <w:rFonts w:ascii="仿宋_GB2312" w:eastAsia="仿宋_GB2312" w:hAnsi="仿宋"/>
          <w:sz w:val="32"/>
          <w:szCs w:val="32"/>
          <w:lang/>
        </w:rPr>
      </w:pPr>
      <w:r>
        <w:rPr>
          <w:rFonts w:ascii="仿宋_GB2312" w:eastAsia="仿宋_GB2312" w:hAnsi="仿宋" w:hint="eastAsia"/>
          <w:sz w:val="32"/>
          <w:szCs w:val="32"/>
        </w:rPr>
        <w:t>（一）“一套材料”以项目可行性研究报告为基础，在相应专篇中深入分析项目用地、选址、环境影响、安全条件、水土保持、合理用能、通航影响等情况。</w:t>
      </w:r>
    </w:p>
    <w:p w:rsidR="0028292B" w:rsidRDefault="005F53CD">
      <w:pPr>
        <w:spacing w:line="360" w:lineRule="auto"/>
        <w:ind w:firstLine="640"/>
        <w:rPr>
          <w:rFonts w:ascii="仿宋_GB2312" w:eastAsia="仿宋_GB2312" w:hAnsi="仿宋"/>
          <w:sz w:val="32"/>
          <w:szCs w:val="32"/>
        </w:rPr>
      </w:pPr>
      <w:r>
        <w:rPr>
          <w:rFonts w:ascii="仿宋_GB2312" w:eastAsia="仿宋_GB2312" w:hAnsi="仿宋" w:hint="eastAsia"/>
          <w:sz w:val="32"/>
          <w:szCs w:val="32"/>
        </w:rPr>
        <w:t>（二）可行性研究报告编制单位是编制“一套材料”的牵头单位，负责全面分析项目实施需办理的审批事项，负责协调各单位编制进度。项目单位</w:t>
      </w:r>
      <w:r>
        <w:rPr>
          <w:rFonts w:ascii="仿宋_GB2312" w:eastAsia="仿宋_GB2312" w:hAnsi="仿宋" w:hint="eastAsia"/>
          <w:sz w:val="32"/>
          <w:szCs w:val="32"/>
        </w:rPr>
        <w:t>可自行编制或委托中介服务机构开展编制工作。</w:t>
      </w:r>
    </w:p>
    <w:p w:rsidR="0028292B" w:rsidRDefault="005F53CD">
      <w:pPr>
        <w:spacing w:line="360" w:lineRule="auto"/>
        <w:ind w:firstLine="640"/>
        <w:rPr>
          <w:rFonts w:ascii="仿宋_GB2312" w:eastAsia="仿宋_GB2312" w:hAnsi="仿宋"/>
          <w:sz w:val="32"/>
          <w:szCs w:val="32"/>
        </w:rPr>
      </w:pPr>
      <w:r>
        <w:rPr>
          <w:rFonts w:ascii="仿宋_GB2312" w:eastAsia="仿宋_GB2312" w:hAnsi="仿宋" w:hint="eastAsia"/>
          <w:sz w:val="32"/>
        </w:rPr>
        <w:t>（三）“一套材料”</w:t>
      </w:r>
      <w:r>
        <w:rPr>
          <w:rFonts w:ascii="仿宋_GB2312" w:eastAsia="仿宋_GB2312" w:hAnsi="仿宋" w:hint="eastAsia"/>
          <w:sz w:val="32"/>
          <w:szCs w:val="32"/>
        </w:rPr>
        <w:t>的内容及深度应符合可行性研究报告审批要求，同时专篇内容应符合各事项的审批要求。对于专篇内容过于复杂的项目，可将专篇单独装订随可行性研究报告附送。</w:t>
      </w:r>
    </w:p>
    <w:p w:rsidR="0028292B" w:rsidRDefault="005F53CD">
      <w:pPr>
        <w:pStyle w:val="2"/>
        <w:spacing w:before="0" w:after="0" w:line="360" w:lineRule="auto"/>
        <w:ind w:firstLineChars="200" w:firstLine="640"/>
        <w:rPr>
          <w:rFonts w:ascii="黑体" w:eastAsia="黑体" w:hAnsi="黑体"/>
          <w:b w:val="0"/>
          <w:sz w:val="32"/>
        </w:rPr>
      </w:pPr>
      <w:r>
        <w:rPr>
          <w:rFonts w:ascii="黑体" w:eastAsia="黑体" w:hAnsi="黑体" w:hint="eastAsia"/>
          <w:b w:val="0"/>
          <w:sz w:val="32"/>
        </w:rPr>
        <w:t>五、审批流程</w:t>
      </w:r>
    </w:p>
    <w:p w:rsidR="0028292B" w:rsidRDefault="005F53CD">
      <w:pPr>
        <w:spacing w:line="360" w:lineRule="auto"/>
        <w:ind w:firstLine="640"/>
        <w:rPr>
          <w:rFonts w:ascii="仿宋_GB2312" w:eastAsia="仿宋_GB2312" w:hAnsi="仿宋"/>
          <w:sz w:val="32"/>
          <w:szCs w:val="32"/>
        </w:rPr>
      </w:pPr>
      <w:r>
        <w:rPr>
          <w:rFonts w:ascii="仿宋_GB2312" w:eastAsia="仿宋_GB2312" w:hAnsi="仿宋" w:hint="eastAsia"/>
          <w:sz w:val="32"/>
        </w:rPr>
        <w:t>（一）可行性研究报告审批部门是审批“一套材料”的牵头部门，负责优化工作流程、召开</w:t>
      </w:r>
      <w:r>
        <w:rPr>
          <w:rFonts w:ascii="仿宋_GB2312" w:eastAsia="仿宋_GB2312" w:hAnsi="仿宋" w:hint="eastAsia"/>
          <w:sz w:val="32"/>
          <w:szCs w:val="32"/>
        </w:rPr>
        <w:t>综合评审会、汇总评估意见、反馈评估结果、出具综合批复。各审批部门负责本事</w:t>
      </w:r>
      <w:r>
        <w:rPr>
          <w:rFonts w:ascii="仿宋_GB2312" w:eastAsia="仿宋_GB2312" w:hAnsi="仿宋" w:hint="eastAsia"/>
          <w:sz w:val="32"/>
          <w:szCs w:val="32"/>
        </w:rPr>
        <w:lastRenderedPageBreak/>
        <w:t>项的审查工作，负责拟定批复内容。</w:t>
      </w:r>
    </w:p>
    <w:p w:rsidR="0028292B" w:rsidRDefault="005F53CD">
      <w:pPr>
        <w:spacing w:line="360" w:lineRule="auto"/>
        <w:ind w:firstLine="640"/>
        <w:rPr>
          <w:rFonts w:ascii="仿宋_GB2312" w:eastAsia="仿宋_GB2312" w:hAnsi="仿宋"/>
          <w:sz w:val="32"/>
          <w:szCs w:val="32"/>
        </w:rPr>
      </w:pPr>
      <w:r>
        <w:rPr>
          <w:rFonts w:ascii="仿宋_GB2312" w:eastAsia="仿宋_GB2312" w:hAnsi="仿宋" w:hint="eastAsia"/>
          <w:sz w:val="32"/>
        </w:rPr>
        <w:t>（二）</w:t>
      </w:r>
      <w:r>
        <w:rPr>
          <w:rFonts w:ascii="仿宋_GB2312" w:eastAsia="仿宋_GB2312" w:hAnsi="仿宋" w:hint="eastAsia"/>
          <w:sz w:val="32"/>
          <w:szCs w:val="32"/>
        </w:rPr>
        <w:t>综合评审会实行“一个评估班底、一次评审会议、一本评估报告”，各事项同时评审，评估意见统一反馈，编制单位统一修改。</w:t>
      </w:r>
    </w:p>
    <w:p w:rsidR="0028292B" w:rsidRDefault="005F53CD">
      <w:pPr>
        <w:spacing w:line="360" w:lineRule="auto"/>
        <w:ind w:firstLine="640"/>
        <w:rPr>
          <w:rFonts w:ascii="仿宋_GB2312" w:eastAsia="仿宋_GB2312" w:hAnsi="仿宋"/>
          <w:sz w:val="32"/>
        </w:rPr>
      </w:pPr>
      <w:r>
        <w:rPr>
          <w:rFonts w:ascii="仿宋_GB2312" w:eastAsia="仿宋_GB2312" w:hAnsi="仿宋" w:hint="eastAsia"/>
          <w:sz w:val="32"/>
        </w:rPr>
        <w:t>（三）实</w:t>
      </w:r>
      <w:r>
        <w:rPr>
          <w:rFonts w:ascii="仿宋_GB2312" w:eastAsia="仿宋_GB2312" w:hAnsi="仿宋" w:hint="eastAsia"/>
          <w:sz w:val="32"/>
        </w:rPr>
        <w:t>行</w:t>
      </w:r>
      <w:r>
        <w:rPr>
          <w:rFonts w:ascii="仿宋_GB2312" w:eastAsia="仿宋_GB2312" w:hAnsi="仿宋" w:hint="eastAsia"/>
          <w:sz w:val="32"/>
        </w:rPr>
        <w:t>“</w:t>
      </w:r>
      <w:r>
        <w:rPr>
          <w:rFonts w:ascii="仿宋_GB2312" w:eastAsia="仿宋_GB2312" w:hAnsi="仿宋" w:hint="eastAsia"/>
          <w:sz w:val="32"/>
          <w:szCs w:val="32"/>
        </w:rPr>
        <w:t>一个文号</w:t>
      </w:r>
      <w:r>
        <w:rPr>
          <w:rFonts w:ascii="仿宋_GB2312" w:eastAsia="仿宋_GB2312" w:hAnsi="仿宋" w:hint="eastAsia"/>
          <w:sz w:val="32"/>
          <w:szCs w:val="32"/>
        </w:rPr>
        <w:t>、</w:t>
      </w:r>
      <w:r>
        <w:rPr>
          <w:rFonts w:ascii="仿宋_GB2312" w:eastAsia="仿宋_GB2312" w:hAnsi="仿宋" w:hint="eastAsia"/>
          <w:sz w:val="32"/>
          <w:szCs w:val="32"/>
        </w:rPr>
        <w:t>一个批复</w:t>
      </w:r>
      <w:r>
        <w:rPr>
          <w:rFonts w:ascii="仿宋_GB2312" w:eastAsia="仿宋_GB2312" w:hAnsi="仿宋" w:hint="eastAsia"/>
          <w:sz w:val="32"/>
        </w:rPr>
        <w:t>”</w:t>
      </w:r>
      <w:r>
        <w:rPr>
          <w:rFonts w:ascii="仿宋_GB2312" w:eastAsia="仿宋_GB2312" w:hAnsi="仿宋" w:hint="eastAsia"/>
          <w:sz w:val="32"/>
        </w:rPr>
        <w:t>。</w:t>
      </w:r>
      <w:r>
        <w:rPr>
          <w:rFonts w:ascii="仿宋_GB2312" w:eastAsia="仿宋_GB2312" w:hAnsi="仿宋" w:hint="eastAsia"/>
          <w:sz w:val="32"/>
        </w:rPr>
        <w:t>项目通过评审后，</w:t>
      </w:r>
      <w:r>
        <w:rPr>
          <w:rFonts w:ascii="仿宋_GB2312" w:eastAsia="仿宋_GB2312" w:hAnsi="仿宋" w:hint="eastAsia"/>
          <w:sz w:val="32"/>
          <w:szCs w:val="32"/>
        </w:rPr>
        <w:t>以项目可行性研究批复为基础，充分结合环境影响、安全条件、水土保持、合理用能、通航影响等批复内容，</w:t>
      </w:r>
      <w:r>
        <w:rPr>
          <w:rFonts w:ascii="仿宋_GB2312" w:eastAsia="仿宋_GB2312" w:hAnsi="仿宋" w:hint="eastAsia"/>
          <w:sz w:val="32"/>
          <w:szCs w:val="32"/>
        </w:rPr>
        <w:t>出具</w:t>
      </w:r>
      <w:r>
        <w:rPr>
          <w:rFonts w:ascii="仿宋_GB2312" w:eastAsia="仿宋_GB2312" w:hAnsi="仿宋" w:hint="eastAsia"/>
          <w:sz w:val="32"/>
        </w:rPr>
        <w:t>综合批复。规划部门</w:t>
      </w:r>
      <w:r>
        <w:rPr>
          <w:rFonts w:ascii="仿宋_GB2312" w:eastAsia="仿宋_GB2312" w:hAnsi="仿宋" w:hint="eastAsia"/>
          <w:sz w:val="32"/>
          <w:szCs w:val="32"/>
        </w:rPr>
        <w:t>同步</w:t>
      </w:r>
      <w:r>
        <w:rPr>
          <w:rFonts w:ascii="仿宋_GB2312" w:eastAsia="仿宋_GB2312" w:hAnsi="仿宋" w:hint="eastAsia"/>
          <w:sz w:val="32"/>
        </w:rPr>
        <w:t>出具选址意见书与用地预审。</w:t>
      </w:r>
    </w:p>
    <w:p w:rsidR="0028292B" w:rsidRDefault="005F53CD">
      <w:pPr>
        <w:pStyle w:val="2"/>
        <w:spacing w:before="0" w:after="0" w:line="360" w:lineRule="auto"/>
        <w:ind w:firstLineChars="200" w:firstLine="640"/>
        <w:rPr>
          <w:rFonts w:ascii="黑体" w:eastAsia="黑体" w:hAnsi="黑体"/>
          <w:b w:val="0"/>
          <w:sz w:val="32"/>
        </w:rPr>
      </w:pPr>
      <w:r>
        <w:rPr>
          <w:rFonts w:ascii="黑体" w:eastAsia="黑体" w:hAnsi="黑体" w:hint="eastAsia"/>
          <w:b w:val="0"/>
          <w:sz w:val="32"/>
        </w:rPr>
        <w:t>六、保障措施</w:t>
      </w:r>
    </w:p>
    <w:p w:rsidR="0028292B" w:rsidRDefault="005F53CD">
      <w:pPr>
        <w:pStyle w:val="a5"/>
        <w:tabs>
          <w:tab w:val="left" w:pos="7230"/>
        </w:tabs>
        <w:spacing w:line="360" w:lineRule="auto"/>
        <w:ind w:firstLine="640"/>
        <w:rPr>
          <w:rFonts w:eastAsia="仿宋_GB2312"/>
          <w:szCs w:val="32"/>
        </w:rPr>
      </w:pPr>
      <w:r>
        <w:rPr>
          <w:rFonts w:ascii="楷体_GB2312" w:eastAsia="楷体_GB2312" w:hAnsi="华文仿宋" w:cs="楷体" w:hint="eastAsia"/>
          <w:kern w:val="0"/>
          <w:szCs w:val="32"/>
        </w:rPr>
        <w:t>（一）加强组织领导。</w:t>
      </w:r>
      <w:r>
        <w:rPr>
          <w:rFonts w:eastAsia="仿宋_GB2312" w:hint="eastAsia"/>
          <w:szCs w:val="32"/>
        </w:rPr>
        <w:t>区政务服务办</w:t>
      </w:r>
      <w:r>
        <w:rPr>
          <w:rFonts w:eastAsia="仿宋_GB2312" w:hint="eastAsia"/>
          <w:szCs w:val="32"/>
        </w:rPr>
        <w:t>负责统筹推动、组织协调全区投资项目“一套材料”办审批改革工作，</w:t>
      </w:r>
      <w:r>
        <w:rPr>
          <w:rFonts w:eastAsia="仿宋_GB2312" w:hint="eastAsia"/>
          <w:szCs w:val="32"/>
        </w:rPr>
        <w:t>负责对各开发区审批部门的督促指导，及时掌握改革落实情况。各开发区审批部门要加强对审批工作人</w:t>
      </w:r>
      <w:r>
        <w:rPr>
          <w:rFonts w:eastAsia="仿宋_GB2312" w:hint="eastAsia"/>
          <w:szCs w:val="32"/>
        </w:rPr>
        <w:t>员的培训，提升服务水平，承担主体责任，共同推进改革工作。</w:t>
      </w:r>
    </w:p>
    <w:p w:rsidR="0028292B" w:rsidRDefault="005F53CD">
      <w:pPr>
        <w:spacing w:line="360" w:lineRule="auto"/>
        <w:ind w:firstLine="640"/>
        <w:rPr>
          <w:rFonts w:ascii="仿宋_GB2312" w:eastAsia="仿宋_GB2312" w:hAnsi="仿宋"/>
          <w:sz w:val="32"/>
          <w:szCs w:val="32"/>
        </w:rPr>
      </w:pPr>
      <w:r>
        <w:rPr>
          <w:rFonts w:ascii="楷体_GB2312" w:eastAsia="楷体_GB2312" w:hAnsi="华文仿宋" w:cs="楷体" w:hint="eastAsia"/>
          <w:kern w:val="0"/>
          <w:sz w:val="32"/>
          <w:szCs w:val="32"/>
        </w:rPr>
        <w:t>（二）加强中介机构考核。</w:t>
      </w:r>
      <w:r>
        <w:rPr>
          <w:rFonts w:ascii="仿宋_GB2312" w:eastAsia="仿宋_GB2312" w:hAnsi="仿宋" w:hint="eastAsia"/>
          <w:sz w:val="32"/>
          <w:szCs w:val="32"/>
        </w:rPr>
        <w:t>按照《天津市滨海新区投资项目行政审批中介服务机构考核办法（试行）》的要求，对中介服务机构成果的技术性、规范性、工作实效和服务水平进行评价，持续规范中介机构服务行为，不断提升中介机构服务水平。</w:t>
      </w:r>
    </w:p>
    <w:p w:rsidR="0028292B" w:rsidRDefault="005F53CD">
      <w:pPr>
        <w:spacing w:line="360" w:lineRule="auto"/>
        <w:ind w:firstLine="640"/>
        <w:rPr>
          <w:rFonts w:ascii="仿宋_GB2312" w:eastAsia="仿宋_GB2312" w:hAnsi="仿宋"/>
          <w:sz w:val="32"/>
          <w:szCs w:val="32"/>
        </w:rPr>
      </w:pPr>
      <w:r>
        <w:rPr>
          <w:rFonts w:ascii="楷体_GB2312" w:eastAsia="楷体_GB2312" w:hAnsi="华文仿宋" w:cs="楷体" w:hint="eastAsia"/>
          <w:kern w:val="0"/>
          <w:sz w:val="32"/>
          <w:szCs w:val="32"/>
        </w:rPr>
        <w:t>（三）加强宣传引导。</w:t>
      </w:r>
      <w:r>
        <w:rPr>
          <w:rFonts w:ascii="仿宋_GB2312" w:eastAsia="仿宋_GB2312" w:hAnsi="仿宋" w:hint="eastAsia"/>
          <w:sz w:val="32"/>
          <w:szCs w:val="32"/>
        </w:rPr>
        <w:t>通过报刊、广播、电视、互联网等多种形式及时宣传报道改革举措和取得的成效，加强舆论引导，增进社会公众对改革的了解和支持，为顺利推进改革</w:t>
      </w:r>
      <w:r>
        <w:rPr>
          <w:rFonts w:ascii="仿宋_GB2312" w:eastAsia="仿宋_GB2312" w:hAnsi="仿宋" w:hint="eastAsia"/>
          <w:sz w:val="32"/>
          <w:szCs w:val="32"/>
        </w:rPr>
        <w:lastRenderedPageBreak/>
        <w:t>工作营造良好的舆论环境。</w:t>
      </w:r>
      <w:r>
        <w:rPr>
          <w:rFonts w:ascii="仿宋_GB2312" w:eastAsia="仿宋_GB2312" w:hAnsi="仿宋" w:hint="eastAsia"/>
          <w:sz w:val="32"/>
          <w:szCs w:val="32"/>
        </w:rPr>
        <w:t>及时</w:t>
      </w:r>
      <w:r>
        <w:rPr>
          <w:rFonts w:ascii="仿宋_GB2312" w:eastAsia="仿宋_GB2312" w:hAnsi="仿宋" w:hint="eastAsia"/>
          <w:sz w:val="32"/>
          <w:szCs w:val="32"/>
        </w:rPr>
        <w:t>对项目单位、中介服务机构进行培训</w:t>
      </w:r>
      <w:r>
        <w:rPr>
          <w:rFonts w:ascii="仿宋_GB2312" w:eastAsia="仿宋_GB2312" w:hAnsi="仿宋" w:hint="eastAsia"/>
          <w:sz w:val="32"/>
          <w:szCs w:val="32"/>
        </w:rPr>
        <w:t>宣讲</w:t>
      </w:r>
      <w:r>
        <w:rPr>
          <w:rFonts w:ascii="仿宋_GB2312" w:eastAsia="仿宋_GB2312" w:hAnsi="仿宋" w:hint="eastAsia"/>
          <w:sz w:val="32"/>
          <w:szCs w:val="32"/>
        </w:rPr>
        <w:t>，鼓励企业参与改革，确保</w:t>
      </w:r>
      <w:r>
        <w:rPr>
          <w:rFonts w:ascii="仿宋_GB2312" w:eastAsia="仿宋_GB2312" w:hAnsi="仿宋" w:hint="eastAsia"/>
          <w:sz w:val="32"/>
          <w:szCs w:val="32"/>
        </w:rPr>
        <w:t>改革取得实效</w:t>
      </w:r>
      <w:r>
        <w:rPr>
          <w:rFonts w:ascii="仿宋_GB2312" w:eastAsia="仿宋_GB2312" w:hAnsi="仿宋" w:hint="eastAsia"/>
          <w:sz w:val="32"/>
          <w:szCs w:val="32"/>
        </w:rPr>
        <w:t>。</w:t>
      </w:r>
    </w:p>
    <w:p w:rsidR="0028292B" w:rsidRDefault="0028292B">
      <w:pPr>
        <w:spacing w:line="360" w:lineRule="auto"/>
        <w:ind w:firstLine="640"/>
        <w:rPr>
          <w:rFonts w:ascii="仿宋_GB2312" w:eastAsia="仿宋_GB2312" w:hAnsi="仿宋"/>
          <w:sz w:val="32"/>
          <w:szCs w:val="32"/>
        </w:rPr>
      </w:pPr>
    </w:p>
    <w:p w:rsidR="0028292B" w:rsidRDefault="005F53CD">
      <w:pPr>
        <w:spacing w:line="360" w:lineRule="auto"/>
        <w:ind w:firstLine="640"/>
        <w:rPr>
          <w:rFonts w:eastAsia="仿宋_GB2312"/>
          <w:sz w:val="32"/>
          <w:szCs w:val="32"/>
        </w:rPr>
      </w:pPr>
      <w:r>
        <w:rPr>
          <w:rFonts w:ascii="仿宋_GB2312" w:eastAsia="仿宋_GB2312" w:hAnsi="仿宋" w:hint="eastAsia"/>
          <w:sz w:val="32"/>
          <w:szCs w:val="32"/>
        </w:rPr>
        <w:t>附件：</w:t>
      </w:r>
      <w:r>
        <w:rPr>
          <w:rFonts w:eastAsia="仿宋_GB2312"/>
          <w:sz w:val="32"/>
          <w:szCs w:val="32"/>
        </w:rPr>
        <w:t>1.</w:t>
      </w:r>
      <w:r>
        <w:rPr>
          <w:rFonts w:eastAsia="仿宋_GB2312"/>
          <w:sz w:val="32"/>
          <w:szCs w:val="32"/>
        </w:rPr>
        <w:t>可行性研究报告（一套材料）申请材料清单</w:t>
      </w:r>
    </w:p>
    <w:p w:rsidR="0028292B" w:rsidRDefault="005F53CD">
      <w:pPr>
        <w:autoSpaceDE w:val="0"/>
        <w:autoSpaceDN w:val="0"/>
        <w:adjustRightInd w:val="0"/>
        <w:snapToGrid w:val="0"/>
        <w:spacing w:line="360" w:lineRule="auto"/>
        <w:ind w:firstLineChars="500" w:firstLine="1600"/>
        <w:rPr>
          <w:rFonts w:ascii="仿宋_GB2312" w:eastAsia="仿宋_GB2312" w:hAnsi="仿宋"/>
          <w:sz w:val="32"/>
          <w:szCs w:val="32"/>
        </w:rPr>
      </w:pPr>
      <w:r>
        <w:rPr>
          <w:rFonts w:eastAsia="仿宋_GB2312"/>
          <w:sz w:val="32"/>
          <w:szCs w:val="32"/>
        </w:rPr>
        <w:t>2.</w:t>
      </w:r>
      <w:r>
        <w:rPr>
          <w:rFonts w:eastAsia="仿宋_GB2312"/>
          <w:sz w:val="32"/>
          <w:szCs w:val="32"/>
        </w:rPr>
        <w:t>可行性研究报告（一套材料）</w:t>
      </w:r>
      <w:r>
        <w:rPr>
          <w:rFonts w:ascii="仿宋_GB2312" w:eastAsia="仿宋_GB2312" w:hAnsi="仿宋" w:hint="eastAsia"/>
          <w:sz w:val="32"/>
          <w:szCs w:val="32"/>
        </w:rPr>
        <w:t>审批流程图</w:t>
      </w:r>
    </w:p>
    <w:p w:rsidR="0028292B" w:rsidRDefault="005F53CD">
      <w:pPr>
        <w:autoSpaceDE w:val="0"/>
        <w:autoSpaceDN w:val="0"/>
        <w:adjustRightInd w:val="0"/>
        <w:snapToGrid w:val="0"/>
        <w:spacing w:line="360" w:lineRule="auto"/>
        <w:ind w:firstLineChars="500" w:firstLine="1600"/>
        <w:rPr>
          <w:rFonts w:ascii="仿宋_GB2312" w:eastAsia="仿宋_GB2312" w:hAnsi="仿宋"/>
          <w:sz w:val="32"/>
          <w:szCs w:val="32"/>
        </w:rPr>
        <w:sectPr w:rsidR="0028292B">
          <w:headerReference w:type="default" r:id="rId8"/>
          <w:footerReference w:type="default" r:id="rId9"/>
          <w:pgSz w:w="11906" w:h="16838"/>
          <w:pgMar w:top="1440" w:right="1800" w:bottom="1440" w:left="1800" w:header="851" w:footer="992" w:gutter="0"/>
          <w:pgNumType w:fmt="numberInDash"/>
          <w:cols w:space="425"/>
          <w:docGrid w:type="lines" w:linePitch="312"/>
        </w:sectPr>
      </w:pPr>
      <w:r>
        <w:rPr>
          <w:rFonts w:eastAsia="仿宋_GB2312"/>
          <w:sz w:val="32"/>
          <w:szCs w:val="32"/>
        </w:rPr>
        <w:t>3.</w:t>
      </w:r>
      <w:r>
        <w:rPr>
          <w:rFonts w:ascii="仿宋_GB2312" w:eastAsia="仿宋_GB2312" w:hAnsi="仿宋" w:hint="eastAsia"/>
          <w:sz w:val="32"/>
          <w:szCs w:val="32"/>
        </w:rPr>
        <w:t>可行性研究报告（一套材料）编报指南</w:t>
      </w:r>
    </w:p>
    <w:p w:rsidR="0028292B" w:rsidRDefault="005F53CD">
      <w:pPr>
        <w:pStyle w:val="2"/>
        <w:spacing w:before="0" w:after="0"/>
        <w:rPr>
          <w:rFonts w:ascii="黑体" w:eastAsia="黑体" w:hAnsi="黑体" w:cs="黑体"/>
          <w:b w:val="0"/>
          <w:sz w:val="32"/>
        </w:rPr>
      </w:pPr>
      <w:r>
        <w:rPr>
          <w:rFonts w:ascii="黑体" w:eastAsia="黑体" w:hAnsi="黑体" w:cs="黑体" w:hint="eastAsia"/>
          <w:b w:val="0"/>
          <w:sz w:val="32"/>
        </w:rPr>
        <w:lastRenderedPageBreak/>
        <w:t>附件</w:t>
      </w:r>
      <w:r>
        <w:rPr>
          <w:rFonts w:ascii="黑体" w:eastAsia="黑体" w:hAnsi="黑体" w:cs="黑体" w:hint="eastAsia"/>
          <w:b w:val="0"/>
          <w:sz w:val="32"/>
        </w:rPr>
        <w:t xml:space="preserve">1 </w:t>
      </w:r>
    </w:p>
    <w:p w:rsidR="0028292B" w:rsidRDefault="005F53CD">
      <w:pPr>
        <w:pStyle w:val="2"/>
        <w:spacing w:before="0" w:after="0"/>
        <w:jc w:val="center"/>
        <w:rPr>
          <w:rFonts w:ascii="仿宋_GB2312" w:eastAsia="仿宋_GB2312"/>
          <w:b w:val="0"/>
          <w:sz w:val="32"/>
        </w:rPr>
      </w:pPr>
      <w:r>
        <w:rPr>
          <w:rFonts w:ascii="方正小标宋简体" w:eastAsia="方正小标宋简体" w:hAnsi="方正小标宋简体" w:cs="方正小标宋简体" w:hint="eastAsia"/>
          <w:b w:val="0"/>
          <w:sz w:val="44"/>
          <w:szCs w:val="44"/>
        </w:rPr>
        <w:t>可行性研究报告（一套材料）申请材料清单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4131"/>
        <w:gridCol w:w="956"/>
        <w:gridCol w:w="1507"/>
        <w:gridCol w:w="1226"/>
      </w:tblGrid>
      <w:tr w:rsidR="0028292B">
        <w:trPr>
          <w:trHeight w:val="23"/>
          <w:jc w:val="center"/>
        </w:trPr>
        <w:tc>
          <w:tcPr>
            <w:tcW w:w="702" w:type="dxa"/>
            <w:vAlign w:val="center"/>
          </w:tcPr>
          <w:p w:rsidR="0028292B" w:rsidRDefault="005F53CD">
            <w:pPr>
              <w:widowControl/>
              <w:jc w:val="center"/>
              <w:rPr>
                <w:rFonts w:ascii="仿宋_GB2312" w:eastAsia="仿宋_GB2312" w:hAnsi="宋体" w:cs="宋体"/>
                <w:b/>
                <w:kern w:val="0"/>
                <w:sz w:val="24"/>
              </w:rPr>
            </w:pPr>
            <w:r>
              <w:rPr>
                <w:rFonts w:ascii="仿宋_GB2312" w:eastAsia="仿宋_GB2312" w:hAnsi="宋体" w:cs="宋体" w:hint="eastAsia"/>
                <w:b/>
                <w:kern w:val="0"/>
                <w:sz w:val="24"/>
              </w:rPr>
              <w:t>序号</w:t>
            </w:r>
          </w:p>
        </w:tc>
        <w:tc>
          <w:tcPr>
            <w:tcW w:w="4131" w:type="dxa"/>
            <w:vAlign w:val="center"/>
          </w:tcPr>
          <w:p w:rsidR="0028292B" w:rsidRDefault="005F53CD">
            <w:pPr>
              <w:widowControl/>
              <w:jc w:val="center"/>
              <w:rPr>
                <w:rFonts w:ascii="仿宋_GB2312" w:eastAsia="仿宋_GB2312" w:hAnsi="宋体" w:cs="宋体"/>
                <w:b/>
                <w:kern w:val="0"/>
                <w:sz w:val="24"/>
              </w:rPr>
            </w:pPr>
            <w:r>
              <w:rPr>
                <w:rFonts w:ascii="仿宋_GB2312" w:eastAsia="仿宋_GB2312" w:hAnsi="宋体" w:cs="宋体" w:hint="eastAsia"/>
                <w:b/>
                <w:kern w:val="0"/>
                <w:sz w:val="24"/>
              </w:rPr>
              <w:t>申请材料清单</w:t>
            </w:r>
          </w:p>
        </w:tc>
        <w:tc>
          <w:tcPr>
            <w:tcW w:w="0" w:type="auto"/>
            <w:vAlign w:val="center"/>
          </w:tcPr>
          <w:p w:rsidR="0028292B" w:rsidRDefault="005F53CD">
            <w:pPr>
              <w:widowControl/>
              <w:jc w:val="center"/>
              <w:rPr>
                <w:rFonts w:ascii="仿宋_GB2312" w:eastAsia="仿宋_GB2312" w:hAnsi="宋体" w:cs="宋体"/>
                <w:b/>
                <w:kern w:val="0"/>
                <w:sz w:val="24"/>
              </w:rPr>
            </w:pPr>
            <w:r>
              <w:rPr>
                <w:rFonts w:ascii="仿宋_GB2312" w:eastAsia="仿宋_GB2312" w:hAnsi="宋体" w:cs="宋体" w:hint="eastAsia"/>
                <w:b/>
                <w:kern w:val="0"/>
                <w:sz w:val="24"/>
              </w:rPr>
              <w:t>提供单位</w:t>
            </w:r>
          </w:p>
        </w:tc>
        <w:tc>
          <w:tcPr>
            <w:tcW w:w="0" w:type="auto"/>
            <w:vAlign w:val="center"/>
          </w:tcPr>
          <w:p w:rsidR="0028292B" w:rsidRDefault="005F53CD">
            <w:pPr>
              <w:widowControl/>
              <w:jc w:val="center"/>
              <w:rPr>
                <w:rFonts w:ascii="仿宋_GB2312" w:eastAsia="仿宋_GB2312" w:hAnsi="宋体" w:cs="宋体"/>
                <w:b/>
                <w:kern w:val="0"/>
                <w:sz w:val="24"/>
              </w:rPr>
            </w:pPr>
            <w:r>
              <w:rPr>
                <w:rFonts w:ascii="仿宋_GB2312" w:eastAsia="仿宋_GB2312" w:hAnsi="宋体" w:cs="宋体" w:hint="eastAsia"/>
                <w:b/>
                <w:kern w:val="0"/>
                <w:sz w:val="24"/>
              </w:rPr>
              <w:t>适用情形</w:t>
            </w:r>
          </w:p>
        </w:tc>
        <w:tc>
          <w:tcPr>
            <w:tcW w:w="0" w:type="auto"/>
            <w:shd w:val="clear" w:color="auto" w:fill="auto"/>
            <w:noWrap/>
            <w:vAlign w:val="center"/>
          </w:tcPr>
          <w:p w:rsidR="0028292B" w:rsidRDefault="005F53CD">
            <w:pPr>
              <w:widowControl/>
              <w:jc w:val="center"/>
              <w:rPr>
                <w:rFonts w:ascii="仿宋_GB2312" w:eastAsia="仿宋_GB2312" w:hAnsi="宋体" w:cs="宋体"/>
                <w:b/>
                <w:kern w:val="0"/>
                <w:sz w:val="24"/>
              </w:rPr>
            </w:pPr>
            <w:r>
              <w:rPr>
                <w:rFonts w:ascii="仿宋_GB2312" w:eastAsia="仿宋_GB2312" w:hAnsi="宋体" w:cs="宋体" w:hint="eastAsia"/>
                <w:b/>
                <w:kern w:val="0"/>
                <w:sz w:val="24"/>
              </w:rPr>
              <w:t>审批时限</w:t>
            </w:r>
          </w:p>
        </w:tc>
      </w:tr>
      <w:tr w:rsidR="0028292B">
        <w:trPr>
          <w:trHeight w:val="23"/>
          <w:jc w:val="center"/>
        </w:trPr>
        <w:tc>
          <w:tcPr>
            <w:tcW w:w="702" w:type="dxa"/>
            <w:vAlign w:val="center"/>
          </w:tcPr>
          <w:p w:rsidR="0028292B" w:rsidRDefault="005F53CD">
            <w:pPr>
              <w:widowControl/>
              <w:jc w:val="center"/>
              <w:rPr>
                <w:rFonts w:eastAsia="仿宋_GB2312"/>
                <w:kern w:val="0"/>
                <w:sz w:val="24"/>
              </w:rPr>
            </w:pPr>
            <w:r>
              <w:rPr>
                <w:rFonts w:eastAsia="仿宋_GB2312"/>
                <w:kern w:val="0"/>
                <w:sz w:val="24"/>
              </w:rPr>
              <w:t>1</w:t>
            </w:r>
          </w:p>
        </w:tc>
        <w:tc>
          <w:tcPr>
            <w:tcW w:w="4131" w:type="dxa"/>
            <w:vAlign w:val="center"/>
          </w:tcPr>
          <w:p w:rsidR="0028292B" w:rsidRDefault="005F53CD">
            <w:pPr>
              <w:widowControl/>
              <w:rPr>
                <w:rFonts w:eastAsia="仿宋_GB2312"/>
                <w:kern w:val="0"/>
                <w:sz w:val="24"/>
              </w:rPr>
            </w:pPr>
            <w:r>
              <w:rPr>
                <w:rFonts w:eastAsia="仿宋_GB2312"/>
                <w:kern w:val="0"/>
                <w:sz w:val="24"/>
              </w:rPr>
              <w:t>项目建议书批复文件</w:t>
            </w:r>
          </w:p>
          <w:p w:rsidR="0028292B" w:rsidRDefault="0028292B">
            <w:pPr>
              <w:widowControl/>
              <w:rPr>
                <w:rFonts w:eastAsia="仿宋_GB2312"/>
                <w:kern w:val="0"/>
                <w:sz w:val="24"/>
              </w:rPr>
            </w:pPr>
          </w:p>
        </w:tc>
        <w:tc>
          <w:tcPr>
            <w:tcW w:w="0" w:type="auto"/>
            <w:vAlign w:val="center"/>
          </w:tcPr>
          <w:p w:rsidR="0028292B" w:rsidRDefault="005F53CD">
            <w:pPr>
              <w:widowControl/>
              <w:rPr>
                <w:rFonts w:ascii="仿宋_GB2312" w:eastAsia="仿宋_GB2312" w:hAnsi="宋体" w:cs="宋体"/>
                <w:kern w:val="0"/>
                <w:sz w:val="24"/>
              </w:rPr>
            </w:pPr>
            <w:r>
              <w:rPr>
                <w:rFonts w:ascii="仿宋_GB2312" w:eastAsia="仿宋_GB2312" w:hAnsi="宋体" w:cs="宋体" w:hint="eastAsia"/>
                <w:kern w:val="0"/>
                <w:sz w:val="24"/>
              </w:rPr>
              <w:t>立项审批部门</w:t>
            </w:r>
          </w:p>
        </w:tc>
        <w:tc>
          <w:tcPr>
            <w:tcW w:w="0" w:type="auto"/>
            <w:vAlign w:val="center"/>
          </w:tcPr>
          <w:p w:rsidR="0028292B" w:rsidRDefault="005F53CD">
            <w:pPr>
              <w:widowControl/>
              <w:rPr>
                <w:rFonts w:ascii="仿宋_GB2312" w:eastAsia="仿宋_GB2312" w:hAnsi="宋体" w:cs="宋体"/>
                <w:kern w:val="0"/>
                <w:sz w:val="24"/>
              </w:rPr>
            </w:pPr>
            <w:r>
              <w:rPr>
                <w:rFonts w:ascii="仿宋_GB2312" w:eastAsia="仿宋_GB2312" w:hAnsi="宋体" w:cs="宋体" w:hint="eastAsia"/>
                <w:kern w:val="0"/>
                <w:sz w:val="24"/>
              </w:rPr>
              <w:t>已列入相关规划的项目无需提供。</w:t>
            </w:r>
          </w:p>
        </w:tc>
        <w:tc>
          <w:tcPr>
            <w:tcW w:w="0" w:type="auto"/>
            <w:vMerge w:val="restart"/>
            <w:shd w:val="clear" w:color="auto" w:fill="auto"/>
            <w:vAlign w:val="center"/>
          </w:tcPr>
          <w:p w:rsidR="0028292B" w:rsidRDefault="005F53CD">
            <w:pPr>
              <w:widowControl/>
              <w:rPr>
                <w:rFonts w:ascii="仿宋_GB2312" w:eastAsia="仿宋_GB2312" w:hAnsi="宋体" w:cs="宋体"/>
                <w:kern w:val="0"/>
                <w:sz w:val="24"/>
              </w:rPr>
            </w:pPr>
            <w:r>
              <w:rPr>
                <w:rFonts w:eastAsia="仿宋_GB2312"/>
                <w:kern w:val="0"/>
                <w:sz w:val="24"/>
              </w:rPr>
              <w:t>7</w:t>
            </w:r>
            <w:r>
              <w:rPr>
                <w:rFonts w:ascii="仿宋_GB2312" w:eastAsia="仿宋_GB2312" w:hAnsi="宋体" w:cs="宋体" w:hint="eastAsia"/>
                <w:kern w:val="0"/>
                <w:sz w:val="24"/>
              </w:rPr>
              <w:t>个工作日</w:t>
            </w:r>
          </w:p>
        </w:tc>
      </w:tr>
      <w:tr w:rsidR="0028292B">
        <w:trPr>
          <w:trHeight w:val="23"/>
          <w:jc w:val="center"/>
        </w:trPr>
        <w:tc>
          <w:tcPr>
            <w:tcW w:w="702" w:type="dxa"/>
            <w:vAlign w:val="center"/>
          </w:tcPr>
          <w:p w:rsidR="0028292B" w:rsidRDefault="005F53CD">
            <w:pPr>
              <w:widowControl/>
              <w:jc w:val="center"/>
              <w:rPr>
                <w:rFonts w:eastAsia="仿宋_GB2312"/>
                <w:kern w:val="0"/>
                <w:sz w:val="24"/>
              </w:rPr>
            </w:pPr>
            <w:r>
              <w:rPr>
                <w:rFonts w:eastAsia="仿宋_GB2312"/>
                <w:kern w:val="0"/>
                <w:sz w:val="24"/>
              </w:rPr>
              <w:t>2</w:t>
            </w:r>
          </w:p>
        </w:tc>
        <w:tc>
          <w:tcPr>
            <w:tcW w:w="4131" w:type="dxa"/>
            <w:vAlign w:val="center"/>
          </w:tcPr>
          <w:p w:rsidR="0028292B" w:rsidRDefault="005F53CD">
            <w:pPr>
              <w:widowControl/>
              <w:rPr>
                <w:rFonts w:eastAsia="仿宋_GB2312"/>
                <w:kern w:val="0"/>
                <w:sz w:val="24"/>
              </w:rPr>
            </w:pPr>
            <w:r>
              <w:rPr>
                <w:rFonts w:eastAsia="仿宋_GB2312"/>
                <w:kern w:val="0"/>
                <w:sz w:val="24"/>
              </w:rPr>
              <w:t>可行性研究报告（一套材料）审批申请文件</w:t>
            </w:r>
          </w:p>
        </w:tc>
        <w:tc>
          <w:tcPr>
            <w:tcW w:w="0" w:type="auto"/>
            <w:vAlign w:val="center"/>
          </w:tcPr>
          <w:p w:rsidR="0028292B" w:rsidRDefault="005F53CD">
            <w:pPr>
              <w:widowControl/>
              <w:rPr>
                <w:rFonts w:ascii="仿宋_GB2312" w:eastAsia="仿宋_GB2312" w:hAnsi="宋体" w:cs="宋体"/>
                <w:kern w:val="0"/>
                <w:sz w:val="24"/>
              </w:rPr>
            </w:pPr>
            <w:r>
              <w:rPr>
                <w:rFonts w:ascii="仿宋_GB2312" w:eastAsia="仿宋_GB2312" w:hAnsi="宋体" w:cs="宋体" w:hint="eastAsia"/>
                <w:kern w:val="0"/>
                <w:sz w:val="24"/>
              </w:rPr>
              <w:t>项目单位或主管部门</w:t>
            </w:r>
          </w:p>
        </w:tc>
        <w:tc>
          <w:tcPr>
            <w:tcW w:w="0" w:type="auto"/>
            <w:vAlign w:val="center"/>
          </w:tcPr>
          <w:p w:rsidR="0028292B" w:rsidRDefault="0028292B">
            <w:pPr>
              <w:widowControl/>
              <w:rPr>
                <w:rFonts w:ascii="仿宋_GB2312" w:eastAsia="仿宋_GB2312" w:hAnsi="宋体" w:cs="宋体"/>
                <w:kern w:val="0"/>
                <w:sz w:val="24"/>
              </w:rPr>
            </w:pPr>
          </w:p>
        </w:tc>
        <w:tc>
          <w:tcPr>
            <w:tcW w:w="0" w:type="auto"/>
            <w:vMerge/>
            <w:shd w:val="clear" w:color="auto" w:fill="auto"/>
            <w:vAlign w:val="center"/>
          </w:tcPr>
          <w:p w:rsidR="0028292B" w:rsidRDefault="0028292B">
            <w:pPr>
              <w:widowControl/>
              <w:rPr>
                <w:rFonts w:ascii="仿宋_GB2312" w:eastAsia="仿宋_GB2312" w:hAnsi="宋体" w:cs="宋体"/>
                <w:kern w:val="0"/>
                <w:sz w:val="24"/>
              </w:rPr>
            </w:pPr>
          </w:p>
        </w:tc>
      </w:tr>
      <w:tr w:rsidR="0028292B">
        <w:trPr>
          <w:trHeight w:val="23"/>
          <w:jc w:val="center"/>
        </w:trPr>
        <w:tc>
          <w:tcPr>
            <w:tcW w:w="702" w:type="dxa"/>
            <w:vAlign w:val="center"/>
          </w:tcPr>
          <w:p w:rsidR="0028292B" w:rsidRDefault="005F53CD">
            <w:pPr>
              <w:widowControl/>
              <w:jc w:val="center"/>
              <w:rPr>
                <w:rFonts w:eastAsia="仿宋_GB2312"/>
                <w:kern w:val="0"/>
                <w:sz w:val="24"/>
              </w:rPr>
            </w:pPr>
            <w:r>
              <w:rPr>
                <w:rFonts w:eastAsia="仿宋_GB2312"/>
                <w:kern w:val="0"/>
                <w:sz w:val="24"/>
              </w:rPr>
              <w:t>3</w:t>
            </w:r>
          </w:p>
        </w:tc>
        <w:tc>
          <w:tcPr>
            <w:tcW w:w="4131" w:type="dxa"/>
            <w:vAlign w:val="center"/>
          </w:tcPr>
          <w:p w:rsidR="0028292B" w:rsidRDefault="005F53CD">
            <w:pPr>
              <w:widowControl/>
              <w:rPr>
                <w:rFonts w:eastAsia="仿宋_GB2312"/>
                <w:kern w:val="0"/>
                <w:sz w:val="24"/>
              </w:rPr>
            </w:pPr>
            <w:r>
              <w:rPr>
                <w:rFonts w:eastAsia="仿宋_GB2312"/>
                <w:kern w:val="0"/>
                <w:sz w:val="24"/>
              </w:rPr>
              <w:t>可行性研究报告（一套材料）</w:t>
            </w:r>
          </w:p>
        </w:tc>
        <w:tc>
          <w:tcPr>
            <w:tcW w:w="0" w:type="auto"/>
            <w:vAlign w:val="center"/>
          </w:tcPr>
          <w:p w:rsidR="0028292B" w:rsidRDefault="005F53CD">
            <w:pPr>
              <w:widowControl/>
              <w:rPr>
                <w:rFonts w:ascii="仿宋_GB2312" w:eastAsia="仿宋_GB2312" w:hAnsi="宋体" w:cs="宋体"/>
                <w:kern w:val="0"/>
                <w:sz w:val="24"/>
              </w:rPr>
            </w:pPr>
            <w:r>
              <w:rPr>
                <w:rFonts w:ascii="仿宋_GB2312" w:eastAsia="仿宋_GB2312" w:hAnsi="宋体" w:cs="宋体" w:hint="eastAsia"/>
                <w:kern w:val="0"/>
                <w:sz w:val="24"/>
              </w:rPr>
              <w:t>项目单位或主管部门</w:t>
            </w:r>
          </w:p>
        </w:tc>
        <w:tc>
          <w:tcPr>
            <w:tcW w:w="0" w:type="auto"/>
            <w:vAlign w:val="center"/>
          </w:tcPr>
          <w:p w:rsidR="0028292B" w:rsidRDefault="0028292B">
            <w:pPr>
              <w:widowControl/>
              <w:rPr>
                <w:rFonts w:ascii="仿宋_GB2312" w:eastAsia="仿宋_GB2312" w:hAnsi="宋体" w:cs="宋体"/>
                <w:kern w:val="0"/>
                <w:sz w:val="24"/>
              </w:rPr>
            </w:pPr>
          </w:p>
        </w:tc>
        <w:tc>
          <w:tcPr>
            <w:tcW w:w="0" w:type="auto"/>
            <w:vMerge/>
            <w:shd w:val="clear" w:color="auto" w:fill="auto"/>
            <w:vAlign w:val="center"/>
          </w:tcPr>
          <w:p w:rsidR="0028292B" w:rsidRDefault="0028292B">
            <w:pPr>
              <w:widowControl/>
              <w:rPr>
                <w:rFonts w:ascii="仿宋_GB2312" w:eastAsia="仿宋_GB2312" w:hAnsi="宋体" w:cs="宋体"/>
                <w:kern w:val="0"/>
                <w:sz w:val="24"/>
              </w:rPr>
            </w:pPr>
          </w:p>
        </w:tc>
      </w:tr>
      <w:tr w:rsidR="0028292B">
        <w:trPr>
          <w:trHeight w:val="23"/>
          <w:jc w:val="center"/>
        </w:trPr>
        <w:tc>
          <w:tcPr>
            <w:tcW w:w="702" w:type="dxa"/>
            <w:vAlign w:val="center"/>
          </w:tcPr>
          <w:p w:rsidR="0028292B" w:rsidRDefault="005F53CD">
            <w:pPr>
              <w:widowControl/>
              <w:jc w:val="center"/>
              <w:rPr>
                <w:rFonts w:eastAsia="仿宋_GB2312"/>
                <w:kern w:val="0"/>
                <w:sz w:val="24"/>
              </w:rPr>
            </w:pPr>
            <w:r>
              <w:rPr>
                <w:rFonts w:eastAsia="仿宋_GB2312"/>
                <w:kern w:val="0"/>
                <w:sz w:val="24"/>
              </w:rPr>
              <w:t>4</w:t>
            </w:r>
          </w:p>
        </w:tc>
        <w:tc>
          <w:tcPr>
            <w:tcW w:w="4131" w:type="dxa"/>
            <w:vAlign w:val="center"/>
          </w:tcPr>
          <w:p w:rsidR="0028292B" w:rsidRDefault="005F53CD">
            <w:pPr>
              <w:widowControl/>
              <w:rPr>
                <w:rFonts w:eastAsia="仿宋_GB2312"/>
                <w:kern w:val="0"/>
                <w:sz w:val="24"/>
              </w:rPr>
            </w:pPr>
            <w:r>
              <w:rPr>
                <w:rFonts w:eastAsia="仿宋_GB2312"/>
                <w:kern w:val="0"/>
                <w:sz w:val="24"/>
              </w:rPr>
              <w:t>项目社会稳定风险评估报告及审核意见</w:t>
            </w:r>
          </w:p>
        </w:tc>
        <w:tc>
          <w:tcPr>
            <w:tcW w:w="0" w:type="auto"/>
            <w:vAlign w:val="center"/>
          </w:tcPr>
          <w:p w:rsidR="0028292B" w:rsidRDefault="005F53CD">
            <w:pPr>
              <w:widowControl/>
              <w:rPr>
                <w:rFonts w:ascii="仿宋_GB2312" w:eastAsia="仿宋_GB2312" w:hAnsi="宋体" w:cs="宋体"/>
                <w:kern w:val="0"/>
                <w:sz w:val="24"/>
              </w:rPr>
            </w:pPr>
            <w:r>
              <w:rPr>
                <w:rFonts w:ascii="仿宋_GB2312" w:eastAsia="仿宋_GB2312" w:hAnsi="宋体" w:cs="宋体" w:hint="eastAsia"/>
                <w:kern w:val="0"/>
                <w:sz w:val="24"/>
              </w:rPr>
              <w:t>项目单位或主管部门</w:t>
            </w:r>
          </w:p>
        </w:tc>
        <w:tc>
          <w:tcPr>
            <w:tcW w:w="0" w:type="auto"/>
            <w:vAlign w:val="center"/>
          </w:tcPr>
          <w:p w:rsidR="0028292B" w:rsidRDefault="005F53CD">
            <w:pPr>
              <w:widowControl/>
              <w:rPr>
                <w:rFonts w:ascii="仿宋_GB2312" w:eastAsia="仿宋_GB2312" w:hAnsi="宋体" w:cs="宋体"/>
                <w:kern w:val="0"/>
                <w:sz w:val="24"/>
              </w:rPr>
            </w:pPr>
            <w:r>
              <w:rPr>
                <w:rFonts w:ascii="仿宋_GB2312" w:eastAsia="仿宋_GB2312" w:hAnsi="宋体" w:cs="宋体" w:hint="eastAsia"/>
                <w:kern w:val="0"/>
                <w:sz w:val="24"/>
              </w:rPr>
              <w:t>重大项目。</w:t>
            </w:r>
          </w:p>
        </w:tc>
        <w:tc>
          <w:tcPr>
            <w:tcW w:w="0" w:type="auto"/>
            <w:vMerge/>
            <w:shd w:val="clear" w:color="auto" w:fill="auto"/>
            <w:vAlign w:val="center"/>
          </w:tcPr>
          <w:p w:rsidR="0028292B" w:rsidRDefault="0028292B">
            <w:pPr>
              <w:widowControl/>
              <w:rPr>
                <w:rFonts w:ascii="仿宋_GB2312" w:eastAsia="仿宋_GB2312" w:hAnsi="宋体" w:cs="宋体"/>
                <w:kern w:val="0"/>
                <w:sz w:val="24"/>
              </w:rPr>
            </w:pPr>
          </w:p>
        </w:tc>
      </w:tr>
      <w:tr w:rsidR="0028292B">
        <w:trPr>
          <w:trHeight w:val="23"/>
          <w:jc w:val="center"/>
        </w:trPr>
        <w:tc>
          <w:tcPr>
            <w:tcW w:w="702" w:type="dxa"/>
            <w:vAlign w:val="center"/>
          </w:tcPr>
          <w:p w:rsidR="0028292B" w:rsidRDefault="005F53CD">
            <w:pPr>
              <w:widowControl/>
              <w:jc w:val="center"/>
              <w:rPr>
                <w:rFonts w:eastAsia="仿宋_GB2312"/>
                <w:kern w:val="0"/>
                <w:sz w:val="24"/>
              </w:rPr>
            </w:pPr>
            <w:r>
              <w:rPr>
                <w:rFonts w:eastAsia="仿宋_GB2312"/>
                <w:kern w:val="0"/>
                <w:sz w:val="24"/>
              </w:rPr>
              <w:t>5</w:t>
            </w:r>
          </w:p>
        </w:tc>
        <w:tc>
          <w:tcPr>
            <w:tcW w:w="4131" w:type="dxa"/>
            <w:vAlign w:val="center"/>
          </w:tcPr>
          <w:p w:rsidR="0028292B" w:rsidRDefault="005F53CD">
            <w:pPr>
              <w:widowControl/>
              <w:rPr>
                <w:rFonts w:eastAsia="仿宋_GB2312"/>
                <w:kern w:val="0"/>
                <w:sz w:val="24"/>
              </w:rPr>
            </w:pPr>
            <w:r>
              <w:rPr>
                <w:rFonts w:eastAsia="仿宋_GB2312"/>
                <w:kern w:val="0"/>
                <w:sz w:val="24"/>
              </w:rPr>
              <w:t>主要污染物排</w:t>
            </w:r>
            <w:r>
              <w:rPr>
                <w:rFonts w:eastAsia="仿宋_GB2312" w:hint="eastAsia"/>
                <w:kern w:val="0"/>
                <w:sz w:val="24"/>
              </w:rPr>
              <w:t>放</w:t>
            </w:r>
            <w:r>
              <w:rPr>
                <w:rFonts w:eastAsia="仿宋_GB2312"/>
                <w:kern w:val="0"/>
                <w:sz w:val="24"/>
              </w:rPr>
              <w:t>总量来源确认意见</w:t>
            </w:r>
          </w:p>
        </w:tc>
        <w:tc>
          <w:tcPr>
            <w:tcW w:w="0" w:type="auto"/>
            <w:vAlign w:val="center"/>
          </w:tcPr>
          <w:p w:rsidR="0028292B" w:rsidRDefault="005F53CD">
            <w:pPr>
              <w:widowControl/>
              <w:rPr>
                <w:rFonts w:ascii="仿宋_GB2312" w:eastAsia="仿宋_GB2312" w:hAnsi="宋体" w:cs="宋体"/>
                <w:kern w:val="0"/>
                <w:sz w:val="24"/>
              </w:rPr>
            </w:pPr>
            <w:r>
              <w:rPr>
                <w:rFonts w:ascii="仿宋_GB2312" w:eastAsia="仿宋_GB2312" w:hAnsi="宋体" w:cs="宋体" w:hint="eastAsia"/>
                <w:kern w:val="0"/>
                <w:sz w:val="24"/>
              </w:rPr>
              <w:t>区环境局</w:t>
            </w:r>
          </w:p>
        </w:tc>
        <w:tc>
          <w:tcPr>
            <w:tcW w:w="0" w:type="auto"/>
            <w:vAlign w:val="center"/>
          </w:tcPr>
          <w:p w:rsidR="0028292B" w:rsidRDefault="005F53CD">
            <w:pPr>
              <w:widowControl/>
              <w:rPr>
                <w:rFonts w:ascii="仿宋_GB2312" w:eastAsia="仿宋_GB2312" w:hAnsi="宋体" w:cs="宋体"/>
                <w:kern w:val="0"/>
                <w:sz w:val="24"/>
              </w:rPr>
            </w:pPr>
            <w:r>
              <w:rPr>
                <w:rFonts w:ascii="仿宋_GB2312" w:eastAsia="仿宋_GB2312" w:hAnsi="宋体" w:cs="宋体" w:hint="eastAsia"/>
                <w:kern w:val="0"/>
                <w:sz w:val="24"/>
              </w:rPr>
              <w:t>涉及重点污染物排放的项目。</w:t>
            </w:r>
          </w:p>
        </w:tc>
        <w:tc>
          <w:tcPr>
            <w:tcW w:w="0" w:type="auto"/>
            <w:vMerge/>
            <w:shd w:val="clear" w:color="auto" w:fill="auto"/>
            <w:vAlign w:val="center"/>
          </w:tcPr>
          <w:p w:rsidR="0028292B" w:rsidRDefault="0028292B">
            <w:pPr>
              <w:widowControl/>
              <w:rPr>
                <w:rFonts w:ascii="仿宋_GB2312" w:eastAsia="仿宋_GB2312" w:hAnsi="宋体" w:cs="宋体"/>
                <w:kern w:val="0"/>
                <w:sz w:val="24"/>
              </w:rPr>
            </w:pPr>
          </w:p>
        </w:tc>
      </w:tr>
      <w:tr w:rsidR="0028292B">
        <w:trPr>
          <w:trHeight w:val="23"/>
          <w:jc w:val="center"/>
        </w:trPr>
        <w:tc>
          <w:tcPr>
            <w:tcW w:w="702" w:type="dxa"/>
            <w:vAlign w:val="center"/>
          </w:tcPr>
          <w:p w:rsidR="0028292B" w:rsidRDefault="005F53CD">
            <w:pPr>
              <w:widowControl/>
              <w:jc w:val="center"/>
              <w:rPr>
                <w:rFonts w:eastAsia="仿宋_GB2312"/>
                <w:kern w:val="0"/>
                <w:sz w:val="24"/>
              </w:rPr>
            </w:pPr>
            <w:r>
              <w:rPr>
                <w:rFonts w:eastAsia="仿宋_GB2312"/>
                <w:kern w:val="0"/>
                <w:sz w:val="24"/>
              </w:rPr>
              <w:t>6</w:t>
            </w:r>
          </w:p>
        </w:tc>
        <w:tc>
          <w:tcPr>
            <w:tcW w:w="4131" w:type="dxa"/>
            <w:vAlign w:val="center"/>
          </w:tcPr>
          <w:p w:rsidR="0028292B" w:rsidRDefault="005F53CD">
            <w:pPr>
              <w:widowControl/>
              <w:rPr>
                <w:rFonts w:eastAsia="仿宋_GB2312"/>
                <w:kern w:val="0"/>
                <w:sz w:val="24"/>
              </w:rPr>
            </w:pPr>
            <w:r>
              <w:rPr>
                <w:rFonts w:eastAsia="仿宋_GB2312"/>
                <w:kern w:val="0"/>
                <w:sz w:val="24"/>
              </w:rPr>
              <w:t>环评报告满意度调查表</w:t>
            </w:r>
          </w:p>
        </w:tc>
        <w:tc>
          <w:tcPr>
            <w:tcW w:w="0" w:type="auto"/>
            <w:vAlign w:val="center"/>
          </w:tcPr>
          <w:p w:rsidR="0028292B" w:rsidRDefault="005F53CD">
            <w:pPr>
              <w:widowControl/>
              <w:rPr>
                <w:rFonts w:ascii="仿宋_GB2312" w:eastAsia="仿宋_GB2312" w:hAnsi="宋体" w:cs="宋体"/>
                <w:kern w:val="0"/>
                <w:sz w:val="24"/>
              </w:rPr>
            </w:pPr>
            <w:r>
              <w:rPr>
                <w:rFonts w:ascii="仿宋_GB2312" w:eastAsia="仿宋_GB2312" w:hAnsi="宋体" w:cs="宋体" w:hint="eastAsia"/>
                <w:kern w:val="0"/>
                <w:sz w:val="24"/>
              </w:rPr>
              <w:t>项目单位或主管部门</w:t>
            </w:r>
          </w:p>
        </w:tc>
        <w:tc>
          <w:tcPr>
            <w:tcW w:w="0" w:type="auto"/>
            <w:vAlign w:val="center"/>
          </w:tcPr>
          <w:p w:rsidR="0028292B" w:rsidRDefault="0028292B">
            <w:pPr>
              <w:widowControl/>
              <w:rPr>
                <w:rFonts w:ascii="仿宋_GB2312" w:eastAsia="仿宋_GB2312" w:hAnsi="宋体" w:cs="宋体"/>
                <w:kern w:val="0"/>
                <w:sz w:val="24"/>
              </w:rPr>
            </w:pPr>
          </w:p>
        </w:tc>
        <w:tc>
          <w:tcPr>
            <w:tcW w:w="0" w:type="auto"/>
            <w:vMerge/>
            <w:shd w:val="clear" w:color="auto" w:fill="auto"/>
            <w:vAlign w:val="center"/>
          </w:tcPr>
          <w:p w:rsidR="0028292B" w:rsidRDefault="0028292B">
            <w:pPr>
              <w:widowControl/>
              <w:rPr>
                <w:rFonts w:ascii="仿宋_GB2312" w:eastAsia="仿宋_GB2312" w:hAnsi="宋体" w:cs="宋体"/>
                <w:kern w:val="0"/>
                <w:sz w:val="24"/>
              </w:rPr>
            </w:pPr>
          </w:p>
        </w:tc>
      </w:tr>
      <w:tr w:rsidR="0028292B">
        <w:trPr>
          <w:trHeight w:val="23"/>
          <w:jc w:val="center"/>
        </w:trPr>
        <w:tc>
          <w:tcPr>
            <w:tcW w:w="702" w:type="dxa"/>
            <w:vAlign w:val="center"/>
          </w:tcPr>
          <w:p w:rsidR="0028292B" w:rsidRDefault="005F53CD">
            <w:pPr>
              <w:widowControl/>
              <w:jc w:val="center"/>
              <w:rPr>
                <w:rFonts w:eastAsia="仿宋_GB2312"/>
                <w:kern w:val="0"/>
                <w:sz w:val="24"/>
              </w:rPr>
            </w:pPr>
            <w:r>
              <w:rPr>
                <w:rFonts w:eastAsia="仿宋_GB2312"/>
                <w:kern w:val="0"/>
                <w:sz w:val="24"/>
              </w:rPr>
              <w:t>7</w:t>
            </w:r>
          </w:p>
        </w:tc>
        <w:tc>
          <w:tcPr>
            <w:tcW w:w="4131" w:type="dxa"/>
            <w:vAlign w:val="center"/>
          </w:tcPr>
          <w:p w:rsidR="0028292B" w:rsidRDefault="005F53CD">
            <w:pPr>
              <w:widowControl/>
              <w:rPr>
                <w:rFonts w:eastAsia="仿宋_GB2312"/>
                <w:kern w:val="0"/>
                <w:sz w:val="24"/>
              </w:rPr>
            </w:pPr>
            <w:r>
              <w:rPr>
                <w:rFonts w:eastAsia="仿宋_GB2312"/>
                <w:kern w:val="0"/>
                <w:sz w:val="24"/>
              </w:rPr>
              <w:t>用地预审与选址意见书申请表</w:t>
            </w:r>
          </w:p>
        </w:tc>
        <w:tc>
          <w:tcPr>
            <w:tcW w:w="0" w:type="auto"/>
            <w:vAlign w:val="center"/>
          </w:tcPr>
          <w:p w:rsidR="0028292B" w:rsidRDefault="005F53CD">
            <w:pPr>
              <w:widowControl/>
              <w:rPr>
                <w:rFonts w:ascii="仿宋_GB2312" w:eastAsia="仿宋_GB2312" w:hAnsi="宋体" w:cs="宋体"/>
                <w:kern w:val="0"/>
                <w:sz w:val="24"/>
              </w:rPr>
            </w:pPr>
            <w:r>
              <w:rPr>
                <w:rFonts w:ascii="仿宋_GB2312" w:eastAsia="仿宋_GB2312" w:hAnsi="宋体" w:cs="宋体" w:hint="eastAsia"/>
                <w:kern w:val="0"/>
                <w:sz w:val="24"/>
              </w:rPr>
              <w:t>项目单位或主管部门</w:t>
            </w:r>
          </w:p>
        </w:tc>
        <w:tc>
          <w:tcPr>
            <w:tcW w:w="0" w:type="auto"/>
            <w:vAlign w:val="center"/>
          </w:tcPr>
          <w:p w:rsidR="0028292B" w:rsidRDefault="0028292B">
            <w:pPr>
              <w:widowControl/>
              <w:rPr>
                <w:rFonts w:ascii="仿宋_GB2312" w:eastAsia="仿宋_GB2312" w:hAnsi="宋体" w:cs="宋体"/>
                <w:kern w:val="0"/>
                <w:sz w:val="24"/>
              </w:rPr>
            </w:pPr>
          </w:p>
        </w:tc>
        <w:tc>
          <w:tcPr>
            <w:tcW w:w="0" w:type="auto"/>
            <w:vMerge/>
            <w:shd w:val="clear" w:color="auto" w:fill="auto"/>
            <w:vAlign w:val="center"/>
          </w:tcPr>
          <w:p w:rsidR="0028292B" w:rsidRDefault="0028292B">
            <w:pPr>
              <w:widowControl/>
              <w:rPr>
                <w:rFonts w:ascii="仿宋_GB2312" w:eastAsia="仿宋_GB2312" w:hAnsi="宋体" w:cs="宋体"/>
                <w:kern w:val="0"/>
                <w:sz w:val="24"/>
              </w:rPr>
            </w:pPr>
          </w:p>
        </w:tc>
      </w:tr>
      <w:tr w:rsidR="0028292B">
        <w:trPr>
          <w:trHeight w:val="23"/>
          <w:jc w:val="center"/>
        </w:trPr>
        <w:tc>
          <w:tcPr>
            <w:tcW w:w="702" w:type="dxa"/>
            <w:vAlign w:val="center"/>
          </w:tcPr>
          <w:p w:rsidR="0028292B" w:rsidRDefault="005F53CD">
            <w:pPr>
              <w:widowControl/>
              <w:jc w:val="center"/>
              <w:rPr>
                <w:rFonts w:eastAsia="仿宋_GB2312"/>
                <w:kern w:val="0"/>
                <w:sz w:val="24"/>
              </w:rPr>
            </w:pPr>
            <w:r>
              <w:rPr>
                <w:rFonts w:eastAsia="仿宋_GB2312"/>
                <w:kern w:val="0"/>
                <w:sz w:val="24"/>
              </w:rPr>
              <w:t>8</w:t>
            </w:r>
          </w:p>
        </w:tc>
        <w:tc>
          <w:tcPr>
            <w:tcW w:w="4131" w:type="dxa"/>
            <w:vAlign w:val="center"/>
          </w:tcPr>
          <w:p w:rsidR="0028292B" w:rsidRDefault="005F53CD">
            <w:pPr>
              <w:widowControl/>
              <w:rPr>
                <w:rFonts w:eastAsia="仿宋_GB2312"/>
                <w:kern w:val="0"/>
                <w:sz w:val="24"/>
              </w:rPr>
            </w:pPr>
            <w:r>
              <w:rPr>
                <w:rFonts w:eastAsia="仿宋_GB2312"/>
                <w:kern w:val="0"/>
                <w:sz w:val="24"/>
              </w:rPr>
              <w:t>现势地形</w:t>
            </w:r>
            <w:r>
              <w:rPr>
                <w:rFonts w:eastAsia="仿宋_GB2312" w:hint="eastAsia"/>
                <w:kern w:val="0"/>
                <w:sz w:val="24"/>
              </w:rPr>
              <w:t>（</w:t>
            </w:r>
            <w:r>
              <w:rPr>
                <w:rFonts w:eastAsia="仿宋_GB2312"/>
                <w:kern w:val="0"/>
                <w:sz w:val="24"/>
              </w:rPr>
              <w:t>管网</w:t>
            </w:r>
            <w:r>
              <w:rPr>
                <w:rFonts w:eastAsia="仿宋_GB2312" w:hint="eastAsia"/>
                <w:kern w:val="0"/>
                <w:sz w:val="24"/>
              </w:rPr>
              <w:t>）</w:t>
            </w:r>
            <w:r>
              <w:rPr>
                <w:rFonts w:eastAsia="仿宋_GB2312"/>
                <w:kern w:val="0"/>
                <w:sz w:val="24"/>
              </w:rPr>
              <w:t>图和电子文件</w:t>
            </w:r>
          </w:p>
        </w:tc>
        <w:tc>
          <w:tcPr>
            <w:tcW w:w="0" w:type="auto"/>
            <w:vAlign w:val="center"/>
          </w:tcPr>
          <w:p w:rsidR="0028292B" w:rsidRDefault="005F53CD">
            <w:pPr>
              <w:widowControl/>
              <w:rPr>
                <w:rFonts w:ascii="仿宋_GB2312" w:eastAsia="仿宋_GB2312" w:hAnsi="宋体" w:cs="宋体"/>
                <w:kern w:val="0"/>
                <w:sz w:val="24"/>
              </w:rPr>
            </w:pPr>
            <w:r>
              <w:rPr>
                <w:rFonts w:ascii="仿宋_GB2312" w:eastAsia="仿宋_GB2312" w:hAnsi="宋体" w:cs="宋体" w:hint="eastAsia"/>
                <w:kern w:val="0"/>
                <w:sz w:val="24"/>
              </w:rPr>
              <w:t>项目单位或主管部门</w:t>
            </w:r>
          </w:p>
        </w:tc>
        <w:tc>
          <w:tcPr>
            <w:tcW w:w="0" w:type="auto"/>
            <w:vAlign w:val="center"/>
          </w:tcPr>
          <w:p w:rsidR="0028292B" w:rsidRDefault="0028292B">
            <w:pPr>
              <w:widowControl/>
              <w:rPr>
                <w:rFonts w:ascii="仿宋_GB2312" w:eastAsia="仿宋_GB2312" w:hAnsi="宋体" w:cs="宋体"/>
                <w:kern w:val="0"/>
                <w:sz w:val="24"/>
              </w:rPr>
            </w:pPr>
          </w:p>
        </w:tc>
        <w:tc>
          <w:tcPr>
            <w:tcW w:w="0" w:type="auto"/>
            <w:vMerge/>
            <w:shd w:val="clear" w:color="auto" w:fill="auto"/>
            <w:vAlign w:val="center"/>
          </w:tcPr>
          <w:p w:rsidR="0028292B" w:rsidRDefault="0028292B">
            <w:pPr>
              <w:widowControl/>
              <w:rPr>
                <w:rFonts w:ascii="仿宋_GB2312" w:eastAsia="仿宋_GB2312" w:hAnsi="宋体" w:cs="宋体"/>
                <w:kern w:val="0"/>
                <w:sz w:val="24"/>
              </w:rPr>
            </w:pPr>
          </w:p>
        </w:tc>
      </w:tr>
      <w:tr w:rsidR="0028292B">
        <w:trPr>
          <w:trHeight w:val="23"/>
          <w:jc w:val="center"/>
        </w:trPr>
        <w:tc>
          <w:tcPr>
            <w:tcW w:w="702" w:type="dxa"/>
            <w:vAlign w:val="center"/>
          </w:tcPr>
          <w:p w:rsidR="0028292B" w:rsidRDefault="005F53CD">
            <w:pPr>
              <w:widowControl/>
              <w:jc w:val="center"/>
              <w:rPr>
                <w:rFonts w:eastAsia="仿宋_GB2312"/>
                <w:kern w:val="0"/>
                <w:sz w:val="24"/>
              </w:rPr>
            </w:pPr>
            <w:r>
              <w:rPr>
                <w:rFonts w:eastAsia="仿宋_GB2312"/>
                <w:kern w:val="0"/>
                <w:sz w:val="24"/>
              </w:rPr>
              <w:t>9</w:t>
            </w:r>
          </w:p>
        </w:tc>
        <w:tc>
          <w:tcPr>
            <w:tcW w:w="4131" w:type="dxa"/>
            <w:vAlign w:val="center"/>
          </w:tcPr>
          <w:p w:rsidR="0028292B" w:rsidRDefault="005F53CD">
            <w:pPr>
              <w:widowControl/>
              <w:rPr>
                <w:rFonts w:eastAsia="仿宋_GB2312"/>
                <w:kern w:val="0"/>
                <w:sz w:val="24"/>
              </w:rPr>
            </w:pPr>
            <w:r>
              <w:rPr>
                <w:rFonts w:eastAsia="仿宋_GB2312"/>
                <w:kern w:val="0"/>
                <w:sz w:val="24"/>
              </w:rPr>
              <w:t>项目的规划或者其他建设依据；涉及规划调整或者拆迁的</w:t>
            </w:r>
            <w:r>
              <w:rPr>
                <w:rFonts w:eastAsia="仿宋_GB2312"/>
                <w:kern w:val="0"/>
                <w:sz w:val="24"/>
                <w:lang/>
              </w:rPr>
              <w:t>,</w:t>
            </w:r>
            <w:r>
              <w:rPr>
                <w:rFonts w:eastAsia="仿宋_GB2312"/>
                <w:kern w:val="0"/>
                <w:sz w:val="24"/>
              </w:rPr>
              <w:t>应当提供规划调整或者拆迁已取得同意或已达成一致的承诺函、协议等材料。</w:t>
            </w:r>
          </w:p>
        </w:tc>
        <w:tc>
          <w:tcPr>
            <w:tcW w:w="0" w:type="auto"/>
            <w:vAlign w:val="center"/>
          </w:tcPr>
          <w:p w:rsidR="0028292B" w:rsidRDefault="005F53CD">
            <w:pPr>
              <w:widowControl/>
              <w:rPr>
                <w:rFonts w:ascii="仿宋_GB2312" w:eastAsia="仿宋_GB2312" w:hAnsi="宋体" w:cs="宋体"/>
                <w:kern w:val="0"/>
                <w:sz w:val="24"/>
              </w:rPr>
            </w:pPr>
            <w:r>
              <w:rPr>
                <w:rFonts w:ascii="仿宋_GB2312" w:eastAsia="仿宋_GB2312" w:hAnsi="宋体" w:cs="宋体" w:hint="eastAsia"/>
                <w:kern w:val="0"/>
                <w:sz w:val="24"/>
              </w:rPr>
              <w:t>项目单位或主管部门</w:t>
            </w:r>
          </w:p>
        </w:tc>
        <w:tc>
          <w:tcPr>
            <w:tcW w:w="0" w:type="auto"/>
            <w:vAlign w:val="center"/>
          </w:tcPr>
          <w:p w:rsidR="0028292B" w:rsidRDefault="0028292B">
            <w:pPr>
              <w:widowControl/>
              <w:rPr>
                <w:rFonts w:ascii="仿宋_GB2312" w:eastAsia="仿宋_GB2312" w:hAnsi="宋体" w:cs="宋体"/>
                <w:kern w:val="0"/>
                <w:sz w:val="24"/>
              </w:rPr>
            </w:pPr>
          </w:p>
        </w:tc>
        <w:tc>
          <w:tcPr>
            <w:tcW w:w="0" w:type="auto"/>
            <w:vMerge/>
            <w:shd w:val="clear" w:color="auto" w:fill="auto"/>
            <w:vAlign w:val="center"/>
          </w:tcPr>
          <w:p w:rsidR="0028292B" w:rsidRDefault="0028292B">
            <w:pPr>
              <w:widowControl/>
              <w:rPr>
                <w:rFonts w:ascii="仿宋_GB2312" w:eastAsia="仿宋_GB2312" w:hAnsi="宋体" w:cs="宋体"/>
                <w:kern w:val="0"/>
                <w:sz w:val="24"/>
              </w:rPr>
            </w:pPr>
          </w:p>
        </w:tc>
      </w:tr>
    </w:tbl>
    <w:p w:rsidR="0028292B" w:rsidRDefault="0028292B">
      <w:pPr>
        <w:pStyle w:val="2"/>
        <w:spacing w:before="0" w:after="0"/>
        <w:rPr>
          <w:rFonts w:ascii="仿宋_GB2312" w:eastAsia="仿宋_GB2312"/>
          <w:b w:val="0"/>
          <w:sz w:val="32"/>
        </w:rPr>
        <w:sectPr w:rsidR="0028292B">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fmt="numberInDash"/>
          <w:cols w:space="425"/>
          <w:docGrid w:type="lines" w:linePitch="381"/>
        </w:sectPr>
      </w:pPr>
    </w:p>
    <w:p w:rsidR="0028292B" w:rsidRDefault="005F53CD">
      <w:pPr>
        <w:pStyle w:val="2"/>
        <w:spacing w:before="0" w:after="0"/>
        <w:rPr>
          <w:rFonts w:ascii="黑体" w:eastAsia="黑体" w:hAnsi="黑体" w:cs="黑体"/>
          <w:b w:val="0"/>
          <w:sz w:val="32"/>
        </w:rPr>
      </w:pPr>
      <w:r>
        <w:rPr>
          <w:rFonts w:ascii="黑体" w:eastAsia="黑体" w:hAnsi="黑体" w:cs="黑体" w:hint="eastAsia"/>
          <w:b w:val="0"/>
          <w:sz w:val="32"/>
        </w:rPr>
        <w:lastRenderedPageBreak/>
        <w:t>附件</w:t>
      </w:r>
      <w:r>
        <w:rPr>
          <w:rFonts w:ascii="黑体" w:eastAsia="黑体" w:hAnsi="黑体" w:cs="黑体" w:hint="eastAsia"/>
          <w:b w:val="0"/>
          <w:sz w:val="32"/>
        </w:rPr>
        <w:t xml:space="preserve">2 </w:t>
      </w:r>
    </w:p>
    <w:p w:rsidR="0028292B" w:rsidRDefault="005F53CD">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可行性研究报告（一套材料）</w:t>
      </w:r>
      <w:r>
        <w:rPr>
          <w:rFonts w:ascii="方正小标宋简体" w:eastAsia="方正小标宋简体" w:hAnsi="方正小标宋简体" w:cs="方正小标宋简体" w:hint="eastAsia"/>
          <w:sz w:val="44"/>
          <w:szCs w:val="44"/>
        </w:rPr>
        <w:t>审批流程图</w:t>
      </w:r>
    </w:p>
    <w:p w:rsidR="0028292B" w:rsidRDefault="0028292B">
      <w:pPr>
        <w:ind w:firstLine="640"/>
        <w:rPr>
          <w:rFonts w:ascii="仿宋_GB2312" w:eastAsia="仿宋_GB2312"/>
          <w:sz w:val="32"/>
          <w:szCs w:val="32"/>
        </w:rPr>
      </w:pPr>
    </w:p>
    <w:p w:rsidR="0028292B" w:rsidRDefault="0028292B">
      <w:pPr>
        <w:ind w:firstLine="640"/>
        <w:rPr>
          <w:rFonts w:ascii="仿宋_GB2312" w:eastAsia="仿宋_GB2312"/>
          <w:sz w:val="32"/>
          <w:szCs w:val="32"/>
        </w:rPr>
      </w:pPr>
    </w:p>
    <w:p w:rsidR="0028292B" w:rsidRDefault="0028292B">
      <w:pPr>
        <w:jc w:val="center"/>
        <w:rPr>
          <w:rFonts w:ascii="仿宋_GB2312" w:eastAsia="仿宋_GB2312"/>
          <w:sz w:val="32"/>
          <w:szCs w:val="32"/>
        </w:rPr>
        <w:sectPr w:rsidR="0028292B">
          <w:pgSz w:w="16838" w:h="11906" w:orient="landscape"/>
          <w:pgMar w:top="1797" w:right="1440" w:bottom="1797" w:left="1440" w:header="851" w:footer="992" w:gutter="0"/>
          <w:pgNumType w:fmt="numberInDash"/>
          <w:cols w:space="425"/>
          <w:docGrid w:type="linesAndChars" w:linePitch="381"/>
        </w:sectPr>
      </w:pPr>
      <w:r>
        <w:object w:dxaOrig="18767" w:dyaOrig="3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117pt" o:ole="">
            <v:imagedata r:id="rId16" o:title=""/>
          </v:shape>
          <o:OLEObject Type="Embed" ProgID="Visio.Drawing.11" ShapeID="_x0000_i1025" DrawAspect="Content" ObjectID="_1693402131" r:id="rId17"/>
        </w:object>
      </w:r>
    </w:p>
    <w:p w:rsidR="0028292B" w:rsidRDefault="005F53CD">
      <w:pPr>
        <w:pStyle w:val="2"/>
        <w:spacing w:before="0" w:after="0"/>
        <w:rPr>
          <w:rFonts w:ascii="黑体" w:eastAsia="黑体" w:hAnsi="黑体" w:cs="黑体"/>
          <w:b w:val="0"/>
          <w:sz w:val="32"/>
        </w:rPr>
      </w:pPr>
      <w:r>
        <w:rPr>
          <w:rFonts w:ascii="黑体" w:eastAsia="黑体" w:hAnsi="黑体" w:cs="黑体" w:hint="eastAsia"/>
          <w:b w:val="0"/>
          <w:sz w:val="32"/>
        </w:rPr>
        <w:lastRenderedPageBreak/>
        <w:t>附件</w:t>
      </w:r>
      <w:r>
        <w:rPr>
          <w:rFonts w:ascii="黑体" w:eastAsia="黑体" w:hAnsi="黑体" w:cs="黑体" w:hint="eastAsia"/>
          <w:b w:val="0"/>
          <w:sz w:val="32"/>
        </w:rPr>
        <w:t xml:space="preserve">3 </w:t>
      </w:r>
    </w:p>
    <w:p w:rsidR="0028292B" w:rsidRDefault="0028292B">
      <w:pPr>
        <w:spacing w:line="600" w:lineRule="exact"/>
        <w:jc w:val="center"/>
        <w:rPr>
          <w:rFonts w:ascii="方正小标宋简体" w:eastAsia="方正小标宋简体" w:hAnsi="方正小标宋简体" w:cs="方正小标宋简体"/>
          <w:bCs/>
          <w:sz w:val="44"/>
          <w:szCs w:val="44"/>
        </w:rPr>
      </w:pPr>
    </w:p>
    <w:p w:rsidR="0028292B" w:rsidRDefault="005F53CD">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bCs/>
          <w:sz w:val="44"/>
          <w:szCs w:val="44"/>
        </w:rPr>
        <w:t>可行性研究报告（一套材料）</w:t>
      </w:r>
      <w:r>
        <w:rPr>
          <w:rFonts w:ascii="方正小标宋简体" w:eastAsia="方正小标宋简体" w:hAnsi="方正小标宋简体" w:cs="方正小标宋简体" w:hint="eastAsia"/>
          <w:sz w:val="44"/>
          <w:szCs w:val="44"/>
        </w:rPr>
        <w:t>编报指南</w:t>
      </w:r>
    </w:p>
    <w:p w:rsidR="0028292B" w:rsidRDefault="0028292B">
      <w:pPr>
        <w:spacing w:line="600" w:lineRule="exact"/>
        <w:ind w:firstLine="640"/>
        <w:rPr>
          <w:rFonts w:ascii="仿宋_GB2312" w:eastAsia="仿宋_GB2312" w:hAnsi="仿宋"/>
          <w:sz w:val="32"/>
          <w:szCs w:val="32"/>
        </w:rPr>
      </w:pPr>
    </w:p>
    <w:p w:rsidR="0028292B" w:rsidRDefault="005F53CD">
      <w:pPr>
        <w:autoSpaceDE w:val="0"/>
        <w:autoSpaceDN w:val="0"/>
        <w:adjustRightInd w:val="0"/>
        <w:spacing w:line="360" w:lineRule="auto"/>
        <w:ind w:firstLine="640"/>
        <w:rPr>
          <w:rFonts w:ascii="仿宋_GB2312" w:eastAsia="仿宋_GB2312" w:hAnsi="仿宋"/>
          <w:sz w:val="32"/>
          <w:szCs w:val="32"/>
        </w:rPr>
      </w:pPr>
      <w:r>
        <w:rPr>
          <w:rFonts w:ascii="仿宋_GB2312" w:eastAsia="仿宋_GB2312" w:hAnsi="仿宋" w:hint="eastAsia"/>
          <w:sz w:val="32"/>
          <w:szCs w:val="32"/>
        </w:rPr>
        <w:t>可行性研究报告（一套</w:t>
      </w:r>
      <w:r>
        <w:rPr>
          <w:rFonts w:ascii="仿宋_GB2312" w:eastAsia="仿宋_GB2312" w:hAnsi="仿宋"/>
          <w:sz w:val="32"/>
          <w:szCs w:val="32"/>
        </w:rPr>
        <w:t>材料</w:t>
      </w:r>
      <w:r>
        <w:rPr>
          <w:rFonts w:ascii="仿宋_GB2312" w:eastAsia="仿宋_GB2312" w:hAnsi="仿宋" w:hint="eastAsia"/>
          <w:sz w:val="32"/>
          <w:szCs w:val="32"/>
        </w:rPr>
        <w:t>）编制内容及深度应</w:t>
      </w:r>
      <w:r>
        <w:rPr>
          <w:rFonts w:ascii="仿宋_GB2312" w:eastAsia="仿宋_GB2312" w:hAnsi="仿宋" w:hint="eastAsia"/>
          <w:sz w:val="32"/>
          <w:szCs w:val="32"/>
        </w:rPr>
        <w:t>满足</w:t>
      </w:r>
      <w:r>
        <w:rPr>
          <w:rFonts w:ascii="仿宋_GB2312" w:eastAsia="仿宋_GB2312" w:hAnsi="仿宋" w:hint="eastAsia"/>
          <w:sz w:val="32"/>
          <w:szCs w:val="32"/>
        </w:rPr>
        <w:t>《投资</w:t>
      </w:r>
      <w:r>
        <w:rPr>
          <w:rFonts w:ascii="仿宋_GB2312" w:eastAsia="仿宋_GB2312" w:hAnsi="仿宋"/>
          <w:sz w:val="32"/>
          <w:szCs w:val="32"/>
        </w:rPr>
        <w:t>项目可行性研究指南</w:t>
      </w:r>
      <w:r>
        <w:rPr>
          <w:rFonts w:ascii="仿宋_GB2312" w:eastAsia="仿宋_GB2312" w:hAnsi="仿宋" w:hint="eastAsia"/>
          <w:sz w:val="32"/>
          <w:szCs w:val="32"/>
        </w:rPr>
        <w:t>》相关要求，</w:t>
      </w:r>
      <w:r>
        <w:rPr>
          <w:rFonts w:ascii="仿宋_GB2312" w:eastAsia="仿宋_GB2312" w:hAnsi="仿宋" w:hint="eastAsia"/>
          <w:sz w:val="32"/>
          <w:szCs w:val="32"/>
        </w:rPr>
        <w:t>同时</w:t>
      </w:r>
      <w:r>
        <w:rPr>
          <w:rFonts w:ascii="仿宋_GB2312" w:eastAsia="仿宋_GB2312" w:hAnsi="仿宋" w:hint="eastAsia"/>
          <w:sz w:val="32"/>
          <w:szCs w:val="32"/>
        </w:rPr>
        <w:t>还应满足以下要求：</w:t>
      </w:r>
    </w:p>
    <w:p w:rsidR="0028292B" w:rsidRDefault="005F53CD">
      <w:pPr>
        <w:autoSpaceDE w:val="0"/>
        <w:autoSpaceDN w:val="0"/>
        <w:adjustRightInd w:val="0"/>
        <w:spacing w:line="360" w:lineRule="auto"/>
        <w:ind w:firstLineChars="200" w:firstLine="640"/>
        <w:jc w:val="left"/>
        <w:outlineLvl w:val="1"/>
        <w:rPr>
          <w:rFonts w:ascii="黑体" w:eastAsia="黑体" w:hAnsi="黑体" w:cs="黑体"/>
          <w:sz w:val="32"/>
          <w:szCs w:val="32"/>
        </w:rPr>
      </w:pPr>
      <w:r>
        <w:rPr>
          <w:rFonts w:ascii="黑体" w:eastAsia="黑体" w:hAnsi="黑体" w:cs="黑体" w:hint="eastAsia"/>
          <w:sz w:val="32"/>
          <w:szCs w:val="32"/>
        </w:rPr>
        <w:t>一、环境影响评价章节</w:t>
      </w:r>
    </w:p>
    <w:p w:rsidR="0028292B" w:rsidRDefault="005F53CD">
      <w:pPr>
        <w:autoSpaceDE w:val="0"/>
        <w:autoSpaceDN w:val="0"/>
        <w:adjustRightInd w:val="0"/>
        <w:spacing w:line="360" w:lineRule="auto"/>
        <w:ind w:firstLine="640"/>
        <w:rPr>
          <w:rFonts w:ascii="仿宋_GB2312" w:eastAsia="仿宋_GB2312" w:hAnsi="仿宋"/>
          <w:sz w:val="32"/>
          <w:szCs w:val="32"/>
        </w:rPr>
      </w:pPr>
      <w:r>
        <w:rPr>
          <w:rFonts w:ascii="仿宋_GB2312" w:eastAsia="仿宋_GB2312" w:hAnsi="仿宋" w:hint="eastAsia"/>
          <w:sz w:val="32"/>
          <w:szCs w:val="32"/>
        </w:rPr>
        <w:t>主要包括：</w:t>
      </w:r>
    </w:p>
    <w:p w:rsidR="0028292B" w:rsidRDefault="005F53CD">
      <w:pPr>
        <w:autoSpaceDE w:val="0"/>
        <w:autoSpaceDN w:val="0"/>
        <w:adjustRightInd w:val="0"/>
        <w:spacing w:line="360" w:lineRule="auto"/>
        <w:ind w:firstLine="640"/>
        <w:rPr>
          <w:rFonts w:eastAsia="仿宋_GB2312"/>
          <w:sz w:val="32"/>
          <w:szCs w:val="32"/>
        </w:rPr>
      </w:pPr>
      <w:r>
        <w:rPr>
          <w:rFonts w:eastAsia="仿宋_GB2312" w:hint="eastAsia"/>
          <w:sz w:val="32"/>
          <w:szCs w:val="32"/>
        </w:rPr>
        <w:t>（一）</w:t>
      </w:r>
      <w:r>
        <w:rPr>
          <w:rFonts w:eastAsia="仿宋_GB2312"/>
          <w:sz w:val="32"/>
          <w:szCs w:val="32"/>
        </w:rPr>
        <w:t>环境</w:t>
      </w:r>
      <w:r>
        <w:rPr>
          <w:rFonts w:eastAsia="仿宋_GB2312"/>
          <w:sz w:val="32"/>
          <w:szCs w:val="32"/>
        </w:rPr>
        <w:t>条件现状</w:t>
      </w:r>
      <w:r>
        <w:rPr>
          <w:rFonts w:eastAsia="仿宋_GB2312"/>
          <w:sz w:val="32"/>
          <w:szCs w:val="32"/>
        </w:rPr>
        <w:t>。</w:t>
      </w:r>
      <w:r>
        <w:rPr>
          <w:rFonts w:eastAsia="仿宋_GB2312"/>
          <w:sz w:val="32"/>
          <w:szCs w:val="32"/>
        </w:rPr>
        <w:t>附项目选址地理位置图、周边环境图，对周边环境自然环境、生态环境、社会</w:t>
      </w:r>
      <w:r>
        <w:rPr>
          <w:rFonts w:eastAsia="仿宋_GB2312"/>
          <w:sz w:val="32"/>
          <w:szCs w:val="32"/>
        </w:rPr>
        <w:t>环境</w:t>
      </w:r>
      <w:r>
        <w:rPr>
          <w:rFonts w:eastAsia="仿宋_GB2312"/>
          <w:sz w:val="32"/>
          <w:szCs w:val="32"/>
        </w:rPr>
        <w:t>、</w:t>
      </w:r>
      <w:r>
        <w:rPr>
          <w:rFonts w:eastAsia="仿宋_GB2312"/>
          <w:sz w:val="32"/>
          <w:szCs w:val="32"/>
        </w:rPr>
        <w:t>特殊</w:t>
      </w:r>
      <w:r>
        <w:rPr>
          <w:rFonts w:eastAsia="仿宋_GB2312"/>
          <w:sz w:val="32"/>
          <w:szCs w:val="32"/>
        </w:rPr>
        <w:t>环境等进行</w:t>
      </w:r>
      <w:r>
        <w:rPr>
          <w:rFonts w:eastAsia="仿宋_GB2312"/>
          <w:sz w:val="32"/>
          <w:szCs w:val="32"/>
        </w:rPr>
        <w:t>现状</w:t>
      </w:r>
      <w:r>
        <w:rPr>
          <w:rFonts w:eastAsia="仿宋_GB2312"/>
          <w:sz w:val="32"/>
          <w:szCs w:val="32"/>
        </w:rPr>
        <w:t>说明。</w:t>
      </w:r>
    </w:p>
    <w:p w:rsidR="0028292B" w:rsidRDefault="005F53CD">
      <w:pPr>
        <w:autoSpaceDE w:val="0"/>
        <w:autoSpaceDN w:val="0"/>
        <w:adjustRightInd w:val="0"/>
        <w:spacing w:line="360" w:lineRule="auto"/>
        <w:ind w:firstLine="640"/>
        <w:rPr>
          <w:rFonts w:ascii="仿宋_GB2312" w:eastAsia="仿宋_GB2312" w:hAnsi="仿宋"/>
          <w:sz w:val="32"/>
          <w:szCs w:val="32"/>
        </w:rPr>
      </w:pPr>
      <w:r>
        <w:rPr>
          <w:rFonts w:eastAsia="仿宋_GB2312" w:hint="eastAsia"/>
          <w:sz w:val="32"/>
          <w:szCs w:val="32"/>
        </w:rPr>
        <w:t>（二）</w:t>
      </w:r>
      <w:r>
        <w:rPr>
          <w:rFonts w:eastAsia="仿宋_GB2312"/>
          <w:sz w:val="32"/>
          <w:szCs w:val="32"/>
        </w:rPr>
        <w:t>环境</w:t>
      </w:r>
      <w:r>
        <w:rPr>
          <w:rFonts w:eastAsia="仿宋_GB2312"/>
          <w:sz w:val="32"/>
          <w:szCs w:val="32"/>
        </w:rPr>
        <w:t>影响</w:t>
      </w:r>
      <w:r>
        <w:rPr>
          <w:rFonts w:eastAsia="仿宋_GB2312"/>
          <w:sz w:val="32"/>
          <w:szCs w:val="32"/>
        </w:rPr>
        <w:t>分析</w:t>
      </w:r>
      <w:r>
        <w:rPr>
          <w:rFonts w:eastAsia="仿宋_GB2312"/>
          <w:sz w:val="32"/>
          <w:szCs w:val="32"/>
        </w:rPr>
        <w:t>。</w:t>
      </w:r>
      <w:r>
        <w:rPr>
          <w:rFonts w:eastAsia="仿宋_GB2312"/>
          <w:sz w:val="32"/>
          <w:szCs w:val="32"/>
        </w:rPr>
        <w:t>一是</w:t>
      </w:r>
      <w:r>
        <w:rPr>
          <w:rFonts w:eastAsia="仿宋_GB2312"/>
          <w:sz w:val="32"/>
          <w:szCs w:val="32"/>
        </w:rPr>
        <w:t>分析</w:t>
      </w:r>
      <w:r>
        <w:rPr>
          <w:rFonts w:eastAsia="仿宋_GB2312"/>
          <w:sz w:val="32"/>
          <w:szCs w:val="32"/>
        </w:rPr>
        <w:t>项目</w:t>
      </w:r>
      <w:r>
        <w:rPr>
          <w:rFonts w:eastAsia="仿宋_GB2312"/>
          <w:sz w:val="32"/>
          <w:szCs w:val="32"/>
        </w:rPr>
        <w:t>建设及运营过程中破坏环境</w:t>
      </w:r>
      <w:r>
        <w:rPr>
          <w:rFonts w:eastAsia="仿宋_GB2312"/>
          <w:sz w:val="32"/>
          <w:szCs w:val="32"/>
        </w:rPr>
        <w:t>、</w:t>
      </w:r>
      <w:r>
        <w:rPr>
          <w:rFonts w:eastAsia="仿宋_GB2312"/>
          <w:sz w:val="32"/>
          <w:szCs w:val="32"/>
        </w:rPr>
        <w:t>污染</w:t>
      </w:r>
      <w:r>
        <w:rPr>
          <w:rFonts w:eastAsia="仿宋_GB2312"/>
          <w:sz w:val="32"/>
          <w:szCs w:val="32"/>
        </w:rPr>
        <w:t>环境</w:t>
      </w:r>
      <w:r>
        <w:rPr>
          <w:rFonts w:eastAsia="仿宋_GB2312"/>
          <w:sz w:val="32"/>
          <w:szCs w:val="32"/>
        </w:rPr>
        <w:t>，导致环境恶化的主要因素，</w:t>
      </w:r>
      <w:r>
        <w:rPr>
          <w:rFonts w:eastAsia="仿宋_GB2312"/>
          <w:sz w:val="32"/>
          <w:szCs w:val="32"/>
        </w:rPr>
        <w:t>分析</w:t>
      </w:r>
      <w:r>
        <w:rPr>
          <w:rFonts w:eastAsia="仿宋_GB2312"/>
          <w:sz w:val="32"/>
          <w:szCs w:val="32"/>
        </w:rPr>
        <w:t>各种污染源，</w:t>
      </w:r>
      <w:r>
        <w:rPr>
          <w:rFonts w:eastAsia="仿宋_GB2312"/>
          <w:sz w:val="32"/>
          <w:szCs w:val="32"/>
        </w:rPr>
        <w:t>计算废气</w:t>
      </w:r>
      <w:r>
        <w:rPr>
          <w:rFonts w:eastAsia="仿宋_GB2312"/>
          <w:sz w:val="32"/>
          <w:szCs w:val="32"/>
        </w:rPr>
        <w:t>、</w:t>
      </w:r>
      <w:r>
        <w:rPr>
          <w:rFonts w:eastAsia="仿宋_GB2312"/>
          <w:sz w:val="32"/>
          <w:szCs w:val="32"/>
        </w:rPr>
        <w:t>废水</w:t>
      </w:r>
      <w:r>
        <w:rPr>
          <w:rFonts w:eastAsia="仿宋_GB2312"/>
          <w:sz w:val="32"/>
          <w:szCs w:val="32"/>
        </w:rPr>
        <w:t>、固体废弃物、</w:t>
      </w:r>
      <w:r>
        <w:rPr>
          <w:rFonts w:eastAsia="仿宋_GB2312"/>
          <w:sz w:val="32"/>
          <w:szCs w:val="32"/>
        </w:rPr>
        <w:t>噪声</w:t>
      </w:r>
      <w:r>
        <w:rPr>
          <w:rFonts w:eastAsia="仿宋_GB2312"/>
          <w:sz w:val="32"/>
          <w:szCs w:val="32"/>
        </w:rPr>
        <w:t>、粉尘</w:t>
      </w:r>
      <w:r>
        <w:rPr>
          <w:rFonts w:eastAsia="仿宋_GB2312"/>
          <w:sz w:val="32"/>
          <w:szCs w:val="32"/>
        </w:rPr>
        <w:t>及</w:t>
      </w:r>
      <w:r>
        <w:rPr>
          <w:rFonts w:eastAsia="仿宋_GB2312"/>
          <w:sz w:val="32"/>
          <w:szCs w:val="32"/>
        </w:rPr>
        <w:t>其他污染物</w:t>
      </w:r>
      <w:r>
        <w:rPr>
          <w:rFonts w:eastAsia="仿宋_GB2312"/>
          <w:sz w:val="32"/>
          <w:szCs w:val="32"/>
        </w:rPr>
        <w:t>产生量</w:t>
      </w:r>
      <w:r>
        <w:rPr>
          <w:rFonts w:eastAsia="仿宋_GB2312"/>
          <w:sz w:val="32"/>
          <w:szCs w:val="32"/>
        </w:rPr>
        <w:t>、排放量、有害成分和浓度，研究排放特征及其环境危害程度</w:t>
      </w:r>
      <w:r>
        <w:rPr>
          <w:rFonts w:eastAsia="仿宋_GB2312"/>
          <w:sz w:val="32"/>
          <w:szCs w:val="32"/>
        </w:rPr>
        <w:t>。二是</w:t>
      </w:r>
      <w:r>
        <w:rPr>
          <w:rFonts w:eastAsia="仿宋_GB2312"/>
          <w:sz w:val="32"/>
          <w:szCs w:val="32"/>
        </w:rPr>
        <w:t>附上</w:t>
      </w:r>
      <w:r>
        <w:rPr>
          <w:rFonts w:eastAsia="仿宋_GB2312"/>
          <w:sz w:val="32"/>
          <w:szCs w:val="32"/>
        </w:rPr>
        <w:t>主要污染物排</w:t>
      </w:r>
      <w:r>
        <w:rPr>
          <w:rFonts w:eastAsia="仿宋_GB2312" w:hint="eastAsia"/>
          <w:sz w:val="32"/>
          <w:szCs w:val="32"/>
        </w:rPr>
        <w:t>放</w:t>
      </w:r>
      <w:r>
        <w:rPr>
          <w:rFonts w:eastAsia="仿宋_GB2312"/>
          <w:sz w:val="32"/>
          <w:szCs w:val="32"/>
        </w:rPr>
        <w:t>总量来源确认意见（</w:t>
      </w:r>
      <w:r>
        <w:rPr>
          <w:rFonts w:eastAsia="仿宋_GB2312" w:hint="eastAsia"/>
          <w:sz w:val="32"/>
          <w:szCs w:val="32"/>
        </w:rPr>
        <w:t>涉及</w:t>
      </w:r>
      <w:r>
        <w:rPr>
          <w:rFonts w:eastAsia="仿宋_GB2312"/>
          <w:sz w:val="32"/>
          <w:szCs w:val="32"/>
        </w:rPr>
        <w:t>二氧化硫、氮氧化物、</w:t>
      </w:r>
      <w:r>
        <w:rPr>
          <w:rFonts w:eastAsia="仿宋_GB2312"/>
          <w:sz w:val="32"/>
          <w:szCs w:val="32"/>
        </w:rPr>
        <w:t>VOCS</w:t>
      </w:r>
      <w:r>
        <w:rPr>
          <w:rFonts w:eastAsia="仿宋_GB2312"/>
          <w:sz w:val="32"/>
          <w:szCs w:val="32"/>
        </w:rPr>
        <w:t>、</w:t>
      </w:r>
      <w:r>
        <w:rPr>
          <w:rFonts w:eastAsia="仿宋_GB2312"/>
          <w:sz w:val="32"/>
          <w:szCs w:val="32"/>
        </w:rPr>
        <w:t>COD</w:t>
      </w:r>
      <w:r>
        <w:rPr>
          <w:rFonts w:eastAsia="仿宋_GB2312"/>
          <w:sz w:val="32"/>
          <w:szCs w:val="32"/>
        </w:rPr>
        <w:t>、氨</w:t>
      </w:r>
      <w:r>
        <w:rPr>
          <w:rFonts w:ascii="仿宋_GB2312" w:eastAsia="仿宋_GB2312" w:hAnsi="仿宋" w:hint="eastAsia"/>
          <w:sz w:val="32"/>
          <w:szCs w:val="32"/>
        </w:rPr>
        <w:t>氮</w:t>
      </w:r>
      <w:r>
        <w:rPr>
          <w:rFonts w:ascii="仿宋_GB2312" w:eastAsia="仿宋_GB2312" w:hAnsi="仿宋" w:hint="eastAsia"/>
          <w:sz w:val="32"/>
          <w:szCs w:val="32"/>
        </w:rPr>
        <w:t>等</w:t>
      </w:r>
      <w:r>
        <w:rPr>
          <w:rFonts w:eastAsia="仿宋_GB2312"/>
          <w:sz w:val="32"/>
          <w:szCs w:val="32"/>
        </w:rPr>
        <w:t>主要污染物</w:t>
      </w:r>
      <w:r>
        <w:rPr>
          <w:rFonts w:ascii="仿宋_GB2312" w:eastAsia="仿宋_GB2312" w:hAnsi="仿宋" w:hint="eastAsia"/>
          <w:sz w:val="32"/>
          <w:szCs w:val="32"/>
        </w:rPr>
        <w:t>排放的项目需提供区</w:t>
      </w:r>
      <w:r>
        <w:rPr>
          <w:rFonts w:ascii="仿宋_GB2312" w:eastAsia="仿宋_GB2312" w:hAnsi="仿宋" w:hint="eastAsia"/>
          <w:sz w:val="32"/>
          <w:szCs w:val="32"/>
        </w:rPr>
        <w:t>生态</w:t>
      </w:r>
      <w:r>
        <w:rPr>
          <w:rFonts w:ascii="仿宋_GB2312" w:eastAsia="仿宋_GB2312" w:hAnsi="仿宋" w:hint="eastAsia"/>
          <w:sz w:val="32"/>
          <w:szCs w:val="32"/>
        </w:rPr>
        <w:t>环境局出具的总量来源确认意见函。如</w:t>
      </w:r>
      <w:r>
        <w:rPr>
          <w:rFonts w:ascii="仿宋_GB2312" w:eastAsia="仿宋_GB2312" w:hAnsi="仿宋" w:hint="eastAsia"/>
          <w:sz w:val="32"/>
          <w:szCs w:val="32"/>
        </w:rPr>
        <w:t>不涉及</w:t>
      </w:r>
      <w:r>
        <w:rPr>
          <w:rFonts w:ascii="仿宋_GB2312" w:eastAsia="仿宋_GB2312" w:hAnsi="仿宋" w:hint="eastAsia"/>
          <w:sz w:val="32"/>
          <w:szCs w:val="32"/>
        </w:rPr>
        <w:t>，由企业出具说明文件并加盖公章）。三是破坏</w:t>
      </w:r>
      <w:r>
        <w:rPr>
          <w:rFonts w:ascii="仿宋_GB2312" w:eastAsia="仿宋_GB2312" w:hAnsi="仿宋"/>
          <w:sz w:val="32"/>
          <w:szCs w:val="32"/>
        </w:rPr>
        <w:t>环境因素分析，分析建设施工和生产运营对环境可能造成的</w:t>
      </w:r>
      <w:r>
        <w:rPr>
          <w:rFonts w:ascii="仿宋_GB2312" w:eastAsia="仿宋_GB2312" w:hAnsi="仿宋" w:hint="eastAsia"/>
          <w:sz w:val="32"/>
          <w:szCs w:val="32"/>
        </w:rPr>
        <w:t>破坏因素</w:t>
      </w:r>
      <w:r>
        <w:rPr>
          <w:rFonts w:ascii="仿宋_GB2312" w:eastAsia="仿宋_GB2312" w:hAnsi="仿宋"/>
          <w:sz w:val="32"/>
          <w:szCs w:val="32"/>
        </w:rPr>
        <w:t>，预测</w:t>
      </w:r>
      <w:r>
        <w:rPr>
          <w:rFonts w:ascii="仿宋_GB2312" w:eastAsia="仿宋_GB2312" w:hAnsi="仿宋" w:hint="eastAsia"/>
          <w:sz w:val="32"/>
          <w:szCs w:val="32"/>
        </w:rPr>
        <w:t>其对</w:t>
      </w:r>
      <w:r>
        <w:rPr>
          <w:rFonts w:ascii="仿宋_GB2312" w:eastAsia="仿宋_GB2312" w:hAnsi="仿宋"/>
          <w:sz w:val="32"/>
          <w:szCs w:val="32"/>
        </w:rPr>
        <w:t>地形、地貌、森林植被、社会环境、文物古迹、风景名胜区等的破坏程度</w:t>
      </w:r>
      <w:r>
        <w:rPr>
          <w:rFonts w:ascii="仿宋_GB2312" w:eastAsia="仿宋_GB2312" w:hAnsi="仿宋" w:hint="eastAsia"/>
          <w:sz w:val="32"/>
          <w:szCs w:val="32"/>
        </w:rPr>
        <w:t>。</w:t>
      </w:r>
    </w:p>
    <w:p w:rsidR="0028292B" w:rsidRDefault="005F53CD">
      <w:pPr>
        <w:autoSpaceDE w:val="0"/>
        <w:autoSpaceDN w:val="0"/>
        <w:adjustRightInd w:val="0"/>
        <w:spacing w:line="360" w:lineRule="auto"/>
        <w:ind w:firstLine="640"/>
        <w:rPr>
          <w:rFonts w:ascii="仿宋_GB2312" w:eastAsia="仿宋_GB2312" w:hAnsi="仿宋"/>
          <w:sz w:val="32"/>
          <w:szCs w:val="32"/>
        </w:rPr>
      </w:pPr>
      <w:r>
        <w:rPr>
          <w:rFonts w:ascii="仿宋_GB2312" w:eastAsia="仿宋_GB2312" w:hAnsi="仿宋" w:hint="eastAsia"/>
          <w:sz w:val="32"/>
          <w:szCs w:val="32"/>
        </w:rPr>
        <w:t>（三）</w:t>
      </w:r>
      <w:r>
        <w:rPr>
          <w:rFonts w:ascii="仿宋_GB2312" w:eastAsia="仿宋_GB2312" w:hAnsi="仿宋" w:hint="eastAsia"/>
          <w:sz w:val="32"/>
          <w:szCs w:val="32"/>
        </w:rPr>
        <w:t>环境</w:t>
      </w:r>
      <w:r>
        <w:rPr>
          <w:rFonts w:ascii="仿宋_GB2312" w:eastAsia="仿宋_GB2312" w:hAnsi="仿宋"/>
          <w:sz w:val="32"/>
          <w:szCs w:val="32"/>
        </w:rPr>
        <w:t>保护措施</w:t>
      </w:r>
      <w:r>
        <w:rPr>
          <w:rFonts w:ascii="仿宋_GB2312" w:eastAsia="仿宋_GB2312" w:hAnsi="仿宋" w:hint="eastAsia"/>
          <w:sz w:val="32"/>
          <w:szCs w:val="32"/>
        </w:rPr>
        <w:t>。在</w:t>
      </w:r>
      <w:r>
        <w:rPr>
          <w:rFonts w:ascii="仿宋_GB2312" w:eastAsia="仿宋_GB2312" w:hAnsi="仿宋" w:hint="eastAsia"/>
          <w:sz w:val="32"/>
          <w:szCs w:val="32"/>
        </w:rPr>
        <w:t>环境影响分析的</w:t>
      </w:r>
      <w:r>
        <w:rPr>
          <w:rFonts w:ascii="仿宋_GB2312" w:eastAsia="仿宋_GB2312" w:hAnsi="仿宋"/>
          <w:sz w:val="32"/>
          <w:szCs w:val="32"/>
        </w:rPr>
        <w:t>基础上，按照</w:t>
      </w:r>
      <w:r>
        <w:rPr>
          <w:rFonts w:ascii="仿宋_GB2312" w:eastAsia="仿宋_GB2312" w:hAnsi="仿宋" w:hint="eastAsia"/>
          <w:sz w:val="32"/>
          <w:szCs w:val="32"/>
        </w:rPr>
        <w:t>国家</w:t>
      </w:r>
      <w:r>
        <w:rPr>
          <w:rFonts w:ascii="仿宋_GB2312" w:eastAsia="仿宋_GB2312" w:hAnsi="仿宋"/>
          <w:sz w:val="32"/>
          <w:szCs w:val="32"/>
        </w:rPr>
        <w:lastRenderedPageBreak/>
        <w:t>有关环境保护</w:t>
      </w:r>
      <w:r>
        <w:rPr>
          <w:rFonts w:ascii="仿宋_GB2312" w:eastAsia="仿宋_GB2312" w:hAnsi="仿宋" w:hint="eastAsia"/>
          <w:sz w:val="32"/>
          <w:szCs w:val="32"/>
        </w:rPr>
        <w:t>法律</w:t>
      </w:r>
      <w:r>
        <w:rPr>
          <w:rFonts w:ascii="仿宋_GB2312" w:eastAsia="仿宋_GB2312" w:hAnsi="仿宋"/>
          <w:sz w:val="32"/>
          <w:szCs w:val="32"/>
        </w:rPr>
        <w:t>、法规</w:t>
      </w:r>
      <w:r>
        <w:rPr>
          <w:rFonts w:ascii="仿宋_GB2312" w:eastAsia="仿宋_GB2312" w:hAnsi="仿宋" w:hint="eastAsia"/>
          <w:sz w:val="32"/>
          <w:szCs w:val="32"/>
        </w:rPr>
        <w:t>要求</w:t>
      </w:r>
      <w:r>
        <w:rPr>
          <w:rFonts w:ascii="仿宋_GB2312" w:eastAsia="仿宋_GB2312" w:hAnsi="仿宋"/>
          <w:sz w:val="32"/>
          <w:szCs w:val="32"/>
        </w:rPr>
        <w:t>，研究提出治理方案。</w:t>
      </w:r>
    </w:p>
    <w:p w:rsidR="0028292B" w:rsidRDefault="005F53CD">
      <w:pPr>
        <w:autoSpaceDE w:val="0"/>
        <w:autoSpaceDN w:val="0"/>
        <w:adjustRightInd w:val="0"/>
        <w:spacing w:line="360" w:lineRule="auto"/>
        <w:ind w:firstLine="640"/>
        <w:rPr>
          <w:rFonts w:ascii="仿宋_GB2312" w:eastAsia="仿宋_GB2312" w:hAnsi="仿宋"/>
          <w:sz w:val="32"/>
          <w:szCs w:val="32"/>
        </w:rPr>
      </w:pPr>
      <w:r>
        <w:rPr>
          <w:rFonts w:ascii="仿宋_GB2312" w:eastAsia="仿宋_GB2312" w:hAnsi="仿宋" w:hint="eastAsia"/>
          <w:sz w:val="32"/>
          <w:szCs w:val="32"/>
        </w:rPr>
        <w:t>（四）</w:t>
      </w:r>
      <w:r>
        <w:rPr>
          <w:rFonts w:ascii="仿宋_GB2312" w:eastAsia="仿宋_GB2312" w:hAnsi="仿宋" w:hint="eastAsia"/>
          <w:sz w:val="32"/>
          <w:szCs w:val="32"/>
        </w:rPr>
        <w:t>环境</w:t>
      </w:r>
      <w:r>
        <w:rPr>
          <w:rFonts w:ascii="仿宋_GB2312" w:eastAsia="仿宋_GB2312" w:hAnsi="仿宋"/>
          <w:sz w:val="32"/>
          <w:szCs w:val="32"/>
        </w:rPr>
        <w:t>影响评价</w:t>
      </w:r>
      <w:r>
        <w:rPr>
          <w:rFonts w:ascii="仿宋_GB2312" w:eastAsia="仿宋_GB2312" w:hAnsi="仿宋" w:hint="eastAsia"/>
          <w:sz w:val="32"/>
          <w:szCs w:val="32"/>
        </w:rPr>
        <w:t>。一是明确</w:t>
      </w:r>
      <w:r>
        <w:rPr>
          <w:rFonts w:ascii="仿宋_GB2312" w:eastAsia="仿宋_GB2312" w:hAnsi="仿宋"/>
          <w:sz w:val="32"/>
          <w:szCs w:val="32"/>
        </w:rPr>
        <w:t>环境影响评价</w:t>
      </w:r>
      <w:r>
        <w:rPr>
          <w:rFonts w:ascii="仿宋_GB2312" w:eastAsia="仿宋_GB2312" w:hAnsi="仿宋" w:hint="eastAsia"/>
          <w:sz w:val="32"/>
          <w:szCs w:val="32"/>
        </w:rPr>
        <w:t>基本</w:t>
      </w:r>
      <w:r>
        <w:rPr>
          <w:rFonts w:ascii="仿宋_GB2312" w:eastAsia="仿宋_GB2312" w:hAnsi="仿宋"/>
          <w:sz w:val="32"/>
          <w:szCs w:val="32"/>
        </w:rPr>
        <w:t>要求</w:t>
      </w:r>
      <w:r>
        <w:rPr>
          <w:rFonts w:ascii="仿宋_GB2312" w:eastAsia="仿宋_GB2312" w:hAnsi="仿宋" w:hint="eastAsia"/>
          <w:sz w:val="32"/>
          <w:szCs w:val="32"/>
        </w:rPr>
        <w:t>。二是评价</w:t>
      </w:r>
      <w:r>
        <w:rPr>
          <w:rFonts w:ascii="仿宋_GB2312" w:eastAsia="仿宋_GB2312" w:hAnsi="仿宋"/>
          <w:sz w:val="32"/>
          <w:szCs w:val="32"/>
        </w:rPr>
        <w:t>是否符合环境保护有关法律法规</w:t>
      </w:r>
      <w:r>
        <w:rPr>
          <w:rFonts w:ascii="仿宋_GB2312" w:eastAsia="仿宋_GB2312" w:hAnsi="仿宋" w:hint="eastAsia"/>
          <w:sz w:val="32"/>
          <w:szCs w:val="32"/>
        </w:rPr>
        <w:t>；</w:t>
      </w:r>
      <w:r>
        <w:rPr>
          <w:rFonts w:ascii="仿宋_GB2312" w:eastAsia="仿宋_GB2312" w:hAnsi="仿宋"/>
          <w:sz w:val="32"/>
          <w:szCs w:val="32"/>
        </w:rPr>
        <w:t>是否符合国家产业政策和清洁生产标准和要求</w:t>
      </w:r>
      <w:r>
        <w:rPr>
          <w:rFonts w:ascii="仿宋_GB2312" w:eastAsia="仿宋_GB2312" w:hAnsi="仿宋" w:hint="eastAsia"/>
          <w:sz w:val="32"/>
          <w:szCs w:val="32"/>
        </w:rPr>
        <w:t>；是否符合区域、流域规划和城市总体规划；项目所在地区域环境质</w:t>
      </w:r>
      <w:r>
        <w:rPr>
          <w:rFonts w:ascii="仿宋_GB2312" w:eastAsia="仿宋_GB2312" w:hAnsi="仿宋" w:hint="eastAsia"/>
          <w:sz w:val="32"/>
          <w:szCs w:val="32"/>
        </w:rPr>
        <w:t>量是否满足相应环境功能区划和生态功能区划标准或要求；采取的污染防治措施能否确保污染物排放达到国家和地方规定的排放标准、污染物总量控制要求；采取的生态保护措施能否有效预防和控制生态破坏</w:t>
      </w:r>
      <w:r>
        <w:rPr>
          <w:rFonts w:ascii="仿宋_GB2312" w:eastAsia="仿宋_GB2312" w:hAnsi="仿宋" w:hint="eastAsia"/>
          <w:sz w:val="32"/>
          <w:szCs w:val="32"/>
        </w:rPr>
        <w:t>。三是提供建设项目环境影响评价公众参与说明。四是开展环评报告满意度调查，</w:t>
      </w:r>
      <w:r>
        <w:rPr>
          <w:rFonts w:ascii="仿宋_GB2312" w:eastAsia="仿宋_GB2312" w:hAnsi="仿宋"/>
          <w:sz w:val="32"/>
          <w:szCs w:val="32"/>
        </w:rPr>
        <w:t>并提供调查</w:t>
      </w:r>
      <w:r>
        <w:rPr>
          <w:rFonts w:ascii="仿宋_GB2312" w:eastAsia="仿宋_GB2312" w:hAnsi="仿宋" w:hint="eastAsia"/>
          <w:sz w:val="32"/>
          <w:szCs w:val="32"/>
        </w:rPr>
        <w:t>表。五是</w:t>
      </w:r>
      <w:r>
        <w:rPr>
          <w:rFonts w:ascii="仿宋_GB2312" w:eastAsia="仿宋_GB2312" w:hAnsi="仿宋"/>
          <w:sz w:val="32"/>
          <w:szCs w:val="32"/>
        </w:rPr>
        <w:t>提供</w:t>
      </w:r>
      <w:r>
        <w:rPr>
          <w:rFonts w:ascii="仿宋_GB2312" w:eastAsia="仿宋_GB2312" w:hAnsi="仿宋" w:hint="eastAsia"/>
          <w:sz w:val="32"/>
          <w:szCs w:val="32"/>
        </w:rPr>
        <w:t>建设单位签字盖章</w:t>
      </w:r>
      <w:r>
        <w:rPr>
          <w:rFonts w:ascii="仿宋_GB2312" w:eastAsia="仿宋_GB2312" w:hAnsi="仿宋" w:hint="eastAsia"/>
          <w:sz w:val="32"/>
          <w:szCs w:val="32"/>
        </w:rPr>
        <w:t>的“天津市建设项目环保‘三同时’和竣工环保验收承诺书”。</w:t>
      </w:r>
    </w:p>
    <w:p w:rsidR="0028292B" w:rsidRDefault="005F53CD">
      <w:pPr>
        <w:autoSpaceDE w:val="0"/>
        <w:autoSpaceDN w:val="0"/>
        <w:adjustRightInd w:val="0"/>
        <w:spacing w:line="360" w:lineRule="auto"/>
        <w:ind w:firstLineChars="200" w:firstLine="640"/>
        <w:jc w:val="left"/>
        <w:outlineLvl w:val="1"/>
        <w:rPr>
          <w:rFonts w:ascii="仿宋" w:eastAsia="仿宋" w:hAnsi="仿宋"/>
          <w:b/>
          <w:bCs/>
          <w:sz w:val="32"/>
          <w:szCs w:val="32"/>
        </w:rPr>
      </w:pPr>
      <w:r>
        <w:rPr>
          <w:rFonts w:ascii="黑体" w:eastAsia="黑体" w:hAnsi="黑体" w:cs="黑体" w:hint="eastAsia"/>
          <w:sz w:val="32"/>
          <w:szCs w:val="32"/>
        </w:rPr>
        <w:t>二、水土保持评价章节</w:t>
      </w:r>
    </w:p>
    <w:p w:rsidR="0028292B" w:rsidRDefault="005F53CD">
      <w:pPr>
        <w:autoSpaceDE w:val="0"/>
        <w:autoSpaceDN w:val="0"/>
        <w:adjustRightInd w:val="0"/>
        <w:spacing w:line="360" w:lineRule="auto"/>
        <w:ind w:firstLine="640"/>
        <w:rPr>
          <w:rFonts w:ascii="仿宋_GB2312" w:eastAsia="仿宋_GB2312" w:hAnsi="仿宋"/>
          <w:sz w:val="32"/>
          <w:szCs w:val="32"/>
        </w:rPr>
      </w:pPr>
      <w:r>
        <w:rPr>
          <w:rFonts w:ascii="仿宋_GB2312" w:eastAsia="仿宋_GB2312" w:hAnsi="仿宋" w:hint="eastAsia"/>
          <w:sz w:val="32"/>
          <w:szCs w:val="32"/>
        </w:rPr>
        <w:t>按照《生产建设项目水土保持技术标准》（</w:t>
      </w:r>
      <w:r>
        <w:rPr>
          <w:rFonts w:eastAsia="仿宋_GB2312"/>
          <w:sz w:val="32"/>
          <w:szCs w:val="32"/>
        </w:rPr>
        <w:t>GB50433-2018</w:t>
      </w:r>
      <w:r>
        <w:rPr>
          <w:rFonts w:ascii="仿宋_GB2312" w:eastAsia="仿宋_GB2312" w:hAnsi="仿宋" w:hint="eastAsia"/>
          <w:sz w:val="32"/>
          <w:szCs w:val="32"/>
        </w:rPr>
        <w:t>）、《生产建设项目水土流失防治标准》（</w:t>
      </w:r>
      <w:r>
        <w:rPr>
          <w:rFonts w:eastAsia="仿宋_GB2312"/>
          <w:sz w:val="32"/>
          <w:szCs w:val="32"/>
        </w:rPr>
        <w:t>GB/T50434-2018</w:t>
      </w:r>
      <w:r>
        <w:rPr>
          <w:rFonts w:ascii="仿宋_GB2312" w:eastAsia="仿宋_GB2312" w:hAnsi="仿宋" w:hint="eastAsia"/>
          <w:sz w:val="32"/>
          <w:szCs w:val="32"/>
        </w:rPr>
        <w:t>）等要求进行编写</w:t>
      </w:r>
      <w:r>
        <w:rPr>
          <w:rFonts w:ascii="仿宋_GB2312" w:eastAsia="仿宋_GB2312" w:hAnsi="仿宋" w:hint="eastAsia"/>
          <w:sz w:val="32"/>
          <w:szCs w:val="32"/>
        </w:rPr>
        <w:t>，主要包括：</w:t>
      </w:r>
    </w:p>
    <w:p w:rsidR="0028292B" w:rsidRDefault="005F53CD">
      <w:pPr>
        <w:autoSpaceDE w:val="0"/>
        <w:autoSpaceDN w:val="0"/>
        <w:adjustRightInd w:val="0"/>
        <w:spacing w:line="360" w:lineRule="auto"/>
        <w:ind w:firstLine="640"/>
        <w:rPr>
          <w:rFonts w:ascii="仿宋_GB2312" w:eastAsia="仿宋_GB2312" w:hAnsi="仿宋"/>
          <w:sz w:val="32"/>
          <w:szCs w:val="32"/>
        </w:rPr>
      </w:pPr>
      <w:r>
        <w:rPr>
          <w:rFonts w:ascii="仿宋_GB2312" w:eastAsia="仿宋_GB2312" w:hAnsi="仿宋" w:hint="eastAsia"/>
          <w:sz w:val="32"/>
          <w:szCs w:val="32"/>
        </w:rPr>
        <w:t>（一）</w:t>
      </w:r>
      <w:r>
        <w:rPr>
          <w:rFonts w:ascii="仿宋_GB2312" w:eastAsia="仿宋_GB2312" w:hAnsi="仿宋" w:hint="eastAsia"/>
          <w:sz w:val="32"/>
          <w:szCs w:val="32"/>
        </w:rPr>
        <w:t>综合说明。应附水土保持方案特性表。</w:t>
      </w:r>
    </w:p>
    <w:p w:rsidR="0028292B" w:rsidRDefault="005F53CD">
      <w:pPr>
        <w:autoSpaceDE w:val="0"/>
        <w:autoSpaceDN w:val="0"/>
        <w:adjustRightInd w:val="0"/>
        <w:spacing w:line="360" w:lineRule="auto"/>
        <w:ind w:firstLine="640"/>
        <w:rPr>
          <w:rFonts w:ascii="仿宋_GB2312" w:eastAsia="仿宋_GB2312" w:hAnsi="仿宋"/>
          <w:sz w:val="32"/>
          <w:szCs w:val="32"/>
        </w:rPr>
      </w:pPr>
      <w:r>
        <w:rPr>
          <w:rFonts w:ascii="仿宋_GB2312" w:eastAsia="仿宋_GB2312" w:hAnsi="仿宋" w:hint="eastAsia"/>
          <w:sz w:val="32"/>
          <w:szCs w:val="32"/>
        </w:rPr>
        <w:t>（二）</w:t>
      </w:r>
      <w:r>
        <w:rPr>
          <w:rFonts w:ascii="仿宋_GB2312" w:eastAsia="仿宋_GB2312" w:hAnsi="仿宋" w:hint="eastAsia"/>
          <w:sz w:val="32"/>
          <w:szCs w:val="32"/>
        </w:rPr>
        <w:t>项目概况。包括土石方平衡等内容。</w:t>
      </w:r>
    </w:p>
    <w:p w:rsidR="0028292B" w:rsidRDefault="005F53CD">
      <w:pPr>
        <w:autoSpaceDE w:val="0"/>
        <w:autoSpaceDN w:val="0"/>
        <w:adjustRightInd w:val="0"/>
        <w:spacing w:line="360" w:lineRule="auto"/>
        <w:ind w:firstLine="640"/>
        <w:rPr>
          <w:rFonts w:ascii="仿宋_GB2312" w:eastAsia="仿宋_GB2312" w:hAnsi="仿宋"/>
          <w:sz w:val="32"/>
          <w:szCs w:val="32"/>
        </w:rPr>
      </w:pPr>
      <w:r>
        <w:rPr>
          <w:rFonts w:ascii="仿宋_GB2312" w:eastAsia="仿宋_GB2312" w:hAnsi="仿宋" w:hint="eastAsia"/>
          <w:sz w:val="32"/>
          <w:szCs w:val="32"/>
        </w:rPr>
        <w:t>（三）</w:t>
      </w:r>
      <w:r>
        <w:rPr>
          <w:rFonts w:ascii="仿宋_GB2312" w:eastAsia="仿宋_GB2312" w:hAnsi="仿宋" w:hint="eastAsia"/>
          <w:sz w:val="32"/>
          <w:szCs w:val="32"/>
        </w:rPr>
        <w:t>项目水土保持评价。</w:t>
      </w:r>
      <w:r>
        <w:rPr>
          <w:rFonts w:ascii="仿宋_GB2312" w:eastAsia="仿宋_GB2312" w:hAnsi="仿宋" w:hint="eastAsia"/>
          <w:sz w:val="32"/>
          <w:szCs w:val="32"/>
        </w:rPr>
        <w:t>包括主体工程选址（线）水土保持评价、建设方案与布局水土保持评价、主体工程设计中水土保持措施界定等内容。</w:t>
      </w:r>
    </w:p>
    <w:p w:rsidR="0028292B" w:rsidRDefault="005F53CD">
      <w:pPr>
        <w:autoSpaceDE w:val="0"/>
        <w:autoSpaceDN w:val="0"/>
        <w:adjustRightInd w:val="0"/>
        <w:spacing w:line="360" w:lineRule="auto"/>
        <w:ind w:firstLine="640"/>
        <w:rPr>
          <w:rFonts w:ascii="仿宋_GB2312" w:eastAsia="仿宋_GB2312" w:hAnsi="仿宋"/>
          <w:sz w:val="32"/>
          <w:szCs w:val="32"/>
        </w:rPr>
      </w:pPr>
      <w:r>
        <w:rPr>
          <w:rFonts w:ascii="仿宋_GB2312" w:eastAsia="仿宋_GB2312" w:hAnsi="仿宋" w:hint="eastAsia"/>
          <w:sz w:val="32"/>
          <w:szCs w:val="32"/>
        </w:rPr>
        <w:t>（四）</w:t>
      </w:r>
      <w:r>
        <w:rPr>
          <w:rFonts w:ascii="仿宋_GB2312" w:eastAsia="仿宋_GB2312" w:hAnsi="仿宋" w:hint="eastAsia"/>
          <w:sz w:val="32"/>
          <w:szCs w:val="32"/>
        </w:rPr>
        <w:t>水土流失分析与预测。包括水土流失现状、水土流失影响因素分析、土壤流失量分析、水土流失危害分析、指导性意</w:t>
      </w:r>
      <w:r>
        <w:rPr>
          <w:rFonts w:ascii="仿宋_GB2312" w:eastAsia="仿宋_GB2312" w:hAnsi="仿宋" w:hint="eastAsia"/>
          <w:sz w:val="32"/>
          <w:szCs w:val="32"/>
        </w:rPr>
        <w:lastRenderedPageBreak/>
        <w:t>见等内容。</w:t>
      </w:r>
    </w:p>
    <w:p w:rsidR="0028292B" w:rsidRDefault="005F53CD">
      <w:pPr>
        <w:autoSpaceDE w:val="0"/>
        <w:autoSpaceDN w:val="0"/>
        <w:adjustRightInd w:val="0"/>
        <w:spacing w:line="360" w:lineRule="auto"/>
        <w:ind w:firstLine="640"/>
        <w:rPr>
          <w:rFonts w:ascii="仿宋_GB2312" w:eastAsia="仿宋_GB2312" w:hAnsi="仿宋"/>
          <w:sz w:val="32"/>
          <w:szCs w:val="32"/>
          <w:lang/>
        </w:rPr>
      </w:pPr>
      <w:r>
        <w:rPr>
          <w:rFonts w:ascii="仿宋_GB2312" w:eastAsia="仿宋_GB2312" w:hAnsi="仿宋" w:hint="eastAsia"/>
          <w:sz w:val="32"/>
          <w:szCs w:val="32"/>
        </w:rPr>
        <w:t>（五）</w:t>
      </w:r>
      <w:r>
        <w:rPr>
          <w:rFonts w:ascii="仿宋_GB2312" w:eastAsia="仿宋_GB2312" w:hAnsi="仿宋" w:hint="eastAsia"/>
          <w:sz w:val="32"/>
          <w:szCs w:val="32"/>
        </w:rPr>
        <w:t>水土保持措施。包括防治区划分、措施总体布局、分区措施布设、施工要求等内容。</w:t>
      </w:r>
    </w:p>
    <w:p w:rsidR="0028292B" w:rsidRDefault="005F53CD">
      <w:pPr>
        <w:autoSpaceDE w:val="0"/>
        <w:autoSpaceDN w:val="0"/>
        <w:adjustRightInd w:val="0"/>
        <w:spacing w:line="360" w:lineRule="auto"/>
        <w:ind w:firstLine="640"/>
        <w:rPr>
          <w:rFonts w:ascii="仿宋_GB2312" w:eastAsia="仿宋_GB2312" w:hAnsi="仿宋"/>
          <w:sz w:val="32"/>
          <w:szCs w:val="32"/>
        </w:rPr>
      </w:pPr>
      <w:r>
        <w:rPr>
          <w:rFonts w:ascii="仿宋_GB2312" w:eastAsia="仿宋_GB2312" w:hAnsi="仿宋" w:hint="eastAsia"/>
          <w:sz w:val="32"/>
          <w:szCs w:val="32"/>
        </w:rPr>
        <w:t>（六）</w:t>
      </w:r>
      <w:r>
        <w:rPr>
          <w:rFonts w:ascii="仿宋_GB2312" w:eastAsia="仿宋_GB2312" w:hAnsi="仿宋" w:hint="eastAsia"/>
          <w:sz w:val="32"/>
          <w:szCs w:val="32"/>
        </w:rPr>
        <w:t>水土保持监测。包括范围和时段、内容和方法、点位布设、实施条件和成</w:t>
      </w:r>
      <w:r>
        <w:rPr>
          <w:rFonts w:ascii="仿宋_GB2312" w:eastAsia="仿宋_GB2312" w:hAnsi="仿宋" w:hint="eastAsia"/>
          <w:sz w:val="32"/>
          <w:szCs w:val="32"/>
        </w:rPr>
        <w:t>果等内容。</w:t>
      </w:r>
    </w:p>
    <w:p w:rsidR="0028292B" w:rsidRDefault="005F53CD">
      <w:pPr>
        <w:autoSpaceDE w:val="0"/>
        <w:autoSpaceDN w:val="0"/>
        <w:adjustRightInd w:val="0"/>
        <w:spacing w:line="360" w:lineRule="auto"/>
        <w:ind w:firstLine="640"/>
        <w:rPr>
          <w:rFonts w:ascii="仿宋_GB2312" w:eastAsia="仿宋_GB2312" w:hAnsi="仿宋"/>
          <w:sz w:val="32"/>
          <w:szCs w:val="32"/>
        </w:rPr>
      </w:pPr>
      <w:r>
        <w:rPr>
          <w:rFonts w:ascii="仿宋_GB2312" w:eastAsia="仿宋_GB2312" w:hAnsi="仿宋" w:hint="eastAsia"/>
          <w:sz w:val="32"/>
          <w:szCs w:val="32"/>
        </w:rPr>
        <w:t>（七）</w:t>
      </w:r>
      <w:r>
        <w:rPr>
          <w:rFonts w:ascii="仿宋_GB2312" w:eastAsia="仿宋_GB2312" w:hAnsi="仿宋" w:hint="eastAsia"/>
          <w:sz w:val="32"/>
          <w:szCs w:val="32"/>
        </w:rPr>
        <w:t>水土保持投资估算及效益分析。包括投资估算、效益分析等内容。</w:t>
      </w:r>
    </w:p>
    <w:p w:rsidR="0028292B" w:rsidRDefault="005F53CD">
      <w:pPr>
        <w:autoSpaceDE w:val="0"/>
        <w:autoSpaceDN w:val="0"/>
        <w:adjustRightInd w:val="0"/>
        <w:spacing w:line="360" w:lineRule="auto"/>
        <w:ind w:firstLine="640"/>
        <w:rPr>
          <w:rFonts w:ascii="仿宋_GB2312" w:eastAsia="仿宋_GB2312" w:hAnsi="仿宋"/>
          <w:sz w:val="32"/>
          <w:szCs w:val="32"/>
        </w:rPr>
      </w:pPr>
      <w:r>
        <w:rPr>
          <w:rFonts w:ascii="仿宋_GB2312" w:eastAsia="仿宋_GB2312" w:hAnsi="仿宋" w:hint="eastAsia"/>
          <w:sz w:val="32"/>
          <w:szCs w:val="32"/>
        </w:rPr>
        <w:t>（八）</w:t>
      </w:r>
      <w:r>
        <w:rPr>
          <w:rFonts w:ascii="仿宋_GB2312" w:eastAsia="仿宋_GB2312" w:hAnsi="仿宋" w:hint="eastAsia"/>
          <w:sz w:val="32"/>
          <w:szCs w:val="32"/>
        </w:rPr>
        <w:t>水土保持管理。明确组织管理、后续设计、水土保持监测、水土保持监理、水土保持施工、水土保持设施验收等内容。</w:t>
      </w:r>
    </w:p>
    <w:p w:rsidR="0028292B" w:rsidRDefault="005F53CD">
      <w:pPr>
        <w:autoSpaceDE w:val="0"/>
        <w:autoSpaceDN w:val="0"/>
        <w:adjustRightInd w:val="0"/>
        <w:spacing w:line="360" w:lineRule="auto"/>
        <w:ind w:firstLine="640"/>
        <w:rPr>
          <w:rFonts w:ascii="仿宋_GB2312" w:eastAsia="仿宋_GB2312" w:hAnsi="仿宋"/>
          <w:sz w:val="32"/>
          <w:szCs w:val="32"/>
        </w:rPr>
      </w:pPr>
      <w:r>
        <w:rPr>
          <w:rFonts w:ascii="仿宋_GB2312" w:eastAsia="仿宋_GB2312" w:hAnsi="仿宋" w:hint="eastAsia"/>
          <w:sz w:val="32"/>
          <w:szCs w:val="32"/>
        </w:rPr>
        <w:t>（九）</w:t>
      </w:r>
      <w:r>
        <w:rPr>
          <w:rFonts w:ascii="仿宋_GB2312" w:eastAsia="仿宋_GB2312" w:hAnsi="仿宋" w:hint="eastAsia"/>
          <w:sz w:val="32"/>
          <w:szCs w:val="32"/>
        </w:rPr>
        <w:t>相关附表附图等。</w:t>
      </w:r>
    </w:p>
    <w:p w:rsidR="0028292B" w:rsidRDefault="005F53CD">
      <w:pPr>
        <w:autoSpaceDE w:val="0"/>
        <w:autoSpaceDN w:val="0"/>
        <w:adjustRightInd w:val="0"/>
        <w:spacing w:line="360" w:lineRule="auto"/>
        <w:ind w:firstLineChars="200" w:firstLine="640"/>
        <w:jc w:val="left"/>
        <w:outlineLvl w:val="1"/>
        <w:rPr>
          <w:rFonts w:ascii="黑体" w:eastAsia="黑体" w:hAnsi="黑体" w:cs="黑体"/>
          <w:sz w:val="32"/>
          <w:szCs w:val="32"/>
        </w:rPr>
      </w:pPr>
      <w:r>
        <w:rPr>
          <w:rFonts w:ascii="黑体" w:eastAsia="黑体" w:hAnsi="黑体" w:cs="黑体" w:hint="eastAsia"/>
          <w:sz w:val="32"/>
          <w:szCs w:val="32"/>
        </w:rPr>
        <w:t>三、节能评估章节</w:t>
      </w:r>
    </w:p>
    <w:p w:rsidR="0028292B" w:rsidRDefault="005F53CD">
      <w:pPr>
        <w:autoSpaceDE w:val="0"/>
        <w:autoSpaceDN w:val="0"/>
        <w:adjustRightInd w:val="0"/>
        <w:spacing w:line="360" w:lineRule="auto"/>
        <w:ind w:firstLine="640"/>
        <w:rPr>
          <w:rFonts w:ascii="仿宋_GB2312" w:eastAsia="仿宋_GB2312" w:hAnsi="仿宋"/>
          <w:sz w:val="32"/>
          <w:szCs w:val="32"/>
        </w:rPr>
      </w:pPr>
      <w:r>
        <w:rPr>
          <w:rFonts w:ascii="仿宋_GB2312" w:eastAsia="仿宋_GB2312" w:hAnsi="仿宋" w:hint="eastAsia"/>
          <w:sz w:val="32"/>
          <w:szCs w:val="32"/>
        </w:rPr>
        <w:t>主要包括：</w:t>
      </w:r>
    </w:p>
    <w:p w:rsidR="0028292B" w:rsidRDefault="005F53CD">
      <w:pPr>
        <w:autoSpaceDE w:val="0"/>
        <w:autoSpaceDN w:val="0"/>
        <w:adjustRightInd w:val="0"/>
        <w:spacing w:line="360" w:lineRule="auto"/>
        <w:ind w:firstLine="640"/>
        <w:rPr>
          <w:rFonts w:ascii="仿宋_GB2312" w:eastAsia="仿宋_GB2312" w:hAnsi="仿宋"/>
          <w:sz w:val="32"/>
          <w:szCs w:val="32"/>
        </w:rPr>
      </w:pPr>
      <w:r>
        <w:rPr>
          <w:rFonts w:ascii="仿宋_GB2312" w:eastAsia="仿宋_GB2312" w:hAnsi="仿宋" w:hint="eastAsia"/>
          <w:sz w:val="32"/>
          <w:szCs w:val="32"/>
        </w:rPr>
        <w:t>（一）</w:t>
      </w:r>
      <w:r>
        <w:rPr>
          <w:rFonts w:ascii="仿宋_GB2312" w:eastAsia="仿宋_GB2312" w:hAnsi="仿宋" w:hint="eastAsia"/>
          <w:sz w:val="32"/>
          <w:szCs w:val="32"/>
        </w:rPr>
        <w:t>分析评价依据</w:t>
      </w:r>
      <w:r>
        <w:rPr>
          <w:rFonts w:ascii="仿宋_GB2312" w:eastAsia="仿宋_GB2312" w:hAnsi="仿宋" w:hint="eastAsia"/>
          <w:sz w:val="32"/>
          <w:szCs w:val="32"/>
        </w:rPr>
        <w:t>。</w:t>
      </w:r>
    </w:p>
    <w:p w:rsidR="0028292B" w:rsidRDefault="005F53CD">
      <w:pPr>
        <w:autoSpaceDE w:val="0"/>
        <w:autoSpaceDN w:val="0"/>
        <w:adjustRightInd w:val="0"/>
        <w:spacing w:line="360" w:lineRule="auto"/>
        <w:ind w:firstLine="640"/>
        <w:rPr>
          <w:rFonts w:ascii="仿宋_GB2312" w:eastAsia="仿宋_GB2312" w:hAnsi="仿宋"/>
          <w:sz w:val="32"/>
          <w:szCs w:val="32"/>
        </w:rPr>
      </w:pPr>
      <w:r>
        <w:rPr>
          <w:rFonts w:ascii="仿宋_GB2312" w:eastAsia="仿宋_GB2312" w:hAnsi="仿宋" w:hint="eastAsia"/>
          <w:sz w:val="32"/>
          <w:szCs w:val="32"/>
        </w:rPr>
        <w:t>（二）</w:t>
      </w:r>
      <w:r>
        <w:rPr>
          <w:rFonts w:ascii="仿宋_GB2312" w:eastAsia="仿宋_GB2312" w:hAnsi="仿宋" w:hint="eastAsia"/>
          <w:sz w:val="32"/>
          <w:szCs w:val="32"/>
        </w:rPr>
        <w:t>项目建设方案的节能分析和比选，包括总平面布置、生产工艺、用能工艺、用能设备和能源计量器具等</w:t>
      </w:r>
      <w:r>
        <w:rPr>
          <w:rFonts w:ascii="仿宋_GB2312" w:eastAsia="仿宋_GB2312" w:hAnsi="仿宋" w:hint="eastAsia"/>
          <w:sz w:val="32"/>
          <w:szCs w:val="32"/>
        </w:rPr>
        <w:t>。</w:t>
      </w:r>
    </w:p>
    <w:p w:rsidR="0028292B" w:rsidRDefault="005F53CD">
      <w:pPr>
        <w:autoSpaceDE w:val="0"/>
        <w:autoSpaceDN w:val="0"/>
        <w:adjustRightInd w:val="0"/>
        <w:spacing w:line="360" w:lineRule="auto"/>
        <w:ind w:firstLine="640"/>
        <w:rPr>
          <w:rFonts w:ascii="仿宋_GB2312" w:eastAsia="仿宋_GB2312" w:hAnsi="仿宋"/>
          <w:sz w:val="32"/>
          <w:szCs w:val="32"/>
        </w:rPr>
      </w:pPr>
      <w:r>
        <w:rPr>
          <w:rFonts w:ascii="仿宋_GB2312" w:eastAsia="仿宋_GB2312" w:hAnsi="仿宋" w:hint="eastAsia"/>
          <w:sz w:val="32"/>
          <w:szCs w:val="32"/>
        </w:rPr>
        <w:t>（三）</w:t>
      </w:r>
      <w:r>
        <w:rPr>
          <w:rFonts w:ascii="仿宋_GB2312" w:eastAsia="仿宋_GB2312" w:hAnsi="仿宋" w:hint="eastAsia"/>
          <w:sz w:val="32"/>
          <w:szCs w:val="32"/>
        </w:rPr>
        <w:t>选取节能效果好、技术经济可行的节能技术和管理措施</w:t>
      </w:r>
      <w:r>
        <w:rPr>
          <w:rFonts w:ascii="仿宋_GB2312" w:eastAsia="仿宋_GB2312" w:hAnsi="仿宋" w:hint="eastAsia"/>
          <w:sz w:val="32"/>
          <w:szCs w:val="32"/>
        </w:rPr>
        <w:t>。</w:t>
      </w:r>
    </w:p>
    <w:p w:rsidR="0028292B" w:rsidRDefault="005F53CD">
      <w:pPr>
        <w:autoSpaceDE w:val="0"/>
        <w:autoSpaceDN w:val="0"/>
        <w:adjustRightInd w:val="0"/>
        <w:spacing w:line="360" w:lineRule="auto"/>
        <w:ind w:firstLine="640"/>
        <w:rPr>
          <w:rFonts w:ascii="仿宋_GB2312" w:eastAsia="仿宋_GB2312" w:hAnsi="仿宋"/>
          <w:sz w:val="32"/>
          <w:szCs w:val="32"/>
        </w:rPr>
      </w:pPr>
      <w:r>
        <w:rPr>
          <w:rFonts w:ascii="仿宋_GB2312" w:eastAsia="仿宋_GB2312" w:hAnsi="仿宋" w:hint="eastAsia"/>
          <w:sz w:val="32"/>
          <w:szCs w:val="32"/>
        </w:rPr>
        <w:t>（四）</w:t>
      </w:r>
      <w:r>
        <w:rPr>
          <w:rFonts w:ascii="仿宋_GB2312" w:eastAsia="仿宋_GB2312" w:hAnsi="仿宋" w:hint="eastAsia"/>
          <w:sz w:val="32"/>
          <w:szCs w:val="32"/>
        </w:rPr>
        <w:t>项目能源消费量、能源消费结构、能源效率等方面的分析</w:t>
      </w:r>
      <w:r>
        <w:rPr>
          <w:rFonts w:ascii="仿宋_GB2312" w:eastAsia="仿宋_GB2312" w:hAnsi="仿宋" w:hint="eastAsia"/>
          <w:sz w:val="32"/>
          <w:szCs w:val="32"/>
        </w:rPr>
        <w:t>。</w:t>
      </w:r>
    </w:p>
    <w:p w:rsidR="0028292B" w:rsidRDefault="005F53CD">
      <w:pPr>
        <w:autoSpaceDE w:val="0"/>
        <w:autoSpaceDN w:val="0"/>
        <w:adjustRightInd w:val="0"/>
        <w:spacing w:line="360" w:lineRule="auto"/>
        <w:ind w:firstLine="640"/>
        <w:rPr>
          <w:rFonts w:ascii="仿宋_GB2312" w:eastAsia="仿宋_GB2312" w:hAnsi="仿宋"/>
          <w:sz w:val="32"/>
          <w:szCs w:val="32"/>
        </w:rPr>
      </w:pPr>
      <w:r>
        <w:rPr>
          <w:rFonts w:ascii="仿宋_GB2312" w:eastAsia="仿宋_GB2312" w:hAnsi="仿宋" w:hint="eastAsia"/>
          <w:sz w:val="32"/>
          <w:szCs w:val="32"/>
        </w:rPr>
        <w:t>（五）</w:t>
      </w:r>
      <w:r>
        <w:rPr>
          <w:rFonts w:ascii="仿宋_GB2312" w:eastAsia="仿宋_GB2312" w:hAnsi="仿宋" w:hint="eastAsia"/>
          <w:sz w:val="32"/>
          <w:szCs w:val="32"/>
        </w:rPr>
        <w:t>对所在地完成能源消耗总量和强度目标、煤炭消费减量替代目标的影响分析。</w:t>
      </w:r>
    </w:p>
    <w:p w:rsidR="0028292B" w:rsidRDefault="005F53CD">
      <w:pPr>
        <w:autoSpaceDE w:val="0"/>
        <w:autoSpaceDN w:val="0"/>
        <w:adjustRightInd w:val="0"/>
        <w:spacing w:line="360" w:lineRule="auto"/>
        <w:ind w:firstLineChars="200" w:firstLine="640"/>
        <w:jc w:val="left"/>
        <w:outlineLvl w:val="1"/>
        <w:rPr>
          <w:rFonts w:ascii="仿宋" w:eastAsia="仿宋" w:hAnsi="仿宋"/>
          <w:b/>
          <w:bCs/>
          <w:sz w:val="32"/>
          <w:szCs w:val="32"/>
        </w:rPr>
      </w:pPr>
      <w:r>
        <w:rPr>
          <w:rFonts w:ascii="黑体" w:eastAsia="黑体" w:hAnsi="黑体" w:cs="黑体" w:hint="eastAsia"/>
          <w:sz w:val="32"/>
          <w:szCs w:val="32"/>
        </w:rPr>
        <w:t>四、安全评价章节</w:t>
      </w:r>
    </w:p>
    <w:p w:rsidR="0028292B" w:rsidRDefault="005F53CD">
      <w:pPr>
        <w:autoSpaceDE w:val="0"/>
        <w:autoSpaceDN w:val="0"/>
        <w:adjustRightInd w:val="0"/>
        <w:spacing w:line="360" w:lineRule="auto"/>
        <w:ind w:firstLine="640"/>
        <w:rPr>
          <w:rFonts w:ascii="仿宋_GB2312" w:eastAsia="仿宋_GB2312" w:hAnsi="仿宋"/>
          <w:sz w:val="32"/>
          <w:szCs w:val="32"/>
        </w:rPr>
      </w:pPr>
      <w:r>
        <w:rPr>
          <w:rFonts w:ascii="仿宋_GB2312" w:eastAsia="仿宋_GB2312" w:hAnsi="仿宋" w:hint="eastAsia"/>
          <w:sz w:val="32"/>
          <w:szCs w:val="32"/>
        </w:rPr>
        <w:lastRenderedPageBreak/>
        <w:t>阐述项目可能存在的卫生健康和安全隐患，研究提出相应的防范措施，保障生命健康和财产等方面安全。</w:t>
      </w:r>
    </w:p>
    <w:p w:rsidR="0028292B" w:rsidRDefault="005F53CD">
      <w:pPr>
        <w:autoSpaceDE w:val="0"/>
        <w:autoSpaceDN w:val="0"/>
        <w:adjustRightInd w:val="0"/>
        <w:spacing w:line="360" w:lineRule="auto"/>
        <w:ind w:firstLineChars="200" w:firstLine="640"/>
        <w:jc w:val="left"/>
        <w:outlineLvl w:val="1"/>
        <w:rPr>
          <w:rFonts w:ascii="黑体" w:eastAsia="黑体" w:hAnsi="黑体" w:cs="黑体"/>
          <w:sz w:val="32"/>
          <w:szCs w:val="32"/>
        </w:rPr>
      </w:pPr>
      <w:r>
        <w:rPr>
          <w:rFonts w:ascii="黑体" w:eastAsia="黑体" w:hAnsi="黑体" w:cs="黑体" w:hint="eastAsia"/>
          <w:sz w:val="32"/>
          <w:szCs w:val="32"/>
        </w:rPr>
        <w:t>五、航道通航条件影响评价章节</w:t>
      </w:r>
    </w:p>
    <w:p w:rsidR="0028292B" w:rsidRDefault="005F53CD">
      <w:pPr>
        <w:autoSpaceDE w:val="0"/>
        <w:autoSpaceDN w:val="0"/>
        <w:adjustRightInd w:val="0"/>
        <w:spacing w:line="360" w:lineRule="auto"/>
        <w:ind w:firstLine="640"/>
        <w:rPr>
          <w:rFonts w:ascii="仿宋_GB2312" w:eastAsia="仿宋_GB2312" w:hAnsi="仿宋"/>
          <w:sz w:val="32"/>
          <w:szCs w:val="32"/>
        </w:rPr>
      </w:pPr>
      <w:r>
        <w:rPr>
          <w:rFonts w:ascii="仿宋_GB2312" w:eastAsia="仿宋_GB2312" w:hAnsi="仿宋" w:hint="eastAsia"/>
          <w:sz w:val="32"/>
          <w:szCs w:val="32"/>
        </w:rPr>
        <w:t>主要</w:t>
      </w:r>
      <w:r>
        <w:rPr>
          <w:rFonts w:ascii="仿宋_GB2312" w:eastAsia="仿宋_GB2312" w:hAnsi="仿宋"/>
          <w:sz w:val="32"/>
          <w:szCs w:val="32"/>
        </w:rPr>
        <w:t>包括：</w:t>
      </w:r>
    </w:p>
    <w:p w:rsidR="0028292B" w:rsidRDefault="005F53CD">
      <w:pPr>
        <w:numPr>
          <w:ilvl w:val="0"/>
          <w:numId w:val="1"/>
        </w:numPr>
        <w:autoSpaceDE w:val="0"/>
        <w:autoSpaceDN w:val="0"/>
        <w:adjustRightInd w:val="0"/>
        <w:spacing w:line="360" w:lineRule="auto"/>
        <w:ind w:firstLine="640"/>
        <w:rPr>
          <w:rFonts w:ascii="仿宋_GB2312" w:eastAsia="仿宋_GB2312" w:hAnsi="仿宋"/>
          <w:sz w:val="32"/>
          <w:szCs w:val="32"/>
        </w:rPr>
      </w:pPr>
      <w:r>
        <w:rPr>
          <w:rFonts w:ascii="仿宋_GB2312" w:eastAsia="仿宋_GB2312" w:hAnsi="仿宋" w:hint="eastAsia"/>
          <w:sz w:val="32"/>
          <w:szCs w:val="32"/>
        </w:rPr>
        <w:t>拦河闸坝的选址，总平面布置，运量预测，代表船型，通航建筑物设计通航标准及规模、设计通航水位及流量、上下游梯级通航水位衔接、回水变动区淤积及坝下清水冲刷影响，施工期通航方案，通航建筑物施工组织计划，航道与通航安全保障措施等</w:t>
      </w:r>
      <w:r>
        <w:rPr>
          <w:rFonts w:ascii="仿宋_GB2312" w:eastAsia="仿宋_GB2312" w:hAnsi="仿宋" w:hint="eastAsia"/>
          <w:sz w:val="32"/>
          <w:szCs w:val="32"/>
        </w:rPr>
        <w:t>。</w:t>
      </w:r>
    </w:p>
    <w:p w:rsidR="0028292B" w:rsidRDefault="005F53CD">
      <w:pPr>
        <w:numPr>
          <w:ilvl w:val="0"/>
          <w:numId w:val="1"/>
        </w:numPr>
        <w:autoSpaceDE w:val="0"/>
        <w:autoSpaceDN w:val="0"/>
        <w:adjustRightInd w:val="0"/>
        <w:spacing w:line="360" w:lineRule="auto"/>
        <w:ind w:firstLine="640"/>
        <w:rPr>
          <w:rFonts w:ascii="仿宋_GB2312" w:eastAsia="仿宋_GB2312" w:hAnsi="仿宋"/>
          <w:sz w:val="32"/>
          <w:szCs w:val="32"/>
        </w:rPr>
      </w:pPr>
      <w:r>
        <w:rPr>
          <w:rFonts w:ascii="仿宋_GB2312" w:eastAsia="仿宋_GB2312" w:hAnsi="仿宋" w:hint="eastAsia"/>
          <w:sz w:val="32"/>
          <w:szCs w:val="32"/>
        </w:rPr>
        <w:t>桥梁、缆线等跨越航道建设项目的选址，河床演变分析，设计通航水位，代表船型，通航净空尺度，桥跨布置方案，墩柱防撞标准，航道与通航安全保障措施等</w:t>
      </w:r>
      <w:r>
        <w:rPr>
          <w:rFonts w:ascii="仿宋_GB2312" w:eastAsia="仿宋_GB2312" w:hAnsi="仿宋" w:hint="eastAsia"/>
          <w:sz w:val="32"/>
          <w:szCs w:val="32"/>
        </w:rPr>
        <w:t>。</w:t>
      </w:r>
    </w:p>
    <w:p w:rsidR="0028292B" w:rsidRDefault="005F53CD">
      <w:pPr>
        <w:numPr>
          <w:ilvl w:val="0"/>
          <w:numId w:val="1"/>
        </w:numPr>
        <w:autoSpaceDE w:val="0"/>
        <w:autoSpaceDN w:val="0"/>
        <w:adjustRightInd w:val="0"/>
        <w:spacing w:line="360" w:lineRule="auto"/>
        <w:ind w:firstLine="640"/>
        <w:rPr>
          <w:rFonts w:ascii="仿宋_GB2312" w:eastAsia="仿宋_GB2312" w:hAnsi="仿宋"/>
          <w:sz w:val="32"/>
          <w:szCs w:val="32"/>
        </w:rPr>
      </w:pPr>
      <w:r>
        <w:rPr>
          <w:rFonts w:ascii="仿宋_GB2312" w:eastAsia="仿宋_GB2312" w:hAnsi="仿宋" w:hint="eastAsia"/>
          <w:sz w:val="32"/>
          <w:szCs w:val="32"/>
        </w:rPr>
        <w:t>隧道、管道等穿越航道建设项目的选址、河床演变、埋设深度、出入土点、冲刷深度、应急抛锚影响，航道与通航安全保障措施等</w:t>
      </w:r>
      <w:r>
        <w:rPr>
          <w:rFonts w:ascii="仿宋_GB2312" w:eastAsia="仿宋_GB2312" w:hAnsi="仿宋" w:hint="eastAsia"/>
          <w:sz w:val="32"/>
          <w:szCs w:val="32"/>
        </w:rPr>
        <w:t>。</w:t>
      </w:r>
    </w:p>
    <w:p w:rsidR="0028292B" w:rsidRDefault="005F53CD">
      <w:pPr>
        <w:numPr>
          <w:ilvl w:val="0"/>
          <w:numId w:val="1"/>
        </w:numPr>
        <w:autoSpaceDE w:val="0"/>
        <w:autoSpaceDN w:val="0"/>
        <w:adjustRightInd w:val="0"/>
        <w:spacing w:line="360" w:lineRule="auto"/>
        <w:ind w:firstLine="640"/>
        <w:rPr>
          <w:rFonts w:ascii="仿宋_GB2312" w:eastAsia="仿宋_GB2312" w:hAnsi="仿宋"/>
          <w:sz w:val="32"/>
          <w:szCs w:val="32"/>
        </w:rPr>
      </w:pPr>
      <w:r>
        <w:rPr>
          <w:rFonts w:ascii="仿宋_GB2312" w:eastAsia="仿宋_GB2312" w:hAnsi="仿宋" w:hint="eastAsia"/>
          <w:sz w:val="32"/>
          <w:szCs w:val="32"/>
        </w:rPr>
        <w:t>临河、临湖、临海建设项目的选址及工程布置对航道通航条件的影响，航道与通航安全保障措施等。</w:t>
      </w:r>
    </w:p>
    <w:p w:rsidR="0028292B" w:rsidRDefault="005F53CD">
      <w:pPr>
        <w:autoSpaceDE w:val="0"/>
        <w:autoSpaceDN w:val="0"/>
        <w:adjustRightInd w:val="0"/>
        <w:spacing w:line="360" w:lineRule="auto"/>
        <w:ind w:firstLineChars="200" w:firstLine="640"/>
        <w:jc w:val="left"/>
        <w:outlineLvl w:val="1"/>
        <w:rPr>
          <w:rFonts w:ascii="黑体" w:eastAsia="黑体" w:hAnsi="黑体" w:cs="黑体"/>
          <w:sz w:val="32"/>
          <w:szCs w:val="32"/>
        </w:rPr>
      </w:pPr>
      <w:r>
        <w:rPr>
          <w:rFonts w:ascii="黑体" w:eastAsia="黑体" w:hAnsi="黑体" w:cs="黑体" w:hint="eastAsia"/>
          <w:sz w:val="32"/>
          <w:szCs w:val="32"/>
        </w:rPr>
        <w:t>六、用地预审及选址章节</w:t>
      </w:r>
    </w:p>
    <w:p w:rsidR="0028292B" w:rsidRDefault="005F53CD">
      <w:pPr>
        <w:autoSpaceDE w:val="0"/>
        <w:autoSpaceDN w:val="0"/>
        <w:adjustRightInd w:val="0"/>
        <w:spacing w:line="360" w:lineRule="auto"/>
        <w:ind w:firstLine="640"/>
        <w:rPr>
          <w:rFonts w:ascii="仿宋_GB2312" w:eastAsia="仿宋_GB2312" w:hAnsi="仿宋"/>
          <w:sz w:val="32"/>
          <w:szCs w:val="32"/>
        </w:rPr>
      </w:pPr>
      <w:r>
        <w:rPr>
          <w:rFonts w:ascii="仿宋_GB2312" w:eastAsia="仿宋_GB2312" w:hAnsi="仿宋" w:hint="eastAsia"/>
          <w:sz w:val="32"/>
          <w:szCs w:val="32"/>
        </w:rPr>
        <w:t>根据</w:t>
      </w:r>
      <w:r>
        <w:rPr>
          <w:rFonts w:ascii="仿宋_GB2312" w:eastAsia="仿宋_GB2312" w:hAnsi="仿宋" w:hint="eastAsia"/>
          <w:sz w:val="32"/>
          <w:szCs w:val="32"/>
        </w:rPr>
        <w:t>具体办理</w:t>
      </w:r>
      <w:r>
        <w:rPr>
          <w:rFonts w:ascii="仿宋_GB2312" w:eastAsia="仿宋_GB2312" w:hAnsi="仿宋" w:hint="eastAsia"/>
          <w:sz w:val="32"/>
          <w:szCs w:val="32"/>
        </w:rPr>
        <w:t>的事项进行编制</w:t>
      </w:r>
      <w:r>
        <w:rPr>
          <w:rFonts w:ascii="仿宋_GB2312" w:eastAsia="仿宋_GB2312" w:hAnsi="仿宋" w:hint="eastAsia"/>
          <w:sz w:val="32"/>
          <w:szCs w:val="32"/>
        </w:rPr>
        <w:t>，主要包括：</w:t>
      </w:r>
    </w:p>
    <w:p w:rsidR="0028292B" w:rsidRDefault="005F53CD">
      <w:pPr>
        <w:autoSpaceDE w:val="0"/>
        <w:autoSpaceDN w:val="0"/>
        <w:adjustRightInd w:val="0"/>
        <w:spacing w:line="360" w:lineRule="auto"/>
        <w:ind w:firstLine="643"/>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（一）规划条件</w:t>
      </w:r>
    </w:p>
    <w:p w:rsidR="0028292B" w:rsidRDefault="005F53CD">
      <w:pPr>
        <w:autoSpaceDE w:val="0"/>
        <w:autoSpaceDN w:val="0"/>
        <w:adjustRightInd w:val="0"/>
        <w:spacing w:line="360" w:lineRule="auto"/>
        <w:ind w:firstLine="640"/>
        <w:rPr>
          <w:rFonts w:ascii="仿宋_GB2312" w:eastAsia="仿宋_GB2312" w:hAnsi="仿宋"/>
          <w:sz w:val="32"/>
          <w:szCs w:val="32"/>
        </w:rPr>
      </w:pPr>
      <w:r>
        <w:rPr>
          <w:rFonts w:ascii="仿宋_GB2312" w:eastAsia="仿宋_GB2312" w:hAnsi="仿宋" w:hint="eastAsia"/>
          <w:sz w:val="32"/>
          <w:szCs w:val="32"/>
        </w:rPr>
        <w:t>编制内容包括拟</w:t>
      </w:r>
      <w:r>
        <w:rPr>
          <w:rFonts w:ascii="仿宋_GB2312" w:eastAsia="仿宋_GB2312" w:hAnsi="仿宋" w:hint="eastAsia"/>
          <w:sz w:val="32"/>
          <w:szCs w:val="32"/>
        </w:rPr>
        <w:t>建</w:t>
      </w:r>
      <w:r>
        <w:rPr>
          <w:rFonts w:ascii="仿宋_GB2312" w:eastAsia="仿宋_GB2312" w:hAnsi="仿宋" w:hint="eastAsia"/>
          <w:sz w:val="32"/>
          <w:szCs w:val="32"/>
        </w:rPr>
        <w:t>项目性质、建设内容及规模、规划指标、选址意向、规划条件、技术论证</w:t>
      </w:r>
      <w:r>
        <w:rPr>
          <w:rFonts w:ascii="仿宋_GB2312" w:eastAsia="仿宋_GB2312" w:hAnsi="仿宋" w:hint="eastAsia"/>
          <w:sz w:val="32"/>
          <w:szCs w:val="32"/>
        </w:rPr>
        <w:t>、策划方案等内容。</w:t>
      </w:r>
    </w:p>
    <w:p w:rsidR="0028292B" w:rsidRDefault="005F53CD">
      <w:pPr>
        <w:autoSpaceDE w:val="0"/>
        <w:autoSpaceDN w:val="0"/>
        <w:adjustRightInd w:val="0"/>
        <w:spacing w:line="360" w:lineRule="auto"/>
        <w:ind w:firstLine="643"/>
        <w:rPr>
          <w:rFonts w:ascii="楷体_GB2312" w:eastAsia="楷体_GB2312" w:hAnsi="楷体_GB2312" w:cs="楷体_GB2312"/>
          <w:bCs/>
          <w:sz w:val="32"/>
          <w:szCs w:val="32"/>
        </w:rPr>
      </w:pPr>
      <w:r>
        <w:rPr>
          <w:rFonts w:ascii="楷体_GB2312" w:eastAsia="楷体_GB2312" w:hAnsi="楷体_GB2312" w:cs="楷体_GB2312" w:hint="eastAsia"/>
          <w:bCs/>
          <w:sz w:val="32"/>
          <w:szCs w:val="32"/>
        </w:rPr>
        <w:lastRenderedPageBreak/>
        <w:t>（二）用地预审与选址意见书（涉及新增建设用地）</w:t>
      </w:r>
    </w:p>
    <w:p w:rsidR="0028292B" w:rsidRDefault="005F53CD">
      <w:pPr>
        <w:autoSpaceDE w:val="0"/>
        <w:autoSpaceDN w:val="0"/>
        <w:adjustRightInd w:val="0"/>
        <w:spacing w:line="360" w:lineRule="auto"/>
        <w:ind w:firstLine="640"/>
        <w:rPr>
          <w:rFonts w:ascii="仿宋_GB2312" w:eastAsia="仿宋_GB2312" w:hAnsi="仿宋"/>
          <w:sz w:val="32"/>
          <w:szCs w:val="32"/>
        </w:rPr>
      </w:pPr>
      <w:r>
        <w:rPr>
          <w:rFonts w:ascii="仿宋_GB2312" w:eastAsia="仿宋_GB2312" w:hAnsi="仿宋" w:hint="eastAsia"/>
          <w:sz w:val="32"/>
          <w:szCs w:val="32"/>
        </w:rPr>
        <w:t>选址意见应包括拟</w:t>
      </w:r>
      <w:r>
        <w:rPr>
          <w:rFonts w:ascii="仿宋_GB2312" w:eastAsia="仿宋_GB2312" w:hAnsi="仿宋" w:hint="eastAsia"/>
          <w:sz w:val="32"/>
          <w:szCs w:val="32"/>
        </w:rPr>
        <w:t>建</w:t>
      </w:r>
      <w:r>
        <w:rPr>
          <w:rFonts w:ascii="仿宋_GB2312" w:eastAsia="仿宋_GB2312" w:hAnsi="仿宋" w:hint="eastAsia"/>
          <w:sz w:val="32"/>
          <w:szCs w:val="32"/>
        </w:rPr>
        <w:t>项目性质、建设</w:t>
      </w:r>
      <w:r>
        <w:rPr>
          <w:rFonts w:ascii="仿宋_GB2312" w:eastAsia="仿宋_GB2312" w:hAnsi="仿宋" w:hint="eastAsia"/>
          <w:sz w:val="32"/>
          <w:szCs w:val="32"/>
        </w:rPr>
        <w:t>内容及规模、选址意向、规划条件、技术论证、策划方案等内容。</w:t>
      </w:r>
    </w:p>
    <w:p w:rsidR="0028292B" w:rsidRDefault="005F53CD">
      <w:pPr>
        <w:autoSpaceDE w:val="0"/>
        <w:autoSpaceDN w:val="0"/>
        <w:adjustRightInd w:val="0"/>
        <w:spacing w:line="360" w:lineRule="auto"/>
        <w:ind w:firstLine="640"/>
        <w:rPr>
          <w:rFonts w:ascii="仿宋_GB2312" w:eastAsia="仿宋_GB2312" w:hAnsi="仿宋"/>
          <w:sz w:val="32"/>
          <w:szCs w:val="32"/>
        </w:rPr>
      </w:pPr>
      <w:r>
        <w:rPr>
          <w:rFonts w:ascii="仿宋_GB2312" w:eastAsia="仿宋_GB2312" w:hAnsi="仿宋" w:hint="eastAsia"/>
          <w:sz w:val="32"/>
          <w:szCs w:val="32"/>
        </w:rPr>
        <w:t>用地预审应包括拟建项目的基本情况、拟选址占地情况、拟用地是否符合土地利用总体规划、拟用地面积是否符合土地使用标准、拟用地是否符合供地政策等</w:t>
      </w:r>
      <w:r>
        <w:rPr>
          <w:rFonts w:ascii="仿宋_GB2312" w:eastAsia="仿宋_GB2312" w:hAnsi="仿宋" w:hint="eastAsia"/>
          <w:sz w:val="32"/>
          <w:szCs w:val="32"/>
        </w:rPr>
        <w:t>。</w:t>
      </w:r>
    </w:p>
    <w:p w:rsidR="0028292B" w:rsidRDefault="005F53CD">
      <w:pPr>
        <w:autoSpaceDE w:val="0"/>
        <w:autoSpaceDN w:val="0"/>
        <w:adjustRightInd w:val="0"/>
        <w:spacing w:line="360" w:lineRule="auto"/>
        <w:ind w:firstLine="640"/>
        <w:rPr>
          <w:rFonts w:ascii="仿宋_GB2312" w:eastAsia="仿宋_GB2312" w:hAnsi="仿宋"/>
          <w:sz w:val="32"/>
          <w:szCs w:val="32"/>
        </w:rPr>
      </w:pPr>
      <w:r>
        <w:rPr>
          <w:rFonts w:ascii="仿宋_GB2312" w:eastAsia="仿宋_GB2312" w:hAnsi="仿宋" w:hint="eastAsia"/>
          <w:sz w:val="32"/>
          <w:szCs w:val="32"/>
        </w:rPr>
        <w:t>提交规划方案。包括</w:t>
      </w:r>
      <w:r>
        <w:rPr>
          <w:rFonts w:ascii="仿宋_GB2312" w:eastAsia="仿宋_GB2312" w:hAnsi="仿宋" w:hint="eastAsia"/>
          <w:sz w:val="32"/>
          <w:szCs w:val="32"/>
        </w:rPr>
        <w:t>:</w:t>
      </w:r>
      <w:r>
        <w:rPr>
          <w:rFonts w:ascii="仿宋_GB2312" w:eastAsia="仿宋_GB2312" w:hAnsi="仿宋" w:hint="eastAsia"/>
          <w:sz w:val="32"/>
          <w:szCs w:val="32"/>
        </w:rPr>
        <w:t>现状及规划方案、控制线等规划要素，现势地形（管网）图</w:t>
      </w:r>
      <w:r>
        <w:rPr>
          <w:rFonts w:ascii="仿宋_GB2312" w:eastAsia="仿宋_GB2312" w:hAnsi="仿宋" w:hint="eastAsia"/>
          <w:sz w:val="32"/>
          <w:szCs w:val="32"/>
        </w:rPr>
        <w:t>，每页图纸均</w:t>
      </w:r>
      <w:r>
        <w:rPr>
          <w:rFonts w:ascii="仿宋_GB2312" w:eastAsia="仿宋_GB2312" w:hAnsi="仿宋" w:hint="eastAsia"/>
          <w:sz w:val="32"/>
          <w:szCs w:val="32"/>
        </w:rPr>
        <w:t>应加盖出图</w:t>
      </w:r>
      <w:r>
        <w:rPr>
          <w:rFonts w:ascii="仿宋_GB2312" w:eastAsia="仿宋_GB2312" w:hAnsi="仿宋" w:hint="eastAsia"/>
          <w:sz w:val="32"/>
          <w:szCs w:val="32"/>
        </w:rPr>
        <w:t>专用</w:t>
      </w:r>
      <w:r>
        <w:rPr>
          <w:rFonts w:ascii="仿宋_GB2312" w:eastAsia="仿宋_GB2312" w:hAnsi="仿宋" w:hint="eastAsia"/>
          <w:sz w:val="32"/>
          <w:szCs w:val="32"/>
        </w:rPr>
        <w:t>章。</w:t>
      </w:r>
    </w:p>
    <w:p w:rsidR="0028292B" w:rsidRDefault="005F53CD">
      <w:pPr>
        <w:autoSpaceDE w:val="0"/>
        <w:autoSpaceDN w:val="0"/>
        <w:adjustRightInd w:val="0"/>
        <w:spacing w:line="360" w:lineRule="auto"/>
        <w:ind w:firstLine="643"/>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（三）选址意见书</w:t>
      </w:r>
      <w:r>
        <w:rPr>
          <w:rFonts w:ascii="楷体_GB2312" w:eastAsia="楷体_GB2312" w:hAnsi="楷体_GB2312" w:cs="楷体_GB2312" w:hint="eastAsia"/>
          <w:bCs/>
          <w:sz w:val="32"/>
          <w:szCs w:val="32"/>
        </w:rPr>
        <w:t xml:space="preserve"> </w:t>
      </w:r>
      <w:r>
        <w:rPr>
          <w:rFonts w:ascii="楷体_GB2312" w:eastAsia="楷体_GB2312" w:hAnsi="楷体_GB2312" w:cs="楷体_GB2312" w:hint="eastAsia"/>
          <w:bCs/>
          <w:sz w:val="32"/>
          <w:szCs w:val="32"/>
        </w:rPr>
        <w:t>（不涉及新增建设用地）</w:t>
      </w:r>
    </w:p>
    <w:p w:rsidR="0028292B" w:rsidRDefault="005F53CD">
      <w:pPr>
        <w:autoSpaceDE w:val="0"/>
        <w:autoSpaceDN w:val="0"/>
        <w:adjustRightInd w:val="0"/>
        <w:spacing w:line="360" w:lineRule="auto"/>
        <w:ind w:firstLine="640"/>
        <w:rPr>
          <w:rFonts w:ascii="仿宋_GB2312" w:eastAsia="仿宋_GB2312"/>
          <w:sz w:val="32"/>
          <w:szCs w:val="32"/>
        </w:rPr>
      </w:pPr>
      <w:r>
        <w:rPr>
          <w:rFonts w:ascii="仿宋_GB2312" w:eastAsia="仿宋_GB2312" w:hAnsi="仿宋" w:hint="eastAsia"/>
          <w:sz w:val="32"/>
          <w:szCs w:val="32"/>
        </w:rPr>
        <w:t>选址意见应包括拟包含项目性质、建设内容及规模、选址意向、规划条件、技术论证、策划方案等内容。</w:t>
      </w:r>
    </w:p>
    <w:p w:rsidR="0028292B" w:rsidRDefault="0028292B">
      <w:pPr>
        <w:rPr>
          <w:rFonts w:ascii="仿宋_GB2312" w:eastAsia="仿宋_GB2312" w:hAnsi="仿宋"/>
          <w:sz w:val="32"/>
          <w:szCs w:val="32"/>
        </w:rPr>
      </w:pPr>
    </w:p>
    <w:sectPr w:rsidR="0028292B" w:rsidSect="0028292B">
      <w:footerReference w:type="even" r:id="rId18"/>
      <w:footerReference w:type="default" r:id="rId19"/>
      <w:pgSz w:w="11906" w:h="16838"/>
      <w:pgMar w:top="2098" w:right="1474" w:bottom="1985" w:left="1588" w:header="851" w:footer="1418" w:gutter="0"/>
      <w:pgNumType w:fmt="numberInDash"/>
      <w:cols w:space="720"/>
      <w:docGrid w:type="lines" w:linePitch="28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3CD" w:rsidRDefault="005F53CD" w:rsidP="0028292B">
      <w:r>
        <w:separator/>
      </w:r>
    </w:p>
  </w:endnote>
  <w:endnote w:type="continuationSeparator" w:id="1">
    <w:p w:rsidR="005F53CD" w:rsidRDefault="005F53CD" w:rsidP="00282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文星仿宋">
    <w:altName w:val="方正仿宋_GBK"/>
    <w:charset w:val="86"/>
    <w:family w:val="auto"/>
    <w:pitch w:val="default"/>
    <w:sig w:usb0="00000000" w:usb1="0000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altName w:val="Droid Sans"/>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92B" w:rsidRDefault="0028292B">
    <w:pPr>
      <w:pStyle w:val="a7"/>
      <w:ind w:firstLine="560"/>
      <w:jc w:val="center"/>
    </w:pPr>
    <w:r>
      <w:pict>
        <v:shapetype id="_x0000_t202" coordsize="21600,21600" o:spt="202" path="m,l,21600r21600,l21600,xe">
          <v:stroke joinstyle="miter"/>
          <v:path gradientshapeok="t" o:connecttype="rect"/>
        </v:shapetype>
        <v:shape id="_x0000_s2049" type="#_x0000_t202" style="position:absolute;left:0;text-align:left;margin-left:104pt;margin-top:2.4pt;width:2in;height:2in;z-index:251658240;mso-wrap-style:none;mso-position-horizontal:outside;mso-position-horizontal-relative:margin" filled="f" stroked="f" strokeweight="1.25pt">
          <v:textbox style="mso-fit-shape-to-text:t" inset="0,0,0,0">
            <w:txbxContent>
              <w:sdt>
                <w:sdtPr>
                  <w:id w:val="11362661"/>
                </w:sdtPr>
                <w:sdtContent>
                  <w:p w:rsidR="0028292B" w:rsidRDefault="0028292B">
                    <w:pPr>
                      <w:pStyle w:val="a7"/>
                      <w:ind w:firstLine="560"/>
                      <w:jc w:val="center"/>
                    </w:pPr>
                    <w:r w:rsidRPr="0028292B">
                      <w:fldChar w:fldCharType="begin"/>
                    </w:r>
                    <w:r w:rsidR="005F53CD">
                      <w:instrText>PAGE   \* MERGEFORMAT</w:instrText>
                    </w:r>
                    <w:r w:rsidRPr="0028292B">
                      <w:fldChar w:fldCharType="separate"/>
                    </w:r>
                    <w:r w:rsidR="00131B0D" w:rsidRPr="00131B0D">
                      <w:rPr>
                        <w:noProof/>
                        <w:lang w:val="zh-CN"/>
                      </w:rPr>
                      <w:t>-</w:t>
                    </w:r>
                    <w:r w:rsidR="00131B0D">
                      <w:rPr>
                        <w:noProof/>
                      </w:rPr>
                      <w:t xml:space="preserve"> 2 -</w:t>
                    </w:r>
                    <w:r>
                      <w:rPr>
                        <w:lang w:val="zh-CN"/>
                      </w:rPr>
                      <w:fldChar w:fldCharType="end"/>
                    </w:r>
                  </w:p>
                </w:sdtContent>
              </w:sdt>
              <w:p w:rsidR="0028292B" w:rsidRDefault="0028292B"/>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92B" w:rsidRDefault="0028292B">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92B" w:rsidRDefault="0028292B">
    <w:pPr>
      <w:pStyle w:val="a7"/>
      <w:ind w:firstLine="560"/>
      <w:jc w:val="center"/>
    </w:pPr>
    <w:r>
      <w:pict>
        <v:shapetype id="_x0000_t202" coordsize="21600,21600" o:spt="202" path="m,l,21600r21600,l21600,xe">
          <v:stroke joinstyle="miter"/>
          <v:path gradientshapeok="t" o:connecttype="rect"/>
        </v:shapetype>
        <v:shape id="_x0000_s2050" type="#_x0000_t202" style="position:absolute;left:0;text-align:left;margin-left:104pt;margin-top:2.4pt;width:2in;height:2in;z-index:251659264;mso-wrap-style:none;mso-position-horizontal:outside;mso-position-horizontal-relative:margin" filled="f" stroked="f" strokeweight="1.25pt">
          <v:textbox style="mso-fit-shape-to-text:t" inset="0,0,0,0">
            <w:txbxContent>
              <w:sdt>
                <w:sdtPr>
                  <w:id w:val="-1638322181"/>
                </w:sdtPr>
                <w:sdtContent>
                  <w:p w:rsidR="0028292B" w:rsidRDefault="0028292B">
                    <w:pPr>
                      <w:pStyle w:val="a7"/>
                      <w:ind w:firstLine="560"/>
                      <w:jc w:val="center"/>
                    </w:pPr>
                    <w:r>
                      <w:fldChar w:fldCharType="begin"/>
                    </w:r>
                    <w:r w:rsidR="005F53CD">
                      <w:instrText>PAGE   \* MERGEFORMAT</w:instrText>
                    </w:r>
                    <w:r>
                      <w:fldChar w:fldCharType="separate"/>
                    </w:r>
                    <w:r w:rsidR="00131B0D" w:rsidRPr="00131B0D">
                      <w:rPr>
                        <w:noProof/>
                        <w:lang w:val="zh-CN"/>
                      </w:rPr>
                      <w:t>-</w:t>
                    </w:r>
                    <w:r w:rsidR="00131B0D">
                      <w:rPr>
                        <w:noProof/>
                      </w:rPr>
                      <w:t xml:space="preserve"> 6 -</w:t>
                    </w:r>
                    <w:r>
                      <w:fldChar w:fldCharType="end"/>
                    </w:r>
                  </w:p>
                </w:sdtContent>
              </w:sdt>
              <w:p w:rsidR="0028292B" w:rsidRDefault="0028292B"/>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92B" w:rsidRDefault="0028292B">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92B" w:rsidRDefault="005F53CD">
    <w:pPr>
      <w:pStyle w:val="a7"/>
      <w:framePr w:w="401" w:wrap="around" w:vAnchor="text" w:hAnchor="margin" w:xAlign="outside" w:y="4"/>
      <w:rPr>
        <w:rStyle w:val="aa"/>
        <w:rFonts w:ascii="Calibri" w:hAnsi="Calibri"/>
        <w:sz w:val="28"/>
        <w:szCs w:val="28"/>
      </w:rPr>
    </w:pPr>
    <w:r>
      <w:rPr>
        <w:rStyle w:val="aa"/>
        <w:rFonts w:ascii="Calibri" w:hAnsi="Calibri"/>
        <w:sz w:val="28"/>
        <w:szCs w:val="28"/>
      </w:rPr>
      <w:t>-</w:t>
    </w:r>
    <w:r w:rsidR="0028292B">
      <w:rPr>
        <w:rStyle w:val="aa"/>
        <w:rFonts w:ascii="Calibri" w:hAnsi="Calibri"/>
        <w:sz w:val="28"/>
        <w:szCs w:val="28"/>
      </w:rPr>
      <w:fldChar w:fldCharType="begin"/>
    </w:r>
    <w:r>
      <w:rPr>
        <w:rStyle w:val="aa"/>
        <w:rFonts w:ascii="Calibri" w:hAnsi="Calibri"/>
        <w:sz w:val="28"/>
        <w:szCs w:val="28"/>
      </w:rPr>
      <w:instrText xml:space="preserve">PAGE  </w:instrText>
    </w:r>
    <w:r w:rsidR="0028292B">
      <w:rPr>
        <w:rStyle w:val="aa"/>
        <w:rFonts w:ascii="Calibri" w:hAnsi="Calibri"/>
        <w:sz w:val="28"/>
        <w:szCs w:val="28"/>
      </w:rPr>
      <w:fldChar w:fldCharType="separate"/>
    </w:r>
    <w:r>
      <w:rPr>
        <w:rStyle w:val="aa"/>
        <w:rFonts w:ascii="Calibri" w:hAnsi="Calibri"/>
        <w:sz w:val="28"/>
        <w:szCs w:val="28"/>
      </w:rPr>
      <w:t>2</w:t>
    </w:r>
    <w:r w:rsidR="0028292B">
      <w:rPr>
        <w:rStyle w:val="aa"/>
        <w:rFonts w:ascii="Calibri" w:hAnsi="Calibri"/>
        <w:sz w:val="28"/>
        <w:szCs w:val="28"/>
      </w:rPr>
      <w:fldChar w:fldCharType="end"/>
    </w:r>
    <w:r>
      <w:rPr>
        <w:rStyle w:val="aa"/>
        <w:rFonts w:ascii="Calibri" w:hAnsi="Calibri"/>
        <w:sz w:val="28"/>
        <w:szCs w:val="28"/>
      </w:rPr>
      <w:t>-</w:t>
    </w:r>
  </w:p>
  <w:p w:rsidR="0028292B" w:rsidRDefault="0028292B">
    <w:pPr>
      <w:pStyle w:val="a7"/>
      <w:ind w:right="360" w:firstLineChars="50" w:firstLine="140"/>
      <w:rPr>
        <w:rFonts w:ascii="仿宋_GB2312" w:eastAsia="仿宋_GB2312"/>
        <w:sz w:val="28"/>
        <w:szCs w:val="2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92B" w:rsidRDefault="0028292B">
    <w:pPr>
      <w:pStyle w:val="a7"/>
      <w:wordWrap w:val="0"/>
      <w:ind w:right="360" w:firstLine="360"/>
      <w:jc w:val="right"/>
      <w:rPr>
        <w:rFonts w:ascii="仿宋_GB2312" w:eastAsia="仿宋_GB2312"/>
        <w:sz w:val="28"/>
        <w:szCs w:val="28"/>
      </w:rPr>
    </w:pPr>
    <w:r w:rsidRPr="0028292B">
      <w:rPr>
        <w:sz w:val="28"/>
      </w:rPr>
      <w:pict>
        <v:shapetype id="_x0000_t202" coordsize="21600,21600" o:spt="202" path="m,l,21600r21600,l21600,xe">
          <v:stroke joinstyle="miter"/>
          <v:path gradientshapeok="t" o:connecttype="rect"/>
        </v:shapetype>
        <v:shape id="_x0000_s2051" type="#_x0000_t202" style="position:absolute;left:0;text-align:left;margin-left:104pt;margin-top:2.4pt;width:2in;height:2in;z-index:251660288;mso-wrap-style:none;mso-position-horizontal:outside;mso-position-horizontal-relative:margin" filled="f" stroked="f" strokeweight="1.25pt">
          <v:textbox style="mso-fit-shape-to-text:t" inset="0,0,0,0">
            <w:txbxContent>
              <w:p w:rsidR="0028292B" w:rsidRDefault="0028292B">
                <w:pPr>
                  <w:pStyle w:val="a7"/>
                  <w:ind w:firstLineChars="50" w:firstLine="90"/>
                  <w:rPr>
                    <w:rStyle w:val="aa"/>
                    <w:rFonts w:ascii="宋体" w:hAnsi="宋体"/>
                    <w:sz w:val="28"/>
                    <w:szCs w:val="28"/>
                  </w:rPr>
                </w:pPr>
                <w:r>
                  <w:rPr>
                    <w:rStyle w:val="aa"/>
                    <w:rFonts w:ascii="宋体" w:hAnsi="宋体"/>
                  </w:rPr>
                  <w:fldChar w:fldCharType="begin"/>
                </w:r>
                <w:r w:rsidR="005F53CD">
                  <w:rPr>
                    <w:rStyle w:val="aa"/>
                    <w:rFonts w:ascii="宋体" w:hAnsi="宋体"/>
                  </w:rPr>
                  <w:instrText xml:space="preserve">PAGE  </w:instrText>
                </w:r>
                <w:r>
                  <w:rPr>
                    <w:rStyle w:val="aa"/>
                    <w:rFonts w:ascii="宋体" w:hAnsi="宋体"/>
                  </w:rPr>
                  <w:fldChar w:fldCharType="separate"/>
                </w:r>
                <w:r w:rsidR="00131B0D">
                  <w:rPr>
                    <w:rStyle w:val="aa"/>
                    <w:rFonts w:ascii="宋体" w:hAnsi="宋体"/>
                    <w:noProof/>
                  </w:rPr>
                  <w:t>- 9 -</w:t>
                </w:r>
                <w:r>
                  <w:rPr>
                    <w:rStyle w:val="aa"/>
                    <w:rFonts w:ascii="宋体" w:hAnsi="宋体"/>
                  </w:rPr>
                  <w:fldChar w:fldCharType="end"/>
                </w:r>
              </w:p>
              <w:p w:rsidR="0028292B" w:rsidRDefault="0028292B"/>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3CD" w:rsidRDefault="005F53CD" w:rsidP="0028292B">
      <w:r>
        <w:separator/>
      </w:r>
    </w:p>
  </w:footnote>
  <w:footnote w:type="continuationSeparator" w:id="1">
    <w:p w:rsidR="005F53CD" w:rsidRDefault="005F53CD" w:rsidP="00282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92B" w:rsidRDefault="0028292B">
    <w:pPr>
      <w:pStyle w:val="a8"/>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92B" w:rsidRDefault="0028292B">
    <w:pPr>
      <w:pStyle w:val="a8"/>
      <w:pBdr>
        <w:top w:val="none" w:sz="0" w:space="1" w:color="auto"/>
        <w:left w:val="none" w:sz="0" w:space="4" w:color="auto"/>
        <w:bottom w:val="none" w:sz="0" w:space="1" w:color="auto"/>
        <w:right w:val="none" w:sz="0" w:space="4"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92B" w:rsidRDefault="0028292B">
    <w:pPr>
      <w:pStyle w:val="a8"/>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92B" w:rsidRDefault="0028292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E7244"/>
    <w:multiLevelType w:val="singleLevel"/>
    <w:tmpl w:val="7E5E7244"/>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01"/>
  <w:drawingGridVerticalSpacing w:val="289"/>
  <w:displayHorizontalDrawingGridEvery w:val="0"/>
  <w:characterSpacingControl w:val="compressPunctuation"/>
  <w:doNotValidateAgainstSchema/>
  <w:doNotDemarcateInvalidXml/>
  <w:hdrShapeDefaults>
    <o:shapedefaults v:ext="edit" spidmax="4098"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ABD77BB3"/>
    <w:rsid w:val="B42F5514"/>
    <w:rsid w:val="B5F5340F"/>
    <w:rsid w:val="B7FB08DC"/>
    <w:rsid w:val="BD7AEF20"/>
    <w:rsid w:val="BDFA60BE"/>
    <w:rsid w:val="BE7D55A2"/>
    <w:rsid w:val="BFEFB040"/>
    <w:rsid w:val="BFF24D75"/>
    <w:rsid w:val="C9FF5B27"/>
    <w:rsid w:val="CCF95418"/>
    <w:rsid w:val="CF6FAF0A"/>
    <w:rsid w:val="D7CF222C"/>
    <w:rsid w:val="DCFF8349"/>
    <w:rsid w:val="DDAF457F"/>
    <w:rsid w:val="DFD3CE9B"/>
    <w:rsid w:val="EA9F8E75"/>
    <w:rsid w:val="ECB32C3B"/>
    <w:rsid w:val="EE7E843A"/>
    <w:rsid w:val="EFDEBB49"/>
    <w:rsid w:val="F2EC1E6D"/>
    <w:rsid w:val="F77F69EC"/>
    <w:rsid w:val="F7ED22BB"/>
    <w:rsid w:val="F9DB05C5"/>
    <w:rsid w:val="FA6BA633"/>
    <w:rsid w:val="FAF9E032"/>
    <w:rsid w:val="FE7606CD"/>
    <w:rsid w:val="FF7FDA02"/>
    <w:rsid w:val="FFD60E0F"/>
    <w:rsid w:val="00000F20"/>
    <w:rsid w:val="000047C6"/>
    <w:rsid w:val="0002351A"/>
    <w:rsid w:val="000C55D5"/>
    <w:rsid w:val="000E6898"/>
    <w:rsid w:val="00131B0D"/>
    <w:rsid w:val="00172A27"/>
    <w:rsid w:val="002139D2"/>
    <w:rsid w:val="0026437C"/>
    <w:rsid w:val="00270A09"/>
    <w:rsid w:val="0028292B"/>
    <w:rsid w:val="00286EEE"/>
    <w:rsid w:val="002A50C9"/>
    <w:rsid w:val="002C4097"/>
    <w:rsid w:val="003B11BD"/>
    <w:rsid w:val="003B5AA8"/>
    <w:rsid w:val="003C7618"/>
    <w:rsid w:val="003E14D5"/>
    <w:rsid w:val="004175AB"/>
    <w:rsid w:val="00425787"/>
    <w:rsid w:val="00435A13"/>
    <w:rsid w:val="0046035C"/>
    <w:rsid w:val="00487E51"/>
    <w:rsid w:val="004B50D7"/>
    <w:rsid w:val="005668DC"/>
    <w:rsid w:val="00592030"/>
    <w:rsid w:val="005F53CD"/>
    <w:rsid w:val="00603927"/>
    <w:rsid w:val="00606629"/>
    <w:rsid w:val="006345C1"/>
    <w:rsid w:val="00660D82"/>
    <w:rsid w:val="006B35B7"/>
    <w:rsid w:val="00775E31"/>
    <w:rsid w:val="00786017"/>
    <w:rsid w:val="007C2624"/>
    <w:rsid w:val="007E15E5"/>
    <w:rsid w:val="007E3A2B"/>
    <w:rsid w:val="007E53CE"/>
    <w:rsid w:val="0082736D"/>
    <w:rsid w:val="00833E29"/>
    <w:rsid w:val="008536DA"/>
    <w:rsid w:val="0085732C"/>
    <w:rsid w:val="00886CC9"/>
    <w:rsid w:val="00896C51"/>
    <w:rsid w:val="008A0A27"/>
    <w:rsid w:val="00973629"/>
    <w:rsid w:val="0098400A"/>
    <w:rsid w:val="009D430D"/>
    <w:rsid w:val="009F0934"/>
    <w:rsid w:val="009F55A9"/>
    <w:rsid w:val="00A10989"/>
    <w:rsid w:val="00A327DA"/>
    <w:rsid w:val="00A37CFF"/>
    <w:rsid w:val="00A545BC"/>
    <w:rsid w:val="00A954E4"/>
    <w:rsid w:val="00B57537"/>
    <w:rsid w:val="00B61BF9"/>
    <w:rsid w:val="00B638F8"/>
    <w:rsid w:val="00BA64EB"/>
    <w:rsid w:val="00BC79FE"/>
    <w:rsid w:val="00C03E6F"/>
    <w:rsid w:val="00C61B22"/>
    <w:rsid w:val="00CF668D"/>
    <w:rsid w:val="00D003A1"/>
    <w:rsid w:val="00D43918"/>
    <w:rsid w:val="00D740FC"/>
    <w:rsid w:val="00DA0B94"/>
    <w:rsid w:val="00E23EB3"/>
    <w:rsid w:val="00E434B1"/>
    <w:rsid w:val="00E9308E"/>
    <w:rsid w:val="00EA03C1"/>
    <w:rsid w:val="00EA23BF"/>
    <w:rsid w:val="00F173C4"/>
    <w:rsid w:val="00F17709"/>
    <w:rsid w:val="00F84EC7"/>
    <w:rsid w:val="00FB4FE1"/>
    <w:rsid w:val="00FC7DAC"/>
    <w:rsid w:val="00FF3B6F"/>
    <w:rsid w:val="05FF758A"/>
    <w:rsid w:val="16F4F67B"/>
    <w:rsid w:val="34EF0660"/>
    <w:rsid w:val="377FF647"/>
    <w:rsid w:val="3BB942B6"/>
    <w:rsid w:val="3E8FAF7B"/>
    <w:rsid w:val="3FBD6EC3"/>
    <w:rsid w:val="5E3F0FF9"/>
    <w:rsid w:val="5FDD9C14"/>
    <w:rsid w:val="5FFE964E"/>
    <w:rsid w:val="6F8F8F27"/>
    <w:rsid w:val="6FF7BEEF"/>
    <w:rsid w:val="771BAC0D"/>
    <w:rsid w:val="7A777E5C"/>
    <w:rsid w:val="7BBE37D7"/>
    <w:rsid w:val="7D63B2CD"/>
    <w:rsid w:val="7F5F3785"/>
    <w:rsid w:val="7FCADBFD"/>
    <w:rsid w:val="7FFE58AD"/>
    <w:rsid w:val="7FFE91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Closing" w:qFormat="1"/>
    <w:lsdException w:name="Default Paragraph Font" w:semiHidden="1" w:uiPriority="1" w:unhideWhenUsed="1" w:qFormat="1"/>
    <w:lsdException w:name="Body Text" w:qFormat="1"/>
    <w:lsdException w:name="Subtitle" w:qFormat="1"/>
    <w:lsdException w:name="Salutation"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292B"/>
    <w:pPr>
      <w:widowControl w:val="0"/>
      <w:jc w:val="both"/>
    </w:pPr>
    <w:rPr>
      <w:kern w:val="2"/>
      <w:sz w:val="21"/>
      <w:szCs w:val="24"/>
    </w:rPr>
  </w:style>
  <w:style w:type="paragraph" w:styleId="2">
    <w:name w:val="heading 2"/>
    <w:basedOn w:val="a"/>
    <w:next w:val="a"/>
    <w:qFormat/>
    <w:rsid w:val="0028292B"/>
    <w:pPr>
      <w:spacing w:before="260" w:after="260"/>
      <w:jc w:val="left"/>
      <w:outlineLvl w:val="1"/>
    </w:pPr>
    <w:rPr>
      <w:rFonts w:hAnsi="Arial"/>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qFormat/>
    <w:rsid w:val="0028292B"/>
    <w:rPr>
      <w:rFonts w:ascii="仿宋_GB2312" w:eastAsia="仿宋_GB2312" w:hAnsi="宋体"/>
      <w:color w:val="000000"/>
      <w:sz w:val="28"/>
      <w:szCs w:val="28"/>
      <w:lang w:val="en-GB"/>
    </w:rPr>
  </w:style>
  <w:style w:type="paragraph" w:styleId="a4">
    <w:name w:val="Closing"/>
    <w:basedOn w:val="a"/>
    <w:qFormat/>
    <w:rsid w:val="0028292B"/>
    <w:pPr>
      <w:ind w:leftChars="2100" w:left="100"/>
    </w:pPr>
    <w:rPr>
      <w:rFonts w:ascii="仿宋_GB2312" w:eastAsia="仿宋_GB2312" w:hAnsi="宋体"/>
      <w:color w:val="000000"/>
      <w:sz w:val="28"/>
      <w:szCs w:val="28"/>
      <w:lang w:val="en-GB"/>
    </w:rPr>
  </w:style>
  <w:style w:type="paragraph" w:styleId="a5">
    <w:name w:val="Body Text"/>
    <w:basedOn w:val="a"/>
    <w:qFormat/>
    <w:rsid w:val="0028292B"/>
    <w:rPr>
      <w:rFonts w:eastAsia="文星仿宋"/>
      <w:sz w:val="32"/>
    </w:rPr>
  </w:style>
  <w:style w:type="paragraph" w:styleId="a6">
    <w:name w:val="Balloon Text"/>
    <w:basedOn w:val="a"/>
    <w:qFormat/>
    <w:rsid w:val="0028292B"/>
    <w:rPr>
      <w:sz w:val="18"/>
      <w:szCs w:val="18"/>
    </w:rPr>
  </w:style>
  <w:style w:type="paragraph" w:styleId="a7">
    <w:name w:val="footer"/>
    <w:basedOn w:val="a"/>
    <w:link w:val="Char"/>
    <w:qFormat/>
    <w:rsid w:val="0028292B"/>
    <w:pPr>
      <w:tabs>
        <w:tab w:val="center" w:pos="4153"/>
        <w:tab w:val="right" w:pos="8306"/>
      </w:tabs>
      <w:snapToGrid w:val="0"/>
      <w:jc w:val="left"/>
    </w:pPr>
    <w:rPr>
      <w:sz w:val="18"/>
      <w:szCs w:val="18"/>
    </w:rPr>
  </w:style>
  <w:style w:type="paragraph" w:styleId="a8">
    <w:name w:val="header"/>
    <w:basedOn w:val="a"/>
    <w:qFormat/>
    <w:rsid w:val="0028292B"/>
    <w:pPr>
      <w:pBdr>
        <w:bottom w:val="single" w:sz="6" w:space="1" w:color="auto"/>
      </w:pBdr>
      <w:tabs>
        <w:tab w:val="center" w:pos="4153"/>
        <w:tab w:val="right" w:pos="8306"/>
      </w:tabs>
      <w:snapToGrid w:val="0"/>
      <w:jc w:val="center"/>
    </w:pPr>
    <w:rPr>
      <w:sz w:val="18"/>
      <w:szCs w:val="18"/>
    </w:rPr>
  </w:style>
  <w:style w:type="paragraph" w:styleId="a9">
    <w:name w:val="Title"/>
    <w:basedOn w:val="a"/>
    <w:next w:val="a"/>
    <w:link w:val="Char0"/>
    <w:qFormat/>
    <w:rsid w:val="0028292B"/>
    <w:pPr>
      <w:spacing w:before="240" w:after="60"/>
      <w:jc w:val="center"/>
      <w:outlineLvl w:val="0"/>
    </w:pPr>
    <w:rPr>
      <w:rFonts w:ascii="Cambria" w:hAnsi="Cambria"/>
      <w:b/>
      <w:bCs/>
      <w:sz w:val="32"/>
      <w:szCs w:val="32"/>
    </w:rPr>
  </w:style>
  <w:style w:type="character" w:styleId="aa">
    <w:name w:val="page number"/>
    <w:basedOn w:val="a0"/>
    <w:qFormat/>
    <w:rsid w:val="0028292B"/>
  </w:style>
  <w:style w:type="character" w:styleId="ab">
    <w:name w:val="FollowedHyperlink"/>
    <w:qFormat/>
    <w:rsid w:val="0028292B"/>
    <w:rPr>
      <w:color w:val="800080"/>
      <w:u w:val="single"/>
    </w:rPr>
  </w:style>
  <w:style w:type="character" w:styleId="ac">
    <w:name w:val="Hyperlink"/>
    <w:qFormat/>
    <w:rsid w:val="0028292B"/>
    <w:rPr>
      <w:color w:val="0000FF"/>
      <w:u w:val="single"/>
    </w:rPr>
  </w:style>
  <w:style w:type="paragraph" w:customStyle="1" w:styleId="Style2">
    <w:name w:val="_Style 2"/>
    <w:basedOn w:val="a"/>
    <w:qFormat/>
    <w:rsid w:val="0028292B"/>
  </w:style>
  <w:style w:type="paragraph" w:customStyle="1" w:styleId="Standard">
    <w:name w:val="Standard"/>
    <w:qFormat/>
    <w:rsid w:val="0028292B"/>
    <w:pPr>
      <w:suppressAutoHyphens/>
      <w:autoSpaceDN w:val="0"/>
      <w:textAlignment w:val="baseline"/>
    </w:pPr>
    <w:rPr>
      <w:rFonts w:cs="Arial Unicode MS"/>
      <w:kern w:val="3"/>
      <w:sz w:val="24"/>
      <w:szCs w:val="24"/>
      <w:lang w:bidi="hi-IN"/>
    </w:rPr>
  </w:style>
  <w:style w:type="paragraph" w:customStyle="1" w:styleId="ParaCharCharCharCharCharCharChar">
    <w:name w:val="默认段落字体 Para Char Char Char Char Char Char Char"/>
    <w:basedOn w:val="a"/>
    <w:qFormat/>
    <w:rsid w:val="0028292B"/>
    <w:rPr>
      <w:rFonts w:ascii="Tahoma" w:hAnsi="Tahoma"/>
      <w:sz w:val="24"/>
      <w:szCs w:val="20"/>
    </w:rPr>
  </w:style>
  <w:style w:type="character" w:customStyle="1" w:styleId="Char0">
    <w:name w:val="标题 Char"/>
    <w:link w:val="a9"/>
    <w:qFormat/>
    <w:rsid w:val="0028292B"/>
    <w:rPr>
      <w:rFonts w:ascii="Cambria" w:eastAsia="宋体" w:hAnsi="Cambria"/>
      <w:b/>
      <w:bCs/>
      <w:kern w:val="2"/>
      <w:sz w:val="32"/>
      <w:szCs w:val="32"/>
      <w:lang w:bidi="ar-SA"/>
    </w:rPr>
  </w:style>
  <w:style w:type="character" w:customStyle="1" w:styleId="Char">
    <w:name w:val="页脚 Char"/>
    <w:link w:val="a7"/>
    <w:qFormat/>
    <w:rsid w:val="0028292B"/>
    <w:rPr>
      <w:rFonts w:eastAsia="宋体"/>
      <w:kern w:val="2"/>
      <w:sz w:val="18"/>
      <w:szCs w:val="18"/>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textRotate="1"/>
    <customShpInfo spid="_x0000_s2050" textRotate="1"/>
    <customShpInfo spid="_x0000_s2051" textRotate="1"/>
    <customShpInfo spid="_x0000_s1026"/>
    <customShpInfo spid="_x0000_s1030"/>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625</Words>
  <Characters>3566</Characters>
  <Application>Microsoft Office Word</Application>
  <DocSecurity>0</DocSecurity>
  <Lines>29</Lines>
  <Paragraphs>8</Paragraphs>
  <ScaleCrop>false</ScaleCrop>
  <Company>微软中国</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000001</dc:title>
  <dc:creator>张殿武</dc:creator>
  <cp:lastModifiedBy>文字审修</cp:lastModifiedBy>
  <cp:revision>2</cp:revision>
  <cp:lastPrinted>2014-07-18T12:32:00Z</cp:lastPrinted>
  <dcterms:created xsi:type="dcterms:W3CDTF">2021-09-17T08:42:00Z</dcterms:created>
  <dcterms:modified xsi:type="dcterms:W3CDTF">2021-09-17T08:42:00Z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