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07" w:rsidRPr="00EE3E07" w:rsidRDefault="00EE3E07" w:rsidP="00EE3E0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E3E07">
        <w:rPr>
          <w:rFonts w:ascii="方正小标宋简体" w:eastAsia="方正小标宋简体" w:hint="eastAsia"/>
          <w:sz w:val="44"/>
          <w:szCs w:val="44"/>
        </w:rPr>
        <w:t>关于成立滨海新区推进政府职能转变深化</w:t>
      </w:r>
    </w:p>
    <w:p w:rsidR="00EE3E07" w:rsidRDefault="00EE3E07" w:rsidP="00EE3E0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E3E07">
        <w:rPr>
          <w:rFonts w:ascii="方正小标宋简体" w:eastAsia="方正小标宋简体" w:hint="eastAsia"/>
          <w:sz w:val="44"/>
          <w:szCs w:val="44"/>
        </w:rPr>
        <w:t>“放管服”改革和优化营商环境协调小组的通知</w:t>
      </w:r>
    </w:p>
    <w:p w:rsidR="00EE3E07" w:rsidRPr="00EE3E07" w:rsidRDefault="00EE3E07" w:rsidP="00EE3E07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各管委会，各委办局、各街镇、各有关单位：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为贯彻落实国务院全国深化“放管服”改革优化营商环境电视电话会议精神和《天津市优化营商环境条例》有关要求，进一步推进简政放权、放管结合、优化服务改革和营商环境建设，区人民政府决定将滨海新区推进政府职能转变和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>“放管服”改革协调小组的名称改为滨海新区推进政府职能转变深化“放管服”改革和优化营商环境协调小组（以下简称协调小组），现将有关事项通知如下：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一、协调小组组成及主要职责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（一）协调小组成员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区政府主要领导担任协调小组组长，分管领导担任副组长，协调小组成员包括：各开发区管委会、区政府办公室、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区委网信办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、区委编办、区发展改革委、区教体局、区科技局、区工业和信息化局、区公安局、区民政局、区司法局、区财政局、区人社局、区生态环境局、区住房建设委、区城市管理委、区交通运输局、区水务局、区农业农村委、区商</w:t>
      </w:r>
      <w:r w:rsidRPr="00EE3E07">
        <w:rPr>
          <w:rFonts w:ascii="仿宋_GB2312" w:eastAsia="仿宋_GB2312" w:hint="eastAsia"/>
          <w:sz w:val="32"/>
          <w:szCs w:val="32"/>
        </w:rPr>
        <w:lastRenderedPageBreak/>
        <w:t>务和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投促局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、区文化和旅游局、区卫生健康委、区应急局、区市场监管局、区国资委、区统计局、区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保局、区金融局、区税务局、市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规自局滨海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分局、区政务服务办的主要负责同志。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协调小组下设优化营商环境组、激励创业创新组、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深化商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事制度改革组、改善社会服务组4个专项组。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协调小组办公室设在区政务服务办，办公室主任由区政务服务办主要负责同志担任。负责协调小组日常工作；负责沟通协调各专项组工作，联系各开发区、各部门、各街镇“放管服”改革和优化营商环境工作；负责督促检查深化“放管服”改革和优化营商环境各项措施贯彻落实情况，检查督办其他各专项组提出的各开发区、各部门、各街镇改革中存在的问题，以及社会对有关改革反映强烈的问题；负责组织开展“放管服”改革和优化营商环境重大问题调查研究，向协调小组提出工作建议；收集汇总相关信息资料，组织媒体做好政策宣传解读和舆论引导工作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（二）主要职责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1.传达和贯彻落实上级及区委区政府深化“放管服”改革和优化营商环境工作的重大政策和措施。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2.研究深化“放管服”改革和优化营商环境工作的重点、难点和堵点问题，提出解决方案，进行工作部署，抓好工作落实。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lastRenderedPageBreak/>
        <w:t>3.统筹协调需要多个部门联动的改革举措落实、行政审批、监管执法、公共服务和营商环境评价考核等重要工作及相关问题，明确职责任务，纠正不当行为，提高行政效率和工作质量。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4.指导各开发区、各部门、各街镇落实深化“放管服”改革和优化营商环境工作措施。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5.监督检查各部门按照深化“放管服”改革和优化营商环境工作的履职尽责和完成任务情况。杜绝不沟通、不协调、不配合甚至推诿、扯皮、掣肘等问题发生。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二、协调小组各专项组及主要职责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（一）优化营商环境组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组长由区政务服务办主要负责同志担任。成员包括：各开发区管委会、区政府办公室、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区委网信办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、区委编办、区发展改革委、区教体局、区科技局、区工业和信息化局、区公安局、区民政局、区司法局、区财政局、区人社局、区生态环境局、区住房建设委、区城市管理委、区交通运输局、区水务局、区农业农村委、区商务和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投促局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、区文化和旅游局、区卫生健康委、区应急局、区市场监管局、区国资委、区统计局、区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保局、区金融局、区税务局、市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规自局滨海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分局的负责同志。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负责协调推进、精简、清理和规范各类行政审批事项，规范行政审批行为，推进“一制三化”改革，实施承诺审批、</w:t>
      </w:r>
      <w:r w:rsidRPr="00EE3E07">
        <w:rPr>
          <w:rFonts w:ascii="仿宋_GB2312" w:eastAsia="仿宋_GB2312" w:hint="eastAsia"/>
          <w:sz w:val="32"/>
          <w:szCs w:val="32"/>
        </w:rPr>
        <w:lastRenderedPageBreak/>
        <w:t>“五减四办”改革，提高政府服务质量和效率。负责对全区各监管部门履行监管职责情况进行督促检查，加强事中事后监管、实施“双随机、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公开”制度、对承诺审批事项涉及的市场主体实施监督管理等情况进行指导督查。对照世界银行营商环境评价体系的10个一级指标45个二级指标和本市营商环境评价20个一级指标92个二级指标，结合“互联网＋政务服务”的新形势新要求，深入对比分析数据，查找政务环境、市场环境、法治环境、人文环境等方面存在的堵点和短板，制定改进措施，逐项分解落实，定期开展评估考核，确保我区营商环境各项评价指标处于领先水平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（二）激励创业创新组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组长由区科技局主要负责同志担任。成员包括：各开发区管委会、区发展改革委、区教体局、区工业和信息化局、区财政局、区金融局、区人社局、区市场监管局、区国资委的负责同志。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负责牵头推进实施创新驱动发展战略，打造大众创业、万众创新升级版，推进新旧动能接续转换。协调推进科研经费使用和管理方式改革创新，赋予高校、科研院所和科技人员更大自主权，提高创新成果转化效率，激发创业创新活力。对新兴产业量身定制包容审慎监管模式和标准规范，坚守安全和质量底线。协调推动各类主体融通创新，破解创业创新融资难题。改革分配机制，健全保障体系，促进人才合理流</w:t>
      </w:r>
      <w:r w:rsidRPr="00EE3E07">
        <w:rPr>
          <w:rFonts w:ascii="仿宋_GB2312" w:eastAsia="仿宋_GB2312" w:hint="eastAsia"/>
          <w:sz w:val="32"/>
          <w:szCs w:val="32"/>
        </w:rPr>
        <w:lastRenderedPageBreak/>
        <w:t>动。深化职业资格管理制度改革，加强就业和技能服务，完善对新就业形态的支持措施。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（三）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深化商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事制度改革组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组长由区市场监管局主要负责同志担任。成员包括：各开发区管委会、区发展改革委、区商务和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投促局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、区教体局、区住房建设委、区交通运输局、区农业农村委、区生态环境局、区文化和旅游局、区税务局、区政务服务办的负责同志。</w:t>
      </w:r>
    </w:p>
    <w:p w:rsidR="00EE3E07" w:rsidRPr="00EE3E07" w:rsidRDefault="00EE3E07" w:rsidP="00EE3E07">
      <w:pPr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负责牵头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深化商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事制度改革，加强和完善市场监管，维护公平竞争市场秩序。放权方面，压缩企业开办时间，全面推行“证照分离”改革，深化“多证合一”改革，推进工业产品生产许可证制度改革，推行简易注销改革。监管方面，健全以“双随机、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公开”监管为基本手段、以重点监管为补充、以信用监管为基础的新型监管机制，推进跨部门联合监管和“互联网＋监管”，规范执法行为和自由裁量权。服务方面，发挥标准的引领和规范作用，强化标准体系，健全认证认可检验检测体系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（四）改善社会服务组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组长由区政务服务办</w:t>
      </w:r>
      <w:bookmarkStart w:id="0" w:name="_GoBack"/>
      <w:bookmarkEnd w:id="0"/>
      <w:r w:rsidRPr="00EE3E07">
        <w:rPr>
          <w:rFonts w:ascii="仿宋_GB2312" w:eastAsia="仿宋_GB2312" w:hint="eastAsia"/>
          <w:sz w:val="32"/>
          <w:szCs w:val="32"/>
        </w:rPr>
        <w:t>主要负责同志担任。成员包括：各开发区管委会、区教体局、区公安局、区民政局、区司法局、区人社局、区文化和旅游局、区卫生健康委、区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保局的负责同志。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负责协调推进教育、卫生健康、养老、社保以及社会管</w:t>
      </w:r>
      <w:r w:rsidRPr="00EE3E07">
        <w:rPr>
          <w:rFonts w:ascii="仿宋_GB2312" w:eastAsia="仿宋_GB2312" w:hint="eastAsia"/>
          <w:sz w:val="32"/>
          <w:szCs w:val="32"/>
        </w:rPr>
        <w:lastRenderedPageBreak/>
        <w:t>理等领域“放管服”改革，简化优化民生事项办理流程和手续，增加非基本公共服务供给，加强公共服务质量监管，推进养老保险、医疗保险等事项异地联网办理。充分运用“互联网+教育”“互联网+医疗”等模式，增强优质公共服务资源辐射效应。为人民群众提供便捷高效、</w:t>
      </w:r>
      <w:proofErr w:type="gramStart"/>
      <w:r w:rsidRPr="00EE3E07">
        <w:rPr>
          <w:rFonts w:ascii="仿宋_GB2312" w:eastAsia="仿宋_GB2312" w:hint="eastAsia"/>
          <w:sz w:val="32"/>
          <w:szCs w:val="32"/>
        </w:rPr>
        <w:t>公平可</w:t>
      </w:r>
      <w:proofErr w:type="gramEnd"/>
      <w:r w:rsidRPr="00EE3E07">
        <w:rPr>
          <w:rFonts w:ascii="仿宋_GB2312" w:eastAsia="仿宋_GB2312" w:hint="eastAsia"/>
          <w:sz w:val="32"/>
          <w:szCs w:val="32"/>
        </w:rPr>
        <w:t>及的公共服务。</w:t>
      </w:r>
    </w:p>
    <w:p w:rsidR="00EE3E07" w:rsidRPr="00EE3E07" w:rsidRDefault="00EE3E07" w:rsidP="00EE3E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各专项组的日常工作由组长单位承担。各专项组负责协调相关部门对各领域社会反响大、群众意见集中的重点难点问题合作攻关，提出改革建议。各专项组的改革建议可在请示区人民政府分管领导后，按程序提交协调小组会议审议。专项组的职责和组成可根据工作需要调整。</w:t>
      </w:r>
    </w:p>
    <w:p w:rsidR="00EE3E07" w:rsidRPr="00EE3E07" w:rsidRDefault="00EE3E07" w:rsidP="00EE3E07">
      <w:pPr>
        <w:rPr>
          <w:rFonts w:ascii="仿宋_GB2312" w:eastAsia="仿宋_GB2312" w:hint="eastAsia"/>
          <w:sz w:val="32"/>
          <w:szCs w:val="32"/>
        </w:rPr>
      </w:pP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</w:t>
      </w:r>
      <w:r w:rsidRPr="00EE3E07">
        <w:rPr>
          <w:rFonts w:ascii="仿宋_GB2312" w:eastAsia="仿宋_GB2312" w:hint="eastAsia"/>
          <w:sz w:val="32"/>
          <w:szCs w:val="32"/>
        </w:rPr>
        <w:t xml:space="preserve"> </w:t>
      </w:r>
      <w:r w:rsidRPr="00EE3E07">
        <w:rPr>
          <w:rFonts w:eastAsia="仿宋_GB2312" w:hint="eastAsia"/>
          <w:sz w:val="32"/>
          <w:szCs w:val="32"/>
        </w:rPr>
        <w:t>  </w:t>
      </w:r>
      <w:r w:rsidRPr="00EE3E07">
        <w:rPr>
          <w:rFonts w:ascii="仿宋_GB2312" w:eastAsia="仿宋_GB2312" w:hint="eastAsia"/>
          <w:sz w:val="32"/>
          <w:szCs w:val="32"/>
        </w:rPr>
        <w:t>2019年9月19日</w:t>
      </w:r>
    </w:p>
    <w:p w:rsidR="00C41A99" w:rsidRPr="00EE3E07" w:rsidRDefault="00EE3E07">
      <w:pPr>
        <w:rPr>
          <w:rFonts w:ascii="仿宋_GB2312" w:eastAsia="仿宋_GB2312" w:hint="eastAsia"/>
          <w:sz w:val="32"/>
          <w:szCs w:val="32"/>
        </w:rPr>
      </w:pPr>
      <w:r w:rsidRPr="00EE3E07">
        <w:rPr>
          <w:rFonts w:ascii="仿宋_GB2312" w:eastAsia="仿宋_GB2312" w:hint="eastAsia"/>
          <w:sz w:val="32"/>
          <w:szCs w:val="32"/>
        </w:rPr>
        <w:t>（主动公开）</w:t>
      </w:r>
    </w:p>
    <w:sectPr w:rsidR="00C41A99" w:rsidRPr="00EE3E07" w:rsidSect="00C4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E07"/>
    <w:rsid w:val="000E71EC"/>
    <w:rsid w:val="002400E1"/>
    <w:rsid w:val="002A4D42"/>
    <w:rsid w:val="00330F3F"/>
    <w:rsid w:val="00586885"/>
    <w:rsid w:val="00626A86"/>
    <w:rsid w:val="00AE231A"/>
    <w:rsid w:val="00AF0504"/>
    <w:rsid w:val="00C41A99"/>
    <w:rsid w:val="00DB3658"/>
    <w:rsid w:val="00E32C97"/>
    <w:rsid w:val="00EB1822"/>
    <w:rsid w:val="00EE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文字审修</dc:creator>
  <cp:lastModifiedBy>文字审修</cp:lastModifiedBy>
  <cp:revision>1</cp:revision>
  <dcterms:created xsi:type="dcterms:W3CDTF">2021-09-10T03:13:00Z</dcterms:created>
  <dcterms:modified xsi:type="dcterms:W3CDTF">2021-09-10T03:16:00Z</dcterms:modified>
</cp:coreProperties>
</file>