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360" w:lineRule="auto"/>
        <w:jc w:val="center"/>
        <w:rPr>
          <w:rFonts w:ascii="仿宋_GB2312" w:eastAsia="仿宋_GB2312"/>
          <w:sz w:val="32"/>
          <w:szCs w:val="32"/>
        </w:rPr>
      </w:pPr>
    </w:p>
    <w:p>
      <w:pPr>
        <w:jc w:val="center"/>
        <w:rPr>
          <w:rFonts w:hint="default" w:ascii="Times New Roman" w:hAnsi="Times New Roman" w:eastAsia="仿宋_GB2312" w:cs="Times New Roman"/>
          <w:sz w:val="32"/>
          <w:szCs w:val="32"/>
        </w:rPr>
      </w:pPr>
    </w:p>
    <w:p>
      <w:pPr>
        <w:jc w:val="center"/>
        <w:rPr>
          <w:rFonts w:ascii="仿宋_GB2312" w:eastAsia="仿宋_GB2312"/>
          <w:sz w:val="32"/>
          <w:szCs w:val="32"/>
        </w:rPr>
      </w:pPr>
      <w:bookmarkStart w:id="0" w:name="_GoBack"/>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72</w:t>
      </w:r>
      <w:r>
        <w:rPr>
          <w:rFonts w:hint="default" w:ascii="Times New Roman" w:hAnsi="Times New Roman" w:eastAsia="仿宋_GB2312" w:cs="Times New Roman"/>
          <w:sz w:val="32"/>
          <w:szCs w:val="32"/>
        </w:rPr>
        <w:t>号</w:t>
      </w:r>
    </w:p>
    <w:bookmarkEnd w:id="0"/>
    <w:p>
      <w:pPr>
        <w:spacing w:line="640" w:lineRule="exact"/>
        <w:jc w:val="center"/>
        <w:rPr>
          <w:rFonts w:hint="default" w:eastAsia="仿宋_GB2312" w:cs="Times New Roman"/>
          <w:sz w:val="32"/>
          <w:szCs w:val="32"/>
          <w:lang w:val="en-US" w:eastAsia="zh-CN"/>
        </w:rPr>
      </w:pPr>
      <w:r>
        <w:rPr>
          <w:rFonts w:hint="eastAsia" w:eastAsia="仿宋_GB2312" w:cs="Times New Roman"/>
          <w:sz w:val="32"/>
          <w:szCs w:val="32"/>
          <w:lang w:eastAsia="zh-CN"/>
        </w:rPr>
        <w:t>项目代</w:t>
      </w:r>
      <w:r>
        <w:rPr>
          <w:rFonts w:hint="eastAsia" w:ascii="Times New Roman" w:hAnsi="Times New Roman" w:eastAsia="仿宋_GB2312" w:cs="Times New Roman"/>
          <w:sz w:val="32"/>
          <w:szCs w:val="32"/>
          <w:lang w:eastAsia="zh-CN"/>
        </w:rPr>
        <w:t>码</w:t>
      </w:r>
      <w:r>
        <w:rPr>
          <w:rFonts w:hint="default" w:eastAsia="仿宋_GB2312" w:cs="Times New Roman"/>
          <w:sz w:val="32"/>
          <w:szCs w:val="32"/>
          <w:lang w:val="en-US" w:eastAsia="zh-CN"/>
        </w:rPr>
        <w:t>：</w:t>
      </w:r>
      <w:r>
        <w:rPr>
          <w:rFonts w:hint="eastAsia" w:eastAsia="仿宋_GB2312" w:cs="Times New Roman"/>
          <w:sz w:val="32"/>
          <w:szCs w:val="32"/>
          <w:lang w:val="en-US" w:eastAsia="zh-CN"/>
        </w:rPr>
        <w:t>2019-120116-07-03-463651</w:t>
      </w:r>
    </w:p>
    <w:p>
      <w:pPr>
        <w:pStyle w:val="10"/>
        <w:spacing w:line="580" w:lineRule="exact"/>
        <w:jc w:val="center"/>
        <w:rPr>
          <w:rFonts w:hint="eastAsia" w:ascii="方正小标宋简体" w:hAnsi="宋体" w:eastAsia="方正小标宋简体"/>
          <w:color w:val="000000"/>
          <w:sz w:val="30"/>
          <w:szCs w:val="30"/>
        </w:rPr>
      </w:pPr>
    </w:p>
    <w:p>
      <w:pPr>
        <w:pStyle w:val="10"/>
        <w:spacing w:line="580" w:lineRule="exact"/>
        <w:jc w:val="center"/>
        <w:rPr>
          <w:rFonts w:hint="eastAsia" w:ascii="方正小标宋简体" w:hAnsi="宋体" w:eastAsia="方正小标宋简体"/>
          <w:color w:val="000000"/>
          <w:sz w:val="44"/>
        </w:rPr>
      </w:pPr>
      <w:r>
        <w:rPr>
          <w:rFonts w:hint="eastAsia" w:ascii="方正小标宋简体" w:hAnsi="宋体" w:eastAsia="方正小标宋简体"/>
          <w:color w:val="000000"/>
          <w:sz w:val="44"/>
        </w:rPr>
        <w:t>关于</w:t>
      </w:r>
      <w:r>
        <w:rPr>
          <w:rFonts w:hint="eastAsia" w:ascii="方正小标宋简体" w:hAnsi="宋体" w:eastAsia="方正小标宋简体"/>
          <w:color w:val="000000"/>
          <w:sz w:val="44"/>
          <w:lang w:val="en-US" w:eastAsia="zh-CN"/>
        </w:rPr>
        <w:t>板一联大罐抽气工艺调改工程项目</w:t>
      </w:r>
    </w:p>
    <w:p>
      <w:pPr>
        <w:keepNext w:val="0"/>
        <w:keepLines w:val="0"/>
        <w:widowControl/>
        <w:suppressLineNumbers w:val="0"/>
        <w:jc w:val="left"/>
      </w:pPr>
    </w:p>
    <w:p>
      <w:pPr>
        <w:pStyle w:val="10"/>
        <w:spacing w:line="580" w:lineRule="exact"/>
        <w:jc w:val="center"/>
        <w:rPr>
          <w:rFonts w:ascii="方正小标宋简体" w:hAnsi="宋体" w:eastAsia="方正小标宋简体"/>
          <w:color w:val="000000"/>
          <w:sz w:val="44"/>
        </w:rPr>
      </w:pPr>
      <w:r>
        <w:rPr>
          <w:rFonts w:ascii="方正小标宋简体" w:hAnsi="宋体" w:eastAsia="方正小标宋简体"/>
          <w:color w:val="000000"/>
          <w:sz w:val="44"/>
        </w:rPr>
        <w:t>环境影响报告表的批复</w:t>
      </w:r>
    </w:p>
    <w:p>
      <w:pPr>
        <w:spacing w:line="0" w:lineRule="atLeast"/>
        <w:jc w:val="center"/>
        <w:rPr>
          <w:rFonts w:ascii="宋体" w:hAnsi="宋体"/>
          <w:b/>
          <w:color w:val="000000"/>
          <w:sz w:val="44"/>
        </w:rPr>
      </w:pPr>
    </w:p>
    <w:p>
      <w:pPr>
        <w:keepNext w:val="0"/>
        <w:keepLines w:val="0"/>
        <w:pageBreakBefore w:val="0"/>
        <w:widowControl w:val="0"/>
        <w:kinsoku/>
        <w:wordWrap/>
        <w:overflowPunct/>
        <w:topLinePunct w:val="0"/>
        <w:autoSpaceDE/>
        <w:autoSpaceDN/>
        <w:bidi w:val="0"/>
        <w:adjustRightInd/>
        <w:snapToGrid/>
        <w:spacing w:line="640" w:lineRule="exact"/>
        <w:textAlignment w:val="baseline"/>
        <w:outlineLvl w:val="9"/>
        <w:rPr>
          <w:rFonts w:eastAsia="仿宋_GB2312"/>
          <w:sz w:val="32"/>
          <w:szCs w:val="32"/>
        </w:rPr>
      </w:pPr>
      <w:r>
        <w:rPr>
          <w:rFonts w:hint="eastAsia" w:eastAsia="仿宋_GB2312"/>
          <w:sz w:val="32"/>
          <w:szCs w:val="32"/>
          <w:lang w:eastAsia="zh-CN"/>
        </w:rPr>
        <w:t>中国石油天然气股份有限公司大港油田分公司</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sz w:val="32"/>
          <w:szCs w:val="32"/>
          <w:lang w:eastAsia="zh-CN"/>
        </w:rPr>
        <w:t>你公司</w:t>
      </w:r>
      <w:r>
        <w:rPr>
          <w:rFonts w:eastAsia="仿宋_GB2312"/>
          <w:sz w:val="32"/>
          <w:szCs w:val="32"/>
        </w:rPr>
        <w:t>呈报的《</w:t>
      </w:r>
      <w:r>
        <w:rPr>
          <w:rFonts w:hint="eastAsia" w:eastAsia="仿宋_GB2312"/>
          <w:sz w:val="32"/>
          <w:szCs w:val="32"/>
          <w:lang w:eastAsia="zh-CN"/>
        </w:rPr>
        <w:t>关于报批“板一联大罐抽气工艺调改工程项目”环境影响报告表的请示</w:t>
      </w:r>
      <w:r>
        <w:rPr>
          <w:rFonts w:eastAsia="仿宋_GB2312"/>
          <w:sz w:val="32"/>
          <w:szCs w:val="32"/>
        </w:rPr>
        <w:t>》、</w:t>
      </w:r>
      <w:r>
        <w:rPr>
          <w:rFonts w:hint="eastAsia" w:eastAsia="仿宋_GB2312"/>
          <w:sz w:val="32"/>
          <w:szCs w:val="32"/>
          <w:lang w:eastAsia="zh-CN"/>
        </w:rPr>
        <w:t>天津欣国环环保科技有限公司</w:t>
      </w:r>
      <w:r>
        <w:rPr>
          <w:rFonts w:eastAsia="仿宋_GB2312"/>
          <w:sz w:val="32"/>
          <w:szCs w:val="32"/>
        </w:rPr>
        <w:t>《</w:t>
      </w:r>
      <w:r>
        <w:rPr>
          <w:rFonts w:hint="eastAsia" w:eastAsia="仿宋_GB2312"/>
          <w:sz w:val="32"/>
          <w:szCs w:val="32"/>
          <w:lang w:eastAsia="zh-CN"/>
        </w:rPr>
        <w:t>板一联大罐抽气工艺调改工程项目</w:t>
      </w:r>
      <w:r>
        <w:rPr>
          <w:rFonts w:eastAsia="仿宋_GB2312"/>
          <w:sz w:val="32"/>
          <w:szCs w:val="32"/>
        </w:rPr>
        <w:t>环境影响</w:t>
      </w:r>
      <w:r>
        <w:rPr>
          <w:rFonts w:hint="default" w:ascii="Times New Roman" w:hAnsi="Times New Roman" w:eastAsia="仿宋_GB2312" w:cs="Times New Roman"/>
          <w:sz w:val="32"/>
          <w:szCs w:val="32"/>
        </w:rPr>
        <w:t>报告表》及其</w:t>
      </w:r>
      <w:r>
        <w:rPr>
          <w:rFonts w:hint="eastAsia" w:eastAsia="仿宋_GB2312" w:cs="Times New Roman"/>
          <w:sz w:val="32"/>
          <w:szCs w:val="32"/>
          <w:lang w:eastAsia="zh-CN"/>
        </w:rPr>
        <w:t>技术审查会纪要</w:t>
      </w:r>
      <w:r>
        <w:rPr>
          <w:rFonts w:hint="default" w:ascii="Times New Roman" w:hAnsi="Times New Roman" w:eastAsia="仿宋_GB2312" w:cs="Times New Roman"/>
          <w:sz w:val="32"/>
          <w:szCs w:val="32"/>
        </w:rPr>
        <w:t>收悉。经研究，现批复如下：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w:t>
      </w:r>
      <w:r>
        <w:rPr>
          <w:rFonts w:hint="eastAsia" w:eastAsia="仿宋_GB2312" w:cs="Times New Roman"/>
          <w:sz w:val="32"/>
          <w:szCs w:val="32"/>
          <w:lang w:eastAsia="zh-CN"/>
        </w:rPr>
        <w:t>为消除安全生产隐患，你公司</w:t>
      </w:r>
      <w:r>
        <w:rPr>
          <w:rFonts w:hint="default" w:ascii="Times New Roman" w:hAnsi="Times New Roman" w:eastAsia="仿宋_GB2312" w:cs="Times New Roman"/>
          <w:sz w:val="32"/>
          <w:szCs w:val="32"/>
          <w:lang w:eastAsia="zh-CN"/>
        </w:rPr>
        <w:t>拟</w:t>
      </w:r>
      <w:r>
        <w:rPr>
          <w:rFonts w:hint="eastAsia" w:eastAsia="仿宋_GB2312" w:cs="Times New Roman"/>
          <w:sz w:val="32"/>
          <w:szCs w:val="32"/>
          <w:lang w:eastAsia="zh-CN"/>
        </w:rPr>
        <w:t>在大港油田第四采油厂（滩海开发公司）板一联合站内实施</w:t>
      </w:r>
      <w:r>
        <w:rPr>
          <w:rFonts w:hint="eastAsia" w:eastAsia="仿宋_GB2312"/>
          <w:sz w:val="32"/>
          <w:szCs w:val="32"/>
          <w:lang w:eastAsia="zh-CN"/>
        </w:rPr>
        <w:t>板一联大罐抽气工艺调改工程项目。</w:t>
      </w:r>
      <w:r>
        <w:rPr>
          <w:rFonts w:hint="default" w:ascii="Times New Roman" w:hAnsi="Times New Roman" w:eastAsia="仿宋_GB2312" w:cs="Times New Roman"/>
          <w:sz w:val="32"/>
          <w:szCs w:val="32"/>
          <w:lang w:eastAsia="zh-CN"/>
        </w:rPr>
        <w:t>主要内容</w:t>
      </w:r>
      <w:r>
        <w:rPr>
          <w:rFonts w:hint="eastAsia" w:eastAsia="仿宋_GB2312" w:cs="Times New Roman"/>
          <w:sz w:val="32"/>
          <w:szCs w:val="32"/>
          <w:lang w:eastAsia="zh-CN"/>
        </w:rPr>
        <w:t>为：拆除现状</w:t>
      </w:r>
      <w:r>
        <w:rPr>
          <w:rFonts w:hint="eastAsia" w:eastAsia="仿宋_GB2312" w:cs="Times New Roman"/>
          <w:sz w:val="32"/>
          <w:szCs w:val="32"/>
          <w:lang w:val="en-US" w:eastAsia="zh-CN"/>
        </w:rPr>
        <w:t>2#、4#罐抽气设备设施，新建1#罐~4#罐的抽气工艺，增加自动控制系统，增加压缩机入口分离器、水封罐、三相分离器的排污集中回收系统，建成后大罐抽气装置的处理规模为2300立方米/日。项目</w:t>
      </w:r>
      <w:r>
        <w:rPr>
          <w:rFonts w:hint="default" w:ascii="Times New Roman" w:hAnsi="Times New Roman" w:eastAsia="仿宋_GB2312" w:cs="Times New Roman"/>
          <w:sz w:val="32"/>
          <w:szCs w:val="32"/>
          <w:lang w:eastAsia="zh-CN"/>
        </w:rPr>
        <w:t>总投资为</w:t>
      </w:r>
      <w:r>
        <w:rPr>
          <w:rFonts w:hint="eastAsia" w:eastAsia="仿宋_GB2312" w:cs="Times New Roman"/>
          <w:sz w:val="32"/>
          <w:szCs w:val="32"/>
          <w:lang w:val="en-US" w:eastAsia="zh-CN"/>
        </w:rPr>
        <w:t>306.93</w:t>
      </w:r>
      <w:r>
        <w:rPr>
          <w:rFonts w:hint="default" w:ascii="Times New Roman" w:hAnsi="Times New Roman" w:eastAsia="仿宋_GB2312" w:cs="Times New Roman"/>
          <w:sz w:val="32"/>
          <w:szCs w:val="32"/>
          <w:lang w:eastAsia="zh-CN"/>
        </w:rPr>
        <w:t>万元，环保投资</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万元，约占总投资的</w:t>
      </w: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eastAsia="仿宋_GB2312"/>
          <w:sz w:val="32"/>
          <w:szCs w:val="32"/>
        </w:rPr>
      </w:pPr>
      <w:r>
        <w:rPr>
          <w:rFonts w:hint="eastAsia" w:eastAsia="仿宋_GB2312"/>
          <w:sz w:val="32"/>
          <w:szCs w:val="32"/>
          <w:lang w:val="en-US" w:eastAsia="zh-CN"/>
        </w:rPr>
        <w:t>2020年2月7日</w:t>
      </w:r>
      <w:r>
        <w:rPr>
          <w:rFonts w:hint="eastAsia" w:eastAsia="仿宋_GB2312"/>
          <w:sz w:val="32"/>
          <w:szCs w:val="32"/>
          <w:lang w:eastAsia="zh-CN"/>
        </w:rPr>
        <w:t>至</w:t>
      </w:r>
      <w:r>
        <w:rPr>
          <w:rFonts w:hint="eastAsia" w:eastAsia="仿宋_GB2312"/>
          <w:sz w:val="32"/>
          <w:szCs w:val="32"/>
          <w:lang w:val="en-US" w:eastAsia="zh-CN"/>
        </w:rPr>
        <w:t>2</w:t>
      </w:r>
      <w:r>
        <w:rPr>
          <w:rFonts w:hint="eastAsia" w:eastAsia="仿宋_GB2312"/>
          <w:sz w:val="32"/>
          <w:szCs w:val="32"/>
          <w:lang w:eastAsia="zh-CN"/>
        </w:rPr>
        <w:t>月</w:t>
      </w:r>
      <w:r>
        <w:rPr>
          <w:rFonts w:hint="eastAsia" w:eastAsia="仿宋_GB2312"/>
          <w:sz w:val="32"/>
          <w:szCs w:val="32"/>
          <w:lang w:val="en-US" w:eastAsia="zh-CN"/>
        </w:rPr>
        <w:t>20</w:t>
      </w:r>
      <w:r>
        <w:rPr>
          <w:rFonts w:hint="eastAsia" w:eastAsia="仿宋_GB2312"/>
          <w:sz w:val="32"/>
          <w:szCs w:val="32"/>
          <w:lang w:eastAsia="zh-CN"/>
        </w:rPr>
        <w:t>日</w:t>
      </w:r>
      <w:r>
        <w:rPr>
          <w:rFonts w:eastAsia="仿宋_GB2312"/>
          <w:sz w:val="32"/>
          <w:szCs w:val="32"/>
        </w:rPr>
        <w:t>，我局将</w:t>
      </w:r>
      <w:r>
        <w:rPr>
          <w:rFonts w:hint="eastAsia" w:eastAsia="仿宋_GB2312"/>
          <w:sz w:val="32"/>
          <w:szCs w:val="32"/>
          <w:lang w:eastAsia="zh-CN"/>
        </w:rPr>
        <w:t>该项目环评报告的</w:t>
      </w:r>
      <w:r>
        <w:rPr>
          <w:rFonts w:eastAsia="仿宋_GB2312"/>
          <w:sz w:val="32"/>
          <w:szCs w:val="32"/>
        </w:rPr>
        <w:t>受理情况进行</w:t>
      </w:r>
      <w:r>
        <w:rPr>
          <w:rFonts w:hint="eastAsia" w:eastAsia="仿宋_GB2312"/>
          <w:sz w:val="32"/>
          <w:szCs w:val="32"/>
          <w:lang w:eastAsia="zh-CN"/>
        </w:rPr>
        <w:t>了</w:t>
      </w:r>
      <w:r>
        <w:rPr>
          <w:rFonts w:eastAsia="仿宋_GB2312"/>
          <w:sz w:val="32"/>
          <w:szCs w:val="32"/>
        </w:rPr>
        <w:t>公示</w:t>
      </w:r>
      <w:r>
        <w:rPr>
          <w:rFonts w:hint="eastAsia" w:eastAsia="仿宋_GB2312"/>
          <w:sz w:val="32"/>
          <w:szCs w:val="32"/>
          <w:lang w:val="en-US" w:eastAsia="zh-CN"/>
        </w:rPr>
        <w:t>；2</w:t>
      </w:r>
      <w:r>
        <w:rPr>
          <w:rFonts w:hint="default" w:eastAsia="仿宋_GB2312"/>
          <w:sz w:val="32"/>
          <w:szCs w:val="32"/>
          <w:lang w:val="en-US" w:eastAsia="zh-CN"/>
        </w:rPr>
        <w:t>月</w:t>
      </w:r>
      <w:r>
        <w:rPr>
          <w:rFonts w:hint="eastAsia" w:eastAsia="仿宋_GB2312"/>
          <w:sz w:val="32"/>
          <w:szCs w:val="32"/>
          <w:lang w:val="en-US" w:eastAsia="zh-CN"/>
        </w:rPr>
        <w:t>26</w:t>
      </w:r>
      <w:r>
        <w:rPr>
          <w:rFonts w:hint="default" w:eastAsia="仿宋_GB2312"/>
          <w:sz w:val="32"/>
          <w:szCs w:val="32"/>
          <w:lang w:val="en-US" w:eastAsia="zh-CN"/>
        </w:rPr>
        <w:t>日至</w:t>
      </w:r>
      <w:r>
        <w:rPr>
          <w:rFonts w:hint="eastAsia" w:eastAsia="仿宋_GB2312"/>
          <w:sz w:val="32"/>
          <w:szCs w:val="32"/>
          <w:lang w:val="en-US" w:eastAsia="zh-CN"/>
        </w:rPr>
        <w:t>3</w:t>
      </w:r>
      <w:r>
        <w:rPr>
          <w:rFonts w:hint="default" w:eastAsia="仿宋_GB2312"/>
          <w:sz w:val="32"/>
          <w:szCs w:val="32"/>
          <w:lang w:val="en-US" w:eastAsia="zh-CN"/>
        </w:rPr>
        <w:t>月</w:t>
      </w:r>
      <w:r>
        <w:rPr>
          <w:rFonts w:hint="eastAsia" w:eastAsia="仿宋_GB2312"/>
          <w:sz w:val="32"/>
          <w:szCs w:val="32"/>
          <w:lang w:val="en-US" w:eastAsia="zh-CN"/>
        </w:rPr>
        <w:t>3</w:t>
      </w:r>
      <w:r>
        <w:rPr>
          <w:rFonts w:hint="default" w:eastAsia="仿宋_GB2312"/>
          <w:sz w:val="32"/>
          <w:szCs w:val="32"/>
          <w:lang w:val="en-US" w:eastAsia="zh-CN"/>
        </w:rPr>
        <w:t>日</w:t>
      </w:r>
      <w:r>
        <w:rPr>
          <w:rFonts w:hint="eastAsia" w:eastAsia="仿宋_GB2312"/>
          <w:sz w:val="32"/>
          <w:szCs w:val="32"/>
          <w:lang w:val="en-US" w:eastAsia="zh-CN"/>
        </w:rPr>
        <w:t>，将</w:t>
      </w:r>
      <w:r>
        <w:rPr>
          <w:rFonts w:hint="eastAsia" w:eastAsia="仿宋_GB2312"/>
          <w:sz w:val="32"/>
          <w:szCs w:val="32"/>
          <w:lang w:eastAsia="zh-CN"/>
        </w:rPr>
        <w:t>该项目环评</w:t>
      </w:r>
      <w:r>
        <w:rPr>
          <w:rFonts w:eastAsia="仿宋_GB2312"/>
          <w:sz w:val="32"/>
          <w:szCs w:val="32"/>
        </w:rPr>
        <w:t>拟批复情况进行</w:t>
      </w:r>
      <w:r>
        <w:rPr>
          <w:rFonts w:hint="eastAsia" w:eastAsia="仿宋_GB2312"/>
          <w:sz w:val="32"/>
          <w:szCs w:val="32"/>
          <w:lang w:eastAsia="zh-CN"/>
        </w:rPr>
        <w:t>了</w:t>
      </w:r>
      <w:r>
        <w:rPr>
          <w:rFonts w:eastAsia="仿宋_GB2312"/>
          <w:sz w:val="32"/>
          <w:szCs w:val="32"/>
        </w:rPr>
        <w:t>公示；</w:t>
      </w:r>
      <w:r>
        <w:rPr>
          <w:rFonts w:hint="eastAsia" w:eastAsia="仿宋_GB2312"/>
          <w:sz w:val="32"/>
          <w:szCs w:val="32"/>
        </w:rPr>
        <w:t>根据</w:t>
      </w:r>
      <w:r>
        <w:rPr>
          <w:rFonts w:eastAsia="仿宋_GB2312"/>
          <w:sz w:val="32"/>
          <w:szCs w:val="32"/>
        </w:rPr>
        <w:t>公众反馈意见情况及环评报告结论，在严格落实环评报告所提出的各项污染防治措施、确保各类污染物稳定达标的前提下，同意</w:t>
      </w:r>
      <w:r>
        <w:rPr>
          <w:rFonts w:hint="eastAsia" w:eastAsia="仿宋_GB2312"/>
          <w:sz w:val="32"/>
          <w:szCs w:val="32"/>
          <w:lang w:eastAsia="zh-CN"/>
        </w:rPr>
        <w:t>该项目</w:t>
      </w:r>
      <w:r>
        <w:rPr>
          <w:rFonts w:eastAsia="仿宋_GB2312"/>
          <w:sz w:val="32"/>
          <w:szCs w:val="32"/>
        </w:rPr>
        <w:t>建设。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eastAsia="仿宋_GB2312"/>
          <w:sz w:val="32"/>
          <w:szCs w:val="32"/>
        </w:rPr>
      </w:pPr>
      <w:r>
        <w:rPr>
          <w:rFonts w:eastAsia="仿宋_GB2312"/>
          <w:sz w:val="32"/>
          <w:szCs w:val="32"/>
        </w:rPr>
        <w:t>二、</w:t>
      </w:r>
      <w:r>
        <w:rPr>
          <w:rFonts w:hint="eastAsia" w:eastAsia="仿宋_GB2312"/>
          <w:sz w:val="32"/>
          <w:szCs w:val="32"/>
          <w:lang w:eastAsia="zh-CN"/>
        </w:rPr>
        <w:t>在项目</w:t>
      </w:r>
      <w:r>
        <w:rPr>
          <w:rFonts w:eastAsia="仿宋_GB2312"/>
          <w:sz w:val="32"/>
          <w:szCs w:val="32"/>
        </w:rPr>
        <w:t>建设</w:t>
      </w:r>
      <w:r>
        <w:rPr>
          <w:rFonts w:hint="eastAsia" w:eastAsia="仿宋_GB2312"/>
          <w:sz w:val="32"/>
          <w:szCs w:val="32"/>
        </w:rPr>
        <w:t>和运营</w:t>
      </w:r>
      <w:r>
        <w:rPr>
          <w:rFonts w:eastAsia="仿宋_GB2312"/>
          <w:sz w:val="32"/>
          <w:szCs w:val="32"/>
        </w:rPr>
        <w:t>期间，</w:t>
      </w:r>
      <w:r>
        <w:rPr>
          <w:rFonts w:hint="eastAsia" w:eastAsia="仿宋_GB2312"/>
          <w:sz w:val="32"/>
          <w:szCs w:val="32"/>
          <w:lang w:eastAsia="zh-CN"/>
        </w:rPr>
        <w:t>你公司</w:t>
      </w:r>
      <w:r>
        <w:rPr>
          <w:rFonts w:eastAsia="仿宋_GB2312"/>
          <w:sz w:val="32"/>
          <w:szCs w:val="32"/>
        </w:rPr>
        <w:t>应重点做好以下工作：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eastAsia" w:eastAsia="仿宋_GB2312"/>
          <w:sz w:val="32"/>
          <w:szCs w:val="32"/>
          <w:lang w:eastAsia="zh-CN"/>
        </w:rPr>
      </w:pPr>
      <w:r>
        <w:rPr>
          <w:rFonts w:eastAsia="仿宋_GB2312"/>
          <w:sz w:val="32"/>
          <w:szCs w:val="32"/>
        </w:rPr>
        <w:t>1</w:t>
      </w:r>
      <w:r>
        <w:rPr>
          <w:rFonts w:hint="eastAsia" w:eastAsia="仿宋_GB2312"/>
          <w:sz w:val="32"/>
          <w:szCs w:val="32"/>
        </w:rPr>
        <w:t>.</w:t>
      </w:r>
      <w:r>
        <w:rPr>
          <w:rFonts w:eastAsia="仿宋_GB2312"/>
          <w:sz w:val="32"/>
          <w:szCs w:val="32"/>
        </w:rPr>
        <w:t>施工期间应严格执行国家相关环保法律法规和落实环评报告中提出的污染防范措施：</w:t>
      </w:r>
      <w:r>
        <w:rPr>
          <w:rFonts w:hint="eastAsia" w:eastAsia="仿宋_GB2312"/>
          <w:sz w:val="32"/>
          <w:szCs w:val="32"/>
          <w:lang w:eastAsia="zh-CN"/>
        </w:rPr>
        <w:t>管道防腐涂装作业应采用刷涂或滚涂方式，减少有机废气的排放；</w:t>
      </w:r>
      <w:r>
        <w:rPr>
          <w:rFonts w:eastAsia="仿宋_GB2312"/>
          <w:sz w:val="32"/>
          <w:szCs w:val="32"/>
        </w:rPr>
        <w:t>妥善处理</w:t>
      </w:r>
      <w:r>
        <w:rPr>
          <w:rFonts w:hint="eastAsia" w:eastAsia="仿宋_GB2312"/>
          <w:sz w:val="32"/>
          <w:szCs w:val="32"/>
          <w:lang w:eastAsia="zh-CN"/>
        </w:rPr>
        <w:t>施工废水和拆除的废旧设施、建筑垃圾等固体废弃物；合理安排施工时间，加强对高噪声机械的管理。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sz w:val="32"/>
          <w:szCs w:val="32"/>
          <w:lang w:val="en-US" w:eastAsia="zh-CN"/>
        </w:rPr>
        <w:t>2</w:t>
      </w:r>
      <w:r>
        <w:rPr>
          <w:rFonts w:hint="eastAsia" w:eastAsia="仿宋_GB2312"/>
          <w:sz w:val="32"/>
          <w:szCs w:val="32"/>
          <w:lang w:eastAsia="zh-CN"/>
        </w:rPr>
        <w:t>.</w:t>
      </w:r>
      <w:r>
        <w:rPr>
          <w:rFonts w:hint="default" w:eastAsia="仿宋_GB2312"/>
          <w:sz w:val="32"/>
          <w:szCs w:val="32"/>
          <w:lang w:eastAsia="zh-CN"/>
        </w:rPr>
        <w:t>运营期间</w:t>
      </w:r>
      <w:r>
        <w:rPr>
          <w:rFonts w:hint="eastAsia" w:eastAsia="仿宋_GB2312"/>
          <w:sz w:val="32"/>
          <w:szCs w:val="32"/>
          <w:lang w:eastAsia="zh-CN"/>
        </w:rPr>
        <w:t>采取</w:t>
      </w:r>
      <w:r>
        <w:rPr>
          <w:rFonts w:hint="default" w:eastAsia="仿宋_GB2312"/>
          <w:sz w:val="32"/>
          <w:szCs w:val="32"/>
          <w:lang w:eastAsia="zh-CN"/>
        </w:rPr>
        <w:t>密闭工艺流</w:t>
      </w:r>
      <w:r>
        <w:rPr>
          <w:rFonts w:hint="default" w:ascii="Times New Roman" w:hAnsi="Times New Roman" w:eastAsia="仿宋_GB2312" w:cs="Times New Roman"/>
          <w:sz w:val="32"/>
          <w:szCs w:val="32"/>
          <w:lang w:eastAsia="zh-CN"/>
        </w:rPr>
        <w:t>程</w:t>
      </w:r>
      <w:r>
        <w:rPr>
          <w:rFonts w:hint="eastAsia" w:eastAsia="仿宋_GB2312" w:cs="Times New Roman"/>
          <w:sz w:val="32"/>
          <w:szCs w:val="32"/>
          <w:lang w:eastAsia="zh-CN"/>
        </w:rPr>
        <w:t>、</w:t>
      </w:r>
      <w:r>
        <w:rPr>
          <w:rFonts w:hint="eastAsia" w:eastAsia="仿宋_GB2312"/>
          <w:sz w:val="32"/>
          <w:szCs w:val="32"/>
          <w:lang w:eastAsia="zh-CN"/>
        </w:rPr>
        <w:t>使用</w:t>
      </w:r>
      <w:r>
        <w:rPr>
          <w:rFonts w:hint="default" w:eastAsia="仿宋_GB2312"/>
          <w:sz w:val="32"/>
          <w:szCs w:val="32"/>
          <w:lang w:eastAsia="zh-CN"/>
        </w:rPr>
        <w:t>密闭性好的设备</w:t>
      </w:r>
      <w:r>
        <w:rPr>
          <w:rFonts w:hint="default" w:ascii="Times New Roman" w:hAnsi="Times New Roman" w:eastAsia="仿宋_GB2312" w:cs="Times New Roman"/>
          <w:sz w:val="32"/>
          <w:szCs w:val="32"/>
          <w:lang w:eastAsia="zh-CN"/>
        </w:rPr>
        <w:t>等措施，减少</w:t>
      </w:r>
      <w:r>
        <w:rPr>
          <w:rFonts w:hint="eastAsia" w:eastAsia="仿宋_GB2312" w:cs="Times New Roman"/>
          <w:sz w:val="32"/>
          <w:szCs w:val="32"/>
          <w:lang w:eastAsia="zh-CN"/>
        </w:rPr>
        <w:t>有机废气</w:t>
      </w:r>
      <w:r>
        <w:rPr>
          <w:rFonts w:hint="default" w:ascii="Times New Roman" w:hAnsi="Times New Roman" w:eastAsia="仿宋_GB2312" w:cs="Times New Roman"/>
          <w:sz w:val="32"/>
          <w:szCs w:val="32"/>
          <w:lang w:eastAsia="zh-CN"/>
        </w:rPr>
        <w:t>的无组织排放</w:t>
      </w:r>
      <w:r>
        <w:rPr>
          <w:rFonts w:hint="eastAsia" w:eastAsia="仿宋_GB2312" w:cs="Times New Roman"/>
          <w:sz w:val="32"/>
          <w:szCs w:val="32"/>
          <w:lang w:eastAsia="zh-CN"/>
        </w:rPr>
        <w:t>，确保非甲烷总烃和</w:t>
      </w:r>
      <w:r>
        <w:rPr>
          <w:rFonts w:hint="eastAsia" w:eastAsia="仿宋_GB2312" w:cs="Times New Roman"/>
          <w:sz w:val="32"/>
          <w:szCs w:val="32"/>
          <w:lang w:val="en-US" w:eastAsia="zh-CN"/>
        </w:rPr>
        <w:t>VOCs的</w:t>
      </w:r>
      <w:r>
        <w:rPr>
          <w:rFonts w:hint="eastAsia" w:eastAsia="仿宋_GB2312"/>
          <w:sz w:val="32"/>
          <w:szCs w:val="32"/>
        </w:rPr>
        <w:t>无组织排放浓度满足厂界限值要求</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三相分离产生的废水进入联合站内现有污水处理系统处理达标后回注地下油层</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站区合理布局</w:t>
      </w:r>
      <w:r>
        <w:rPr>
          <w:rFonts w:hint="default" w:ascii="Times New Roman" w:hAnsi="Times New Roman" w:eastAsia="仿宋_GB2312" w:cs="Times New Roman"/>
          <w:sz w:val="32"/>
          <w:szCs w:val="32"/>
        </w:rPr>
        <w:t>，保证厂界噪声达标。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eastAsia="仿宋_GB2312"/>
          <w:sz w:val="32"/>
          <w:szCs w:val="32"/>
        </w:rPr>
      </w:pPr>
      <w:r>
        <w:rPr>
          <w:rFonts w:hint="eastAsia" w:eastAsia="仿宋_GB2312"/>
          <w:sz w:val="32"/>
          <w:szCs w:val="32"/>
          <w:lang w:val="en-US" w:eastAsia="zh-CN"/>
        </w:rPr>
        <w:t>3.做好</w:t>
      </w:r>
      <w:r>
        <w:rPr>
          <w:rFonts w:hint="default" w:eastAsia="仿宋_GB2312"/>
          <w:sz w:val="32"/>
          <w:szCs w:val="32"/>
          <w:lang w:val="en-US" w:eastAsia="zh-CN"/>
        </w:rPr>
        <w:t>地下水污染</w:t>
      </w:r>
      <w:r>
        <w:rPr>
          <w:rFonts w:hint="eastAsia" w:eastAsia="仿宋_GB2312"/>
          <w:sz w:val="32"/>
          <w:szCs w:val="32"/>
          <w:lang w:val="en-US" w:eastAsia="zh-CN"/>
        </w:rPr>
        <w:t>和土壤污染的</w:t>
      </w:r>
      <w:r>
        <w:rPr>
          <w:rFonts w:hint="default" w:eastAsia="仿宋_GB2312"/>
          <w:sz w:val="32"/>
          <w:szCs w:val="32"/>
          <w:lang w:val="en-US" w:eastAsia="zh-CN"/>
        </w:rPr>
        <w:t>防控工作：严格按照《石油化工工程防渗技术规范》（GB/T50934-2013）的要求，完善分区防渗措施</w:t>
      </w:r>
      <w:r>
        <w:rPr>
          <w:rFonts w:hint="eastAsia" w:eastAsia="仿宋_GB2312"/>
          <w:sz w:val="32"/>
          <w:szCs w:val="32"/>
          <w:lang w:val="en-US" w:eastAsia="zh-CN"/>
        </w:rPr>
        <w:t>，重点加强</w:t>
      </w:r>
      <w:r>
        <w:rPr>
          <w:rFonts w:hint="eastAsia" w:eastAsia="仿宋_GB2312" w:cs="Times New Roman"/>
          <w:sz w:val="32"/>
          <w:szCs w:val="32"/>
          <w:lang w:val="en-US" w:eastAsia="zh-CN"/>
        </w:rPr>
        <w:t>1#罐~4#罐等重点区域</w:t>
      </w:r>
      <w:r>
        <w:rPr>
          <w:rFonts w:hint="eastAsia" w:eastAsia="仿宋_GB2312"/>
          <w:sz w:val="32"/>
          <w:szCs w:val="32"/>
          <w:lang w:val="en-US" w:eastAsia="zh-CN"/>
        </w:rPr>
        <w:t>的防渗层改造；</w:t>
      </w:r>
      <w:r>
        <w:rPr>
          <w:rFonts w:hint="default" w:eastAsia="仿宋_GB2312"/>
          <w:sz w:val="32"/>
          <w:szCs w:val="32"/>
          <w:lang w:val="en-US" w:eastAsia="zh-CN"/>
        </w:rPr>
        <w:t>合理设置地下水监测井，严格落实地下水监测计划，按照相关规定定期监测地下水的水质，一</w:t>
      </w:r>
      <w:r>
        <w:rPr>
          <w:rFonts w:hint="default" w:eastAsia="仿宋_GB2312"/>
          <w:sz w:val="32"/>
          <w:szCs w:val="32"/>
        </w:rPr>
        <w:t>旦发现异常，要及时向环境保护行政主管部门报告。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eastAsia="仿宋_GB2312"/>
          <w:sz w:val="32"/>
          <w:szCs w:val="32"/>
        </w:rPr>
      </w:pPr>
      <w:r>
        <w:rPr>
          <w:rFonts w:hint="default" w:eastAsia="仿宋_GB2312"/>
          <w:sz w:val="32"/>
          <w:szCs w:val="32"/>
        </w:rPr>
        <w:t>4.认真落实报告中的事故风险防范措施和事故应急削减措施，</w:t>
      </w:r>
      <w:r>
        <w:rPr>
          <w:rFonts w:hint="eastAsia" w:eastAsia="仿宋_GB2312"/>
          <w:sz w:val="32"/>
          <w:szCs w:val="32"/>
          <w:lang w:eastAsia="zh-CN"/>
        </w:rPr>
        <w:t>完善站内现有的风险防控体系，并</w:t>
      </w:r>
      <w:r>
        <w:rPr>
          <w:rFonts w:hint="default" w:eastAsia="仿宋_GB2312"/>
          <w:sz w:val="32"/>
          <w:szCs w:val="32"/>
        </w:rPr>
        <w:t>结合《中国石油天然气股份有限公司大港油田分公司（天津地区）突发环境事件综合应急预案》修订、完善</w:t>
      </w:r>
      <w:r>
        <w:rPr>
          <w:rFonts w:hint="eastAsia" w:eastAsia="仿宋_GB2312"/>
          <w:sz w:val="32"/>
          <w:szCs w:val="32"/>
          <w:lang w:eastAsia="zh-CN"/>
        </w:rPr>
        <w:t>该项目</w:t>
      </w:r>
      <w:r>
        <w:rPr>
          <w:rFonts w:hint="default" w:eastAsia="仿宋_GB2312"/>
          <w:sz w:val="32"/>
          <w:szCs w:val="32"/>
        </w:rPr>
        <w:t>的环境风险应急预案</w:t>
      </w:r>
      <w:r>
        <w:rPr>
          <w:rFonts w:hint="eastAsia" w:eastAsia="仿宋_GB2312"/>
          <w:sz w:val="32"/>
          <w:szCs w:val="32"/>
          <w:lang w:eastAsia="zh-CN"/>
        </w:rPr>
        <w:t>，</w:t>
      </w:r>
      <w:r>
        <w:rPr>
          <w:rFonts w:hint="default" w:eastAsia="仿宋_GB2312"/>
          <w:sz w:val="32"/>
          <w:szCs w:val="32"/>
          <w:lang w:eastAsia="zh-CN"/>
        </w:rPr>
        <w:t>定期开展演练。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lang w:eastAsia="zh-CN"/>
        </w:rPr>
        <w:t>该项目</w:t>
      </w:r>
      <w:r>
        <w:rPr>
          <w:rFonts w:hint="eastAsia" w:ascii="仿宋_GB2312" w:eastAsia="仿宋_GB2312"/>
          <w:sz w:val="32"/>
          <w:szCs w:val="32"/>
        </w:rPr>
        <w:t>无新增污染物排放总量。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eastAsia="仿宋_GB2312"/>
          <w:sz w:val="32"/>
          <w:szCs w:val="32"/>
        </w:rPr>
      </w:pPr>
      <w:r>
        <w:rPr>
          <w:rFonts w:hint="eastAsia" w:ascii="仿宋_GB2312" w:eastAsia="仿宋_GB2312"/>
          <w:sz w:val="32"/>
          <w:szCs w:val="32"/>
        </w:rPr>
        <w:t>四、</w:t>
      </w:r>
      <w:r>
        <w:rPr>
          <w:rFonts w:hint="eastAsia" w:eastAsia="仿宋_GB2312"/>
          <w:sz w:val="32"/>
          <w:szCs w:val="32"/>
        </w:rPr>
        <w:t>项目建设应严格执行环境保护设施与主体项目同时设计、同时施工、同时投产使用的</w:t>
      </w:r>
      <w:r>
        <w:rPr>
          <w:rFonts w:hint="eastAsia" w:eastAsia="仿宋_GB2312"/>
          <w:sz w:val="32"/>
          <w:szCs w:val="32"/>
          <w:lang w:eastAsia="zh-CN"/>
        </w:rPr>
        <w:t>“</w:t>
      </w:r>
      <w:r>
        <w:rPr>
          <w:rFonts w:hint="eastAsia" w:eastAsia="仿宋_GB2312"/>
          <w:sz w:val="32"/>
          <w:szCs w:val="32"/>
        </w:rPr>
        <w:t>三同时</w:t>
      </w:r>
      <w:r>
        <w:rPr>
          <w:rFonts w:hint="eastAsia" w:eastAsia="仿宋_GB2312"/>
          <w:sz w:val="32"/>
          <w:szCs w:val="32"/>
          <w:lang w:eastAsia="zh-CN"/>
        </w:rPr>
        <w:t>”</w:t>
      </w:r>
      <w:r>
        <w:rPr>
          <w:rFonts w:hint="eastAsia" w:eastAsia="仿宋_GB2312"/>
          <w:sz w:val="32"/>
          <w:szCs w:val="32"/>
        </w:rPr>
        <w:t>管理制度。项目竣工后</w:t>
      </w:r>
      <w:r>
        <w:rPr>
          <w:rFonts w:hint="eastAsia" w:eastAsia="仿宋_GB2312"/>
          <w:sz w:val="32"/>
          <w:szCs w:val="32"/>
          <w:lang w:eastAsia="zh-CN"/>
        </w:rPr>
        <w:t>你公司</w:t>
      </w:r>
      <w:r>
        <w:rPr>
          <w:rFonts w:hint="eastAsia" w:eastAsia="仿宋_GB2312"/>
          <w:sz w:val="32"/>
          <w:szCs w:val="32"/>
        </w:rPr>
        <w:t>应按规定的标准和程序开展环境保护验收，经验收合格后方可正式投入</w:t>
      </w:r>
      <w:r>
        <w:rPr>
          <w:rFonts w:hint="eastAsia" w:eastAsia="仿宋_GB2312"/>
          <w:sz w:val="32"/>
          <w:szCs w:val="32"/>
          <w:lang w:eastAsia="zh-CN"/>
        </w:rPr>
        <w:t>使用</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eastAsia="仿宋_GB2312"/>
          <w:sz w:val="32"/>
          <w:szCs w:val="32"/>
        </w:rPr>
      </w:pPr>
      <w:r>
        <w:rPr>
          <w:rFonts w:hint="eastAsia" w:eastAsia="仿宋_GB2312"/>
          <w:sz w:val="32"/>
          <w:szCs w:val="32"/>
        </w:rPr>
        <w:t>五、</w:t>
      </w:r>
      <w:r>
        <w:rPr>
          <w:rFonts w:eastAsia="仿宋_GB2312"/>
          <w:sz w:val="32"/>
          <w:szCs w:val="32"/>
        </w:rPr>
        <w:t>若</w:t>
      </w:r>
      <w:r>
        <w:rPr>
          <w:rFonts w:hint="eastAsia" w:eastAsia="仿宋_GB2312"/>
          <w:sz w:val="32"/>
          <w:szCs w:val="32"/>
        </w:rPr>
        <w:t>项目</w:t>
      </w:r>
      <w:r>
        <w:rPr>
          <w:rFonts w:eastAsia="仿宋_GB2312"/>
          <w:sz w:val="32"/>
          <w:szCs w:val="32"/>
        </w:rPr>
        <w:t>的性质、规模、地点、生产工艺或防治污染的措施发生重大变动，要重新报批环境影响评价文件。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eastAsia="仿宋_GB2312"/>
          <w:sz w:val="32"/>
          <w:szCs w:val="32"/>
        </w:rPr>
      </w:pPr>
      <w:r>
        <w:rPr>
          <w:rFonts w:hint="eastAsia" w:eastAsia="仿宋_GB2312"/>
          <w:sz w:val="32"/>
          <w:szCs w:val="32"/>
        </w:rPr>
        <w:t>六、项目应执行以下标准：</w:t>
      </w:r>
    </w:p>
    <w:p>
      <w:pPr>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1．环境质量标准</w:t>
      </w:r>
    </w:p>
    <w:p>
      <w:pPr>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①《环境空气质量标准》（GB3095－2012）二级；非甲烷总烃执行《大气污染物综合排放标准详解》中规定值</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②</w:t>
      </w:r>
      <w:r>
        <w:rPr>
          <w:rFonts w:hint="eastAsia" w:eastAsia="仿宋_GB2312"/>
          <w:sz w:val="32"/>
          <w:szCs w:val="32"/>
        </w:rPr>
        <w:t>《声环境质量标准》（GB3096-2008）</w:t>
      </w:r>
      <w:r>
        <w:rPr>
          <w:rFonts w:hint="eastAsia" w:eastAsia="仿宋_GB2312"/>
          <w:sz w:val="32"/>
          <w:szCs w:val="32"/>
          <w:lang w:val="en-US" w:eastAsia="zh-CN"/>
        </w:rPr>
        <w:t>3</w:t>
      </w:r>
      <w:r>
        <w:rPr>
          <w:rFonts w:hint="eastAsia" w:eastAsia="仿宋_GB2312"/>
          <w:sz w:val="32"/>
          <w:szCs w:val="32"/>
        </w:rPr>
        <w:t>类</w:t>
      </w:r>
      <w:r>
        <w:rPr>
          <w:rFonts w:hint="eastAsia" w:eastAsia="仿宋_GB2312"/>
          <w:sz w:val="32"/>
          <w:szCs w:val="32"/>
          <w:lang w:eastAsia="zh-CN"/>
        </w:rPr>
        <w:t>；</w:t>
      </w:r>
    </w:p>
    <w:p>
      <w:pPr>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③《土壤环境质量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建设用地土壤污染风险管控标准（试行）》（GB36600-2018）</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eastAsia" w:eastAsia="仿宋_GB2312" w:cs="Times New Roman"/>
          <w:sz w:val="32"/>
          <w:szCs w:val="32"/>
          <w:lang w:eastAsia="zh-CN"/>
        </w:rPr>
      </w:pPr>
      <w:r>
        <w:rPr>
          <w:rFonts w:hint="default" w:ascii="Times New Roman" w:hAnsi="Times New Roman" w:eastAsia="仿宋_GB2312" w:cs="Times New Roman"/>
          <w:sz w:val="32"/>
          <w:szCs w:val="32"/>
        </w:rPr>
        <w:t>④《地表水环境质量标准》（GB3838-2002）</w:t>
      </w:r>
      <w:r>
        <w:rPr>
          <w:rFonts w:hint="eastAsia"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2.污染物排放标准</w:t>
      </w:r>
    </w:p>
    <w:p>
      <w:pPr>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①厂界非甲烷总烃无组织排放执行《大气污染物综合排放标准》（GB16297-1996）</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VOCs</w:t>
      </w:r>
      <w:r>
        <w:rPr>
          <w:rFonts w:hint="default" w:ascii="Times New Roman" w:hAnsi="Times New Roman" w:eastAsia="仿宋_GB2312" w:cs="Times New Roman"/>
          <w:sz w:val="32"/>
          <w:szCs w:val="32"/>
          <w:lang w:eastAsia="zh-CN"/>
        </w:rPr>
        <w:t>执行《工业企业挥发性有机物排放控制标准》（</w:t>
      </w:r>
      <w:r>
        <w:rPr>
          <w:rFonts w:hint="default" w:ascii="Times New Roman" w:hAnsi="Times New Roman" w:eastAsia="仿宋_GB2312" w:cs="Times New Roman"/>
          <w:sz w:val="32"/>
          <w:szCs w:val="32"/>
          <w:lang w:val="en-US" w:eastAsia="zh-CN"/>
        </w:rPr>
        <w:t>DB12/524-2014</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640" w:lineRule="exact"/>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②</w:t>
      </w:r>
      <w:r>
        <w:rPr>
          <w:rFonts w:hint="default" w:ascii="Times New Roman" w:hAnsi="Times New Roman" w:eastAsia="仿宋_GB2312" w:cs="Times New Roman"/>
          <w:sz w:val="32"/>
          <w:szCs w:val="32"/>
          <w:lang w:eastAsia="zh-CN"/>
        </w:rPr>
        <w:t>依托工程的</w:t>
      </w:r>
      <w:r>
        <w:rPr>
          <w:rFonts w:hint="default" w:ascii="Times New Roman" w:hAnsi="Times New Roman" w:eastAsia="仿宋_GB2312" w:cs="Times New Roman"/>
          <w:sz w:val="32"/>
          <w:szCs w:val="32"/>
        </w:rPr>
        <w:t>回注水水质执行《碎屑岩油藏注水水质指标及分析方法》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SY/T5329-2012</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640" w:lineRule="exact"/>
        <w:ind w:firstLine="630"/>
        <w:textAlignment w:val="baseline"/>
        <w:rPr>
          <w:rFonts w:hint="eastAsia" w:eastAsia="仿宋_GB2312" w:cs="Times New Roman"/>
          <w:sz w:val="32"/>
          <w:szCs w:val="32"/>
          <w:lang w:eastAsia="zh-CN"/>
        </w:rPr>
      </w:pPr>
      <w:r>
        <w:rPr>
          <w:rFonts w:hint="default" w:ascii="Times New Roman" w:hAnsi="Times New Roman" w:eastAsia="仿宋_GB2312" w:cs="Times New Roman"/>
          <w:sz w:val="32"/>
          <w:szCs w:val="32"/>
          <w:lang w:eastAsia="zh-CN"/>
        </w:rPr>
        <w:t>③</w:t>
      </w:r>
      <w:r>
        <w:rPr>
          <w:rFonts w:hint="default" w:ascii="Times New Roman" w:hAnsi="Times New Roman" w:eastAsia="仿宋_GB2312" w:cs="Times New Roman"/>
          <w:sz w:val="32"/>
          <w:szCs w:val="32"/>
        </w:rPr>
        <w:t>《工业企业厂界环境噪声排放标准》（GB12348-2008）</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640" w:lineRule="exact"/>
        <w:ind w:firstLine="63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④</w:t>
      </w:r>
      <w:r>
        <w:rPr>
          <w:rFonts w:hint="default" w:ascii="Times New Roman" w:hAnsi="Times New Roman" w:eastAsia="仿宋_GB2312" w:cs="Times New Roman"/>
          <w:sz w:val="32"/>
          <w:szCs w:val="32"/>
          <w:lang w:eastAsia="zh-CN"/>
        </w:rPr>
        <w:t>《建</w:t>
      </w:r>
      <w:r>
        <w:rPr>
          <w:rFonts w:hint="default" w:ascii="Times New Roman" w:hAnsi="Times New Roman" w:eastAsia="仿宋_GB2312" w:cs="Times New Roman"/>
          <w:sz w:val="32"/>
          <w:szCs w:val="32"/>
        </w:rPr>
        <w:t>筑施工场界环境噪声排放标准》（GB12523-2011）</w:t>
      </w:r>
      <w:r>
        <w:rPr>
          <w:rFonts w:hint="eastAsia" w:eastAsia="仿宋_GB2312" w:cs="Times New Roman"/>
          <w:sz w:val="32"/>
          <w:szCs w:val="32"/>
          <w:lang w:eastAsia="zh-CN"/>
        </w:rPr>
        <w:t>。</w:t>
      </w:r>
    </w:p>
    <w:p>
      <w:pPr>
        <w:pStyle w:val="2"/>
        <w:pageBreakBefore w:val="0"/>
        <w:widowControl w:val="0"/>
        <w:kinsoku/>
        <w:wordWrap w:val="0"/>
        <w:overflowPunct/>
        <w:topLinePunct w:val="0"/>
        <w:autoSpaceDE/>
        <w:autoSpaceDN/>
        <w:bidi w:val="0"/>
        <w:adjustRightInd/>
        <w:snapToGrid/>
        <w:spacing w:line="640" w:lineRule="exact"/>
        <w:ind w:firstLine="640" w:firstLineChars="200"/>
        <w:jc w:val="both"/>
        <w:rPr>
          <w:rFonts w:hint="eastAsia" w:eastAsia="仿宋_GB2312"/>
          <w:sz w:val="32"/>
          <w:szCs w:val="32"/>
        </w:rPr>
      </w:pPr>
      <w:r>
        <w:rPr>
          <w:rFonts w:hint="eastAsia" w:eastAsia="仿宋_GB2312"/>
          <w:sz w:val="32"/>
          <w:szCs w:val="32"/>
        </w:rPr>
        <w:t>此复</w:t>
      </w:r>
    </w:p>
    <w:p>
      <w:pPr>
        <w:rPr>
          <w:rFonts w:hint="eastAsia" w:eastAsia="仿宋_GB2312"/>
          <w:sz w:val="32"/>
          <w:szCs w:val="32"/>
        </w:rPr>
      </w:pPr>
    </w:p>
    <w:p>
      <w:pPr>
        <w:rPr>
          <w:rFonts w:hint="eastAsia" w:eastAsia="仿宋_GB2312"/>
          <w:sz w:val="32"/>
          <w:szCs w:val="32"/>
        </w:rPr>
      </w:pPr>
    </w:p>
    <w:p>
      <w:pPr>
        <w:pStyle w:val="2"/>
        <w:rPr>
          <w:rFonts w:hint="eastAsia"/>
        </w:rPr>
      </w:pPr>
    </w:p>
    <w:p>
      <w:pPr>
        <w:pStyle w:val="2"/>
        <w:wordWrap w:val="0"/>
        <w:jc w:val="right"/>
        <w:rPr>
          <w:rFonts w:hint="eastAsia" w:eastAsia="仿宋_GB2312"/>
          <w:sz w:val="32"/>
          <w:lang w:val="en-US" w:eastAsia="zh-CN"/>
        </w:rPr>
      </w:pPr>
      <w:r>
        <w:rPr>
          <w:rFonts w:hint="eastAsia" w:eastAsia="仿宋_GB2312"/>
          <w:sz w:val="32"/>
          <w:lang w:val="en-US" w:eastAsia="zh-CN"/>
        </w:rPr>
        <w:t xml:space="preserve">2020年3月4日   </w:t>
      </w:r>
    </w:p>
    <w:p>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共印4份）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pPr>
        <w:rPr>
          <w:rFonts w:ascii="仿宋_GB2312" w:eastAsia="仿宋_GB2312"/>
          <w:sz w:val="32"/>
          <w:szCs w:val="32"/>
        </w:rPr>
      </w:pPr>
      <w:r>
        <w:rPr>
          <w:rFonts w:hint="eastAsia" w:eastAsia="仿宋_GB2312"/>
          <w:sz w:val="28"/>
          <w:szCs w:val="28"/>
        </w:rPr>
        <w:t xml:space="preserve">天津市滨海新区行政审批局              </w:t>
      </w:r>
      <w:r>
        <w:rPr>
          <w:rFonts w:hint="eastAsia" w:eastAsia="仿宋_GB2312"/>
          <w:sz w:val="28"/>
          <w:szCs w:val="28"/>
          <w:lang w:val="en-US" w:eastAsia="zh-CN"/>
        </w:rPr>
        <w:t xml:space="preserve">      2020</w:t>
      </w:r>
      <w:r>
        <w:rPr>
          <w:rFonts w:eastAsia="仿宋_GB2312"/>
          <w:sz w:val="28"/>
          <w:szCs w:val="28"/>
        </w:rPr>
        <w:t>年</w:t>
      </w:r>
      <w:r>
        <w:rPr>
          <w:rFonts w:hint="eastAsia" w:eastAsia="仿宋_GB2312"/>
          <w:sz w:val="28"/>
          <w:szCs w:val="28"/>
          <w:lang w:val="en-US" w:eastAsia="zh-CN"/>
        </w:rPr>
        <w:t>3</w:t>
      </w:r>
      <w:r>
        <w:rPr>
          <w:rFonts w:eastAsia="仿宋_GB2312"/>
          <w:sz w:val="28"/>
          <w:szCs w:val="28"/>
        </w:rPr>
        <w:t>月</w:t>
      </w:r>
      <w:r>
        <w:rPr>
          <w:rFonts w:hint="eastAsia" w:eastAsia="仿宋_GB2312"/>
          <w:sz w:val="28"/>
          <w:szCs w:val="28"/>
          <w:lang w:val="en-US" w:eastAsia="zh-CN"/>
        </w:rPr>
        <w:t>4</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96080C"/>
    <w:rsid w:val="03360360"/>
    <w:rsid w:val="03A721F7"/>
    <w:rsid w:val="04883B8C"/>
    <w:rsid w:val="04F14182"/>
    <w:rsid w:val="05951337"/>
    <w:rsid w:val="05F9595A"/>
    <w:rsid w:val="07CF6683"/>
    <w:rsid w:val="0D561C7C"/>
    <w:rsid w:val="0F3919D8"/>
    <w:rsid w:val="111F4694"/>
    <w:rsid w:val="14A960CE"/>
    <w:rsid w:val="15015DE7"/>
    <w:rsid w:val="15795DAB"/>
    <w:rsid w:val="18385531"/>
    <w:rsid w:val="1A8D5D30"/>
    <w:rsid w:val="1E1060F6"/>
    <w:rsid w:val="1E74091F"/>
    <w:rsid w:val="2087555A"/>
    <w:rsid w:val="23600C7E"/>
    <w:rsid w:val="24D23C39"/>
    <w:rsid w:val="253A1F30"/>
    <w:rsid w:val="26301E3E"/>
    <w:rsid w:val="26C626BC"/>
    <w:rsid w:val="2709199E"/>
    <w:rsid w:val="2D3E280E"/>
    <w:rsid w:val="30A7301A"/>
    <w:rsid w:val="30BC5390"/>
    <w:rsid w:val="30DE044C"/>
    <w:rsid w:val="33815AAF"/>
    <w:rsid w:val="349E50E9"/>
    <w:rsid w:val="3A6D403A"/>
    <w:rsid w:val="3D8239D8"/>
    <w:rsid w:val="3E3D0697"/>
    <w:rsid w:val="401E12EB"/>
    <w:rsid w:val="41752E1C"/>
    <w:rsid w:val="440A5E67"/>
    <w:rsid w:val="45C94763"/>
    <w:rsid w:val="4751155D"/>
    <w:rsid w:val="4B106CD2"/>
    <w:rsid w:val="4E9E2F35"/>
    <w:rsid w:val="4FD50B6A"/>
    <w:rsid w:val="50C652E8"/>
    <w:rsid w:val="52392CEE"/>
    <w:rsid w:val="562E39E7"/>
    <w:rsid w:val="56851D8D"/>
    <w:rsid w:val="58823D7B"/>
    <w:rsid w:val="59465D4C"/>
    <w:rsid w:val="5BAB4FC8"/>
    <w:rsid w:val="5D493CCC"/>
    <w:rsid w:val="5FF14D4A"/>
    <w:rsid w:val="61680E55"/>
    <w:rsid w:val="628A6975"/>
    <w:rsid w:val="65EE4F62"/>
    <w:rsid w:val="66D01090"/>
    <w:rsid w:val="696542C2"/>
    <w:rsid w:val="6BA10C56"/>
    <w:rsid w:val="6C2E403A"/>
    <w:rsid w:val="6C8B768D"/>
    <w:rsid w:val="6FDFFC3C"/>
    <w:rsid w:val="722D0B45"/>
    <w:rsid w:val="73B01FEE"/>
    <w:rsid w:val="74607AA0"/>
    <w:rsid w:val="765E7F92"/>
    <w:rsid w:val="76F438EE"/>
    <w:rsid w:val="77A83410"/>
    <w:rsid w:val="77F331E8"/>
    <w:rsid w:val="79BA3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kern w:val="2"/>
      <w:sz w:val="18"/>
      <w:szCs w:val="18"/>
    </w:rPr>
  </w:style>
  <w:style w:type="character" w:customStyle="1" w:styleId="9">
    <w:name w:val="页眉 Char"/>
    <w:basedOn w:val="6"/>
    <w:link w:val="4"/>
    <w:qFormat/>
    <w:uiPriority w:val="0"/>
    <w:rPr>
      <w:kern w:val="2"/>
      <w:sz w:val="18"/>
      <w:szCs w:val="18"/>
    </w:rPr>
  </w:style>
  <w:style w:type="paragraph" w:customStyle="1" w:styleId="10">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Words>
  <Characters>39</Characters>
  <Lines>1</Lines>
  <Paragraphs>1</Paragraphs>
  <TotalTime>34</TotalTime>
  <ScaleCrop>false</ScaleCrop>
  <LinksUpToDate>false</LinksUpToDate>
  <CharactersWithSpaces>44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2014-05-22T09:22:00Z</dcterms:created>
  <dc:creator>张明蕾</dc:creator>
  <cp:lastModifiedBy>审批二室</cp:lastModifiedBy>
  <cp:lastPrinted>2020-02-26T09:53:00Z</cp:lastPrinted>
  <dcterms:modified xsi:type="dcterms:W3CDTF">2021-08-20T15:43:38Z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