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_GB2312"/>
        </w:rPr>
      </w:pPr>
    </w:p>
    <w:p>
      <w:pPr>
        <w:rPr>
          <w:rFonts w:ascii="仿宋_GB2312"/>
        </w:rPr>
      </w:pPr>
    </w:p>
    <w:p>
      <w:pPr>
        <w:spacing w:line="360" w:lineRule="auto"/>
        <w:jc w:val="center"/>
        <w:rPr>
          <w:rFonts w:ascii="仿宋_GB2312"/>
        </w:rPr>
      </w:pPr>
    </w:p>
    <w:p>
      <w:pPr>
        <w:spacing w:line="360" w:lineRule="auto"/>
        <w:jc w:val="center"/>
        <w:rPr>
          <w:lang w:val="zh-CN"/>
        </w:rPr>
      </w:pPr>
      <w:r>
        <w:rPr>
          <w:rFonts w:hint="eastAsia"/>
          <w:lang w:val="zh-CN"/>
        </w:rPr>
        <w:t>津滨审批二室准〔2020〕242号</w:t>
      </w:r>
    </w:p>
    <w:p>
      <w:pPr>
        <w:adjustRightInd w:val="0"/>
        <w:snapToGrid w:val="0"/>
        <w:ind w:right="-79" w:rightChars="-25"/>
        <w:jc w:val="center"/>
        <w:rPr>
          <w:rFonts w:ascii="方正小标宋简体" w:hAnsi="宋体" w:eastAsia="方正小标宋简体"/>
          <w:color w:val="000000"/>
          <w:szCs w:val="32"/>
        </w:rPr>
      </w:pPr>
      <w:bookmarkStart w:id="0" w:name="_GoBack"/>
      <w:bookmarkEnd w:id="0"/>
    </w:p>
    <w:p>
      <w:pPr>
        <w:adjustRightInd w:val="0"/>
        <w:snapToGrid w:val="0"/>
        <w:ind w:right="-79" w:rightChars="-25"/>
        <w:jc w:val="center"/>
        <w:rPr>
          <w:rFonts w:ascii="方正小标宋简体" w:hAnsi="宋体" w:eastAsia="方正小标宋简体"/>
          <w:color w:val="000000"/>
          <w:sz w:val="44"/>
        </w:rPr>
      </w:pPr>
      <w:r>
        <w:rPr>
          <w:rFonts w:hint="eastAsia" w:ascii="方正小标宋简体" w:hAnsi="宋体" w:eastAsia="方正小标宋简体"/>
          <w:color w:val="000000"/>
          <w:sz w:val="44"/>
        </w:rPr>
        <w:t>关于大港港东新城污水处理厂二期工程</w:t>
      </w:r>
    </w:p>
    <w:p>
      <w:pPr>
        <w:adjustRightInd w:val="0"/>
        <w:snapToGrid w:val="0"/>
        <w:ind w:right="-79" w:rightChars="-25"/>
        <w:jc w:val="center"/>
        <w:rPr>
          <w:rFonts w:ascii="方正小标宋简体" w:hAnsi="宋体" w:eastAsia="方正小标宋简体"/>
          <w:color w:val="000000"/>
          <w:sz w:val="44"/>
        </w:rPr>
      </w:pPr>
      <w:r>
        <w:rPr>
          <w:rFonts w:hint="eastAsia" w:ascii="方正小标宋简体" w:hAnsi="宋体" w:eastAsia="方正小标宋简体"/>
          <w:color w:val="000000"/>
          <w:sz w:val="44"/>
        </w:rPr>
        <w:t>环境影响报告书的</w:t>
      </w:r>
      <w:r>
        <w:rPr>
          <w:rFonts w:hint="eastAsia" w:ascii="方正小标宋简体" w:hAnsi="宋体" w:eastAsia="方正小标宋简体"/>
          <w:sz w:val="44"/>
        </w:rPr>
        <w:t>批复</w:t>
      </w:r>
    </w:p>
    <w:p/>
    <w:p>
      <w:r>
        <w:rPr>
          <w:rFonts w:hint="eastAsia"/>
        </w:rPr>
        <w:t>天津滨海环保产业发展有限公司：</w:t>
      </w:r>
    </w:p>
    <w:p>
      <w:pPr>
        <w:ind w:firstLine="632" w:firstLineChars="200"/>
        <w:rPr>
          <w:szCs w:val="32"/>
        </w:rPr>
      </w:pPr>
      <w:r>
        <w:t>你公司</w:t>
      </w:r>
      <w:r>
        <w:rPr>
          <w:rFonts w:hint="eastAsia"/>
        </w:rPr>
        <w:t>《关于报批</w:t>
      </w:r>
      <w:r>
        <w:rPr>
          <w:rFonts w:hint="eastAsia"/>
          <w:szCs w:val="32"/>
        </w:rPr>
        <w:t>大港港东新城污水处理厂二期工程环境影响报告书的请示》、</w:t>
      </w:r>
      <w:r>
        <w:rPr>
          <w:szCs w:val="32"/>
        </w:rPr>
        <w:t>天津</w:t>
      </w:r>
      <w:r>
        <w:rPr>
          <w:rFonts w:hint="eastAsia"/>
          <w:szCs w:val="32"/>
        </w:rPr>
        <w:t>环科环境咨询有限公司</w:t>
      </w:r>
      <w:r>
        <w:rPr>
          <w:szCs w:val="32"/>
        </w:rPr>
        <w:t>《</w:t>
      </w:r>
      <w:r>
        <w:rPr>
          <w:rFonts w:hint="eastAsia"/>
          <w:szCs w:val="32"/>
        </w:rPr>
        <w:t>大港港东新城污水处理厂二期工程环境影响报告书</w:t>
      </w:r>
      <w:r>
        <w:rPr>
          <w:szCs w:val="32"/>
        </w:rPr>
        <w:t>技术评估报告》（</w:t>
      </w:r>
      <w:r>
        <w:rPr>
          <w:rFonts w:hint="eastAsia"/>
          <w:szCs w:val="32"/>
        </w:rPr>
        <w:t>新区</w:t>
      </w:r>
      <w:r>
        <w:rPr>
          <w:szCs w:val="32"/>
        </w:rPr>
        <w:t>评估</w:t>
      </w:r>
      <w:r>
        <w:rPr>
          <w:rFonts w:hint="eastAsia"/>
          <w:szCs w:val="32"/>
        </w:rPr>
        <w:t>书</w:t>
      </w:r>
      <w:r>
        <w:rPr>
          <w:szCs w:val="32"/>
        </w:rPr>
        <w:t>〔20</w:t>
      </w:r>
      <w:r>
        <w:rPr>
          <w:rFonts w:hint="eastAsia"/>
          <w:szCs w:val="32"/>
        </w:rPr>
        <w:t>20</w:t>
      </w:r>
      <w:r>
        <w:rPr>
          <w:szCs w:val="32"/>
        </w:rPr>
        <w:t>〕</w:t>
      </w:r>
      <w:r>
        <w:rPr>
          <w:rFonts w:hint="eastAsia"/>
          <w:szCs w:val="32"/>
        </w:rPr>
        <w:t>003</w:t>
      </w:r>
      <w:r>
        <w:rPr>
          <w:szCs w:val="32"/>
        </w:rPr>
        <w:t>号）</w:t>
      </w:r>
      <w:r>
        <w:rPr>
          <w:rFonts w:hint="eastAsia"/>
          <w:szCs w:val="32"/>
        </w:rPr>
        <w:t>、天津环科源环保科技有限公司</w:t>
      </w:r>
      <w:r>
        <w:rPr>
          <w:rFonts w:hint="eastAsia"/>
        </w:rPr>
        <w:t>《</w:t>
      </w:r>
      <w:r>
        <w:rPr>
          <w:rFonts w:hint="eastAsia"/>
          <w:szCs w:val="32"/>
        </w:rPr>
        <w:t>大港港东新城污水处理厂二期工程环境影响报告书</w:t>
      </w:r>
      <w:r>
        <w:t>》（以下简称“报告</w:t>
      </w:r>
      <w:r>
        <w:rPr>
          <w:rFonts w:hint="eastAsia"/>
        </w:rPr>
        <w:t>书</w:t>
      </w:r>
      <w:r>
        <w:t>”）</w:t>
      </w:r>
      <w:r>
        <w:rPr>
          <w:rFonts w:hint="eastAsia"/>
        </w:rPr>
        <w:t xml:space="preserve"> 等文件</w:t>
      </w:r>
      <w:r>
        <w:t>收悉</w:t>
      </w:r>
      <w:r>
        <w:rPr>
          <w:rFonts w:hint="eastAsia"/>
        </w:rPr>
        <w:t>。经研究，现批复如下：</w:t>
      </w:r>
    </w:p>
    <w:p>
      <w:pPr>
        <w:tabs>
          <w:tab w:val="left" w:pos="4752"/>
        </w:tabs>
        <w:ind w:firstLine="561"/>
        <w:rPr>
          <w:rFonts w:eastAsia="仿宋"/>
          <w:bCs/>
          <w:szCs w:val="32"/>
        </w:rPr>
      </w:pPr>
      <w:r>
        <w:rPr>
          <w:rFonts w:hint="eastAsia"/>
        </w:rPr>
        <w:t>一、你公司拟投资13897.07万元人民币，在滨海新区李港铁路以南、港塘公路以西，</w:t>
      </w:r>
      <w:r>
        <w:rPr>
          <w:rFonts w:hint="eastAsia"/>
          <w:szCs w:val="32"/>
        </w:rPr>
        <w:t>大港港东新城污水处理厂</w:t>
      </w:r>
      <w:r>
        <w:rPr>
          <w:rFonts w:hint="eastAsia"/>
        </w:rPr>
        <w:t>原有厂址内实施</w:t>
      </w:r>
      <w:r>
        <w:rPr>
          <w:rFonts w:hint="eastAsia"/>
          <w:szCs w:val="32"/>
        </w:rPr>
        <w:t>大港港东新城污水处理厂二期工程</w:t>
      </w:r>
      <w:r>
        <w:rPr>
          <w:rFonts w:hint="eastAsia"/>
        </w:rPr>
        <w:t>（以下简称“该工程”）。该工程建设内容为：</w:t>
      </w:r>
      <w:r>
        <w:rPr>
          <w:szCs w:val="32"/>
        </w:rPr>
        <w:t>将污水处理规模由1.25万</w:t>
      </w:r>
      <w:r>
        <w:rPr>
          <w:rFonts w:hint="eastAsia"/>
          <w:bCs/>
          <w:szCs w:val="32"/>
        </w:rPr>
        <w:t>m</w:t>
      </w:r>
      <w:r>
        <w:rPr>
          <w:rFonts w:hint="eastAsia"/>
          <w:bCs/>
          <w:szCs w:val="32"/>
          <w:vertAlign w:val="superscript"/>
        </w:rPr>
        <w:t>3</w:t>
      </w:r>
      <w:r>
        <w:rPr>
          <w:rFonts w:hint="eastAsia"/>
          <w:bCs/>
          <w:szCs w:val="32"/>
        </w:rPr>
        <w:t>/d</w:t>
      </w:r>
      <w:r>
        <w:rPr>
          <w:szCs w:val="32"/>
        </w:rPr>
        <w:t>提升至2.5万</w:t>
      </w:r>
      <w:r>
        <w:rPr>
          <w:rFonts w:hint="eastAsia"/>
          <w:bCs/>
          <w:szCs w:val="32"/>
        </w:rPr>
        <w:t>m</w:t>
      </w:r>
      <w:r>
        <w:rPr>
          <w:rFonts w:hint="eastAsia"/>
          <w:bCs/>
          <w:szCs w:val="32"/>
          <w:vertAlign w:val="superscript"/>
        </w:rPr>
        <w:t>3</w:t>
      </w:r>
      <w:r>
        <w:rPr>
          <w:rFonts w:hint="eastAsia"/>
          <w:bCs/>
          <w:szCs w:val="32"/>
        </w:rPr>
        <w:t>/d</w:t>
      </w:r>
      <w:r>
        <w:rPr>
          <w:szCs w:val="32"/>
        </w:rPr>
        <w:t>。</w:t>
      </w:r>
      <w:r>
        <w:rPr>
          <w:rFonts w:hint="eastAsia"/>
        </w:rPr>
        <w:t>在现有厂区预留空地新建生物池1座、二沉池1座，并安装相应的设备及配套设施；在现有</w:t>
      </w:r>
      <w:r>
        <w:rPr>
          <w:rFonts w:hint="eastAsia"/>
          <w:bCs/>
          <w:szCs w:val="32"/>
        </w:rPr>
        <w:t>污水处理建构筑物内新增</w:t>
      </w:r>
      <w:r>
        <w:rPr>
          <w:rFonts w:eastAsia="仿宋"/>
          <w:bCs/>
          <w:szCs w:val="32"/>
        </w:rPr>
        <w:t>及更换部分相关设备和配套设施，在除臭系统增加活性炭吸附装置</w:t>
      </w:r>
      <w:r>
        <w:rPr>
          <w:rFonts w:hint="eastAsia" w:eastAsia="仿宋"/>
          <w:bCs/>
          <w:szCs w:val="32"/>
        </w:rPr>
        <w:t>等</w:t>
      </w:r>
      <w:r>
        <w:rPr>
          <w:rFonts w:eastAsia="仿宋"/>
          <w:bCs/>
          <w:szCs w:val="32"/>
        </w:rPr>
        <w:t>。</w:t>
      </w:r>
    </w:p>
    <w:p>
      <w:pPr>
        <w:rPr>
          <w:szCs w:val="32"/>
        </w:rPr>
      </w:pPr>
      <w:r>
        <w:rPr>
          <w:rFonts w:hint="eastAsia" w:eastAsia="仿宋"/>
          <w:bCs/>
          <w:szCs w:val="32"/>
        </w:rPr>
        <w:t>该项目</w:t>
      </w:r>
      <w:r>
        <w:rPr>
          <w:rFonts w:eastAsia="仿宋"/>
          <w:bCs/>
          <w:szCs w:val="32"/>
        </w:rPr>
        <w:t>不改变污水处理厂的收水范围、排水路径及排水去向，污水处理工艺与现有工程一致，仍为</w:t>
      </w:r>
      <w:r>
        <w:rPr>
          <w:rFonts w:hint="eastAsia" w:eastAsia="仿宋"/>
          <w:bCs/>
          <w:szCs w:val="32"/>
        </w:rPr>
        <w:t>“</w:t>
      </w:r>
      <w:r>
        <w:rPr>
          <w:rFonts w:eastAsia="仿宋"/>
          <w:bCs/>
          <w:szCs w:val="32"/>
        </w:rPr>
        <w:t>预处理+MBBR生物池+二沉池+气浮池+一级催化氧化池+BAC滤池+二级催化氧化池+V型滤池+紫外线消毒</w:t>
      </w:r>
      <w:r>
        <w:rPr>
          <w:rFonts w:hint="eastAsia" w:eastAsia="仿宋"/>
          <w:bCs/>
          <w:szCs w:val="32"/>
        </w:rPr>
        <w:t>”</w:t>
      </w:r>
      <w:r>
        <w:rPr>
          <w:rFonts w:eastAsia="仿宋"/>
          <w:bCs/>
          <w:szCs w:val="32"/>
        </w:rPr>
        <w:t>工艺，出水达到《城镇污水处理厂污染物排放标准》（DB12/599-2015）A级标准后，依托现有工程排放口排入八米河。</w:t>
      </w:r>
      <w:r>
        <w:rPr>
          <w:rFonts w:hint="eastAsia" w:eastAsia="仿宋"/>
          <w:bCs/>
          <w:szCs w:val="32"/>
        </w:rPr>
        <w:t>该</w:t>
      </w:r>
      <w:r>
        <w:rPr>
          <w:rFonts w:hint="eastAsia"/>
        </w:rPr>
        <w:t>工程环保投资为</w:t>
      </w:r>
      <w:r>
        <w:t>1100</w:t>
      </w:r>
      <w:r>
        <w:rPr>
          <w:rFonts w:hint="eastAsia"/>
        </w:rPr>
        <w:t>万元人民币，预计于2021年9月竣工。</w:t>
      </w:r>
    </w:p>
    <w:p>
      <w:pPr>
        <w:ind w:firstLine="632" w:firstLineChars="200"/>
        <w:rPr>
          <w:rFonts w:hint="eastAsia"/>
        </w:rPr>
      </w:pPr>
      <w:r>
        <w:t>20</w:t>
      </w:r>
      <w:r>
        <w:rPr>
          <w:rFonts w:hint="eastAsia"/>
        </w:rPr>
        <w:t>20年7月7日至7月16日，我局对该工程受理情况进行了公示；</w:t>
      </w:r>
      <w:r>
        <w:t xml:space="preserve"> </w:t>
      </w:r>
      <w:r>
        <w:rPr>
          <w:rFonts w:hint="eastAsia"/>
        </w:rPr>
        <w:t>7月21日至7月27日，我局对该工程拟批复情况进行了公示；根据公示公众反馈意见、环评报告结论及其专家评审意见，在严格落实环评报告所提出的各项污染防治措施、确保各类污染物稳定达标的前提下，同意该工程建设。</w:t>
      </w:r>
    </w:p>
    <w:p>
      <w:pPr>
        <w:ind w:firstLine="632" w:firstLineChars="200"/>
        <w:rPr>
          <w:rFonts w:hint="eastAsia"/>
        </w:rPr>
      </w:pPr>
      <w:r>
        <w:rPr>
          <w:rFonts w:hint="eastAsia"/>
        </w:rPr>
        <w:t>二、工程施工期间，你公司应重点做好以下工作：</w:t>
      </w:r>
    </w:p>
    <w:p>
      <w:pPr>
        <w:spacing w:line="500" w:lineRule="exact"/>
        <w:ind w:firstLine="630"/>
      </w:pPr>
      <w:r>
        <w:rPr>
          <w:rFonts w:hint="eastAsia"/>
        </w:rPr>
        <w:t>1、严格贯彻《天津市大气污染物防治条例》、《天津市建设工程文明施工管理规定》、《天津市环境噪声污染防治管理办法》等环保法规，落实对施工扬尘、噪声等的各项污染防治措施。严禁占用保护区。</w:t>
      </w:r>
    </w:p>
    <w:p>
      <w:pPr>
        <w:spacing w:line="500" w:lineRule="exact"/>
        <w:ind w:firstLine="630"/>
      </w:pPr>
      <w:r>
        <w:rPr>
          <w:rFonts w:hint="eastAsia"/>
        </w:rPr>
        <w:t>2、施工人员生活污水及设备冲洗水等依托现有厂区污水收集和处理系统处理。</w:t>
      </w:r>
    </w:p>
    <w:p>
      <w:pPr>
        <w:spacing w:line="500" w:lineRule="exact"/>
        <w:ind w:firstLine="630"/>
        <w:rPr>
          <w:rFonts w:hint="eastAsia"/>
        </w:rPr>
      </w:pPr>
      <w:r>
        <w:rPr>
          <w:rFonts w:hint="eastAsia"/>
        </w:rPr>
        <w:t>3、做好施工现场的管理工作，建筑垃圾按时清运。</w:t>
      </w:r>
    </w:p>
    <w:p>
      <w:pPr>
        <w:spacing w:line="500" w:lineRule="exact"/>
        <w:ind w:firstLine="630"/>
      </w:pPr>
      <w:r>
        <w:rPr>
          <w:rFonts w:hint="eastAsia"/>
        </w:rPr>
        <w:t>三、工程运营期间，你公司应重点做好以下工作：</w:t>
      </w:r>
    </w:p>
    <w:p>
      <w:pPr>
        <w:ind w:firstLine="632" w:firstLineChars="200"/>
      </w:pPr>
      <w:r>
        <w:t>1</w:t>
      </w:r>
      <w:r>
        <w:rPr>
          <w:rFonts w:hint="eastAsia"/>
        </w:rPr>
        <w:t>、对主要噪声源要合理布局，并采取隔声、降噪、减振等措施，使噪声满足排放限值的要求。</w:t>
      </w:r>
    </w:p>
    <w:p>
      <w:pPr>
        <w:ind w:firstLine="632" w:firstLineChars="200"/>
        <w:rPr>
          <w:bCs/>
        </w:rPr>
      </w:pPr>
      <w:r>
        <w:t>2</w:t>
      </w:r>
      <w:r>
        <w:rPr>
          <w:rFonts w:hint="eastAsia"/>
        </w:rPr>
        <w:t>、采取有效措施降低</w:t>
      </w:r>
      <w:r>
        <w:rPr>
          <w:rFonts w:hint="eastAsia" w:ascii="仿宋_GB2312"/>
          <w:szCs w:val="32"/>
        </w:rPr>
        <w:t>生物池、二沉池及依托的现有污泥棚产生的</w:t>
      </w:r>
      <w:r>
        <w:rPr>
          <w:rFonts w:hint="eastAsia"/>
        </w:rPr>
        <w:t>废气无组织排放，确保臭气浓度、硫化氢、氨气等因子浓度场界达标。</w:t>
      </w:r>
      <w:r>
        <w:rPr>
          <w:rFonts w:hint="eastAsia"/>
          <w:bCs/>
        </w:rPr>
        <w:t>污水处理区和污泥处理区产生的废气（氨、硫化氢、臭气浓度），经收集进入一套“离子除臭+活性炭吸附”装置处理（离子除臭装置为现有装置，活性炭吸附为新增装置），</w:t>
      </w:r>
      <w:r>
        <w:rPr>
          <w:bCs/>
        </w:rPr>
        <w:t>由</w:t>
      </w:r>
      <w:r>
        <w:rPr>
          <w:rFonts w:hint="eastAsia"/>
          <w:bCs/>
        </w:rPr>
        <w:t>现有1根15</w:t>
      </w:r>
      <w:r>
        <w:rPr>
          <w:bCs/>
        </w:rPr>
        <w:t>m高排气筒</w:t>
      </w:r>
      <w:r>
        <w:rPr>
          <w:rFonts w:hint="eastAsia"/>
          <w:bCs/>
        </w:rPr>
        <w:t>DA001</w:t>
      </w:r>
      <w:r>
        <w:rPr>
          <w:bCs/>
        </w:rPr>
        <w:t>排放</w:t>
      </w:r>
      <w:r>
        <w:rPr>
          <w:rFonts w:hint="eastAsia"/>
          <w:bCs/>
        </w:rPr>
        <w:t>。</w:t>
      </w:r>
    </w:p>
    <w:p>
      <w:pPr>
        <w:ind w:firstLine="632" w:firstLineChars="200"/>
        <w:rPr>
          <w:shd w:val="pct10" w:color="auto" w:fill="FFFFFF"/>
        </w:rPr>
      </w:pPr>
      <w:r>
        <w:t>3</w:t>
      </w:r>
      <w:r>
        <w:rPr>
          <w:rFonts w:hint="eastAsia"/>
        </w:rPr>
        <w:t>、污水经处理后出水水质满足</w:t>
      </w:r>
      <w:r>
        <w:rPr>
          <w:rFonts w:eastAsia="仿宋"/>
          <w:bCs/>
          <w:szCs w:val="32"/>
        </w:rPr>
        <w:t>《城镇污水处理厂污染物排放标准》（DB12/599-2015）A级</w:t>
      </w:r>
      <w:r>
        <w:rPr>
          <w:rFonts w:hint="eastAsia" w:eastAsia="仿宋"/>
          <w:bCs/>
          <w:szCs w:val="32"/>
        </w:rPr>
        <w:t>标准</w:t>
      </w:r>
      <w:r>
        <w:rPr>
          <w:rFonts w:hint="eastAsia"/>
        </w:rPr>
        <w:t>后排入八米河，排水去向及排口位置不变。</w:t>
      </w:r>
    </w:p>
    <w:p>
      <w:pPr>
        <w:ind w:firstLine="632" w:firstLineChars="200"/>
      </w:pPr>
      <w:r>
        <w:t>4</w:t>
      </w:r>
      <w:r>
        <w:rPr>
          <w:rFonts w:hint="eastAsia"/>
        </w:rPr>
        <w:t>、本工程卫生防护距离仍为2</w:t>
      </w:r>
      <w:r>
        <w:t>00</w:t>
      </w:r>
      <w:r>
        <w:rPr>
          <w:rFonts w:hint="eastAsia"/>
        </w:rPr>
        <w:t>米，该距离内不宜设置居民住宅、学校、医院等环境敏感目标。</w:t>
      </w:r>
    </w:p>
    <w:p>
      <w:pPr>
        <w:ind w:firstLine="632" w:firstLineChars="200"/>
      </w:pPr>
      <w:r>
        <w:t>5</w:t>
      </w:r>
      <w:r>
        <w:rPr>
          <w:rFonts w:hint="eastAsia"/>
        </w:rPr>
        <w:t>、做好各类固体废物的收集、贮存、运输和处置，做到资源化、减量化、无害化。项目产生的</w:t>
      </w:r>
      <w:r>
        <w:rPr>
          <w:rFonts w:hint="eastAsia" w:ascii="仿宋_GB2312"/>
          <w:szCs w:val="32"/>
        </w:rPr>
        <w:t>废紫外灯管、在线监测含汞铬废活性炭等</w:t>
      </w:r>
      <w:r>
        <w:rPr>
          <w:rFonts w:hint="eastAsia"/>
        </w:rPr>
        <w:t>危险废物须按照《危险废物 收集贮存 运输技术规范》（HJ2025-2012）进行收集、贮存及运输，并交由有相应资质的单位进行处理、处置；危险废物暂存库应按《危险废物贮存污染控制标准》（GB18597-2001）进行建设和管理；</w:t>
      </w:r>
      <w:r>
        <w:rPr>
          <w:rFonts w:hint="eastAsia" w:ascii="仿宋_GB2312"/>
          <w:szCs w:val="32"/>
        </w:rPr>
        <w:t>栅渣、沉砂等</w:t>
      </w:r>
      <w:r>
        <w:rPr>
          <w:rFonts w:hint="eastAsia" w:ascii="仿宋_GB2312"/>
          <w:spacing w:val="-2"/>
          <w:szCs w:val="32"/>
        </w:rPr>
        <w:t>，均</w:t>
      </w:r>
      <w:r>
        <w:rPr>
          <w:rFonts w:hint="eastAsia" w:ascii="仿宋_GB2312"/>
          <w:szCs w:val="32"/>
        </w:rPr>
        <w:t>属于</w:t>
      </w:r>
      <w:r>
        <w:rPr>
          <w:rFonts w:hint="eastAsia" w:ascii="仿宋_GB2312"/>
          <w:spacing w:val="-2"/>
          <w:szCs w:val="32"/>
        </w:rPr>
        <w:t>一般工业固体废物，由城管委定期清运；污泥需定期鉴别其属性，若属于危险废物，交由有资质单位进行处置，若不属于危险废物，交由汉沽污泥干化厂进行处理</w:t>
      </w:r>
      <w:r>
        <w:rPr>
          <w:rFonts w:hint="eastAsia" w:ascii="仿宋_GB2312"/>
          <w:szCs w:val="32"/>
        </w:rPr>
        <w:t>。</w:t>
      </w:r>
    </w:p>
    <w:p>
      <w:pPr>
        <w:ind w:firstLine="632" w:firstLineChars="200"/>
      </w:pPr>
      <w:r>
        <w:rPr>
          <w:rFonts w:hint="eastAsia"/>
        </w:rPr>
        <w:t>6、强化日常管理，确保达标排放；</w:t>
      </w:r>
      <w:r>
        <w:rPr>
          <w:rFonts w:hint="eastAsia" w:ascii="仿宋_GB2312"/>
          <w:szCs w:val="32"/>
        </w:rPr>
        <w:t>采取严格的防渗、防泄漏、防腐蚀等措施，</w:t>
      </w:r>
      <w:r>
        <w:rPr>
          <w:rFonts w:hint="eastAsia"/>
        </w:rPr>
        <w:t>认真落实已备案的突发环境事件应急预案，做好风险事故防范措施及应急处理措施的合理衔接工作，杜绝发生环境事故和次生环境事故。</w:t>
      </w:r>
    </w:p>
    <w:p>
      <w:pPr>
        <w:ind w:firstLine="632" w:firstLineChars="200"/>
      </w:pPr>
      <w:r>
        <w:rPr>
          <w:rFonts w:hint="eastAsia"/>
        </w:rPr>
        <w:t>四、若建设项目的性质、规模、地点、生产工艺或防治污染的措施发生重大变动，要重新报批建设项目的环境影响评价文件。</w:t>
      </w:r>
    </w:p>
    <w:p>
      <w:pPr>
        <w:ind w:firstLine="630"/>
      </w:pPr>
      <w:r>
        <w:rPr>
          <w:rFonts w:hint="eastAsia"/>
        </w:rPr>
        <w:t>五、你公司在工程建设中要严格执行环境保护设施与主体工程同时设计、同时施工、同时投产使用的“三同时”管理制度，严格遵守国家及地方相关法律、法规的规定。工程建成后按规定程序进行环境保护验收，验收合格后方可正式投入使用。</w:t>
      </w:r>
    </w:p>
    <w:p>
      <w:pPr>
        <w:ind w:firstLine="630"/>
      </w:pPr>
      <w:r>
        <w:rPr>
          <w:rFonts w:hint="eastAsia"/>
        </w:rPr>
        <w:t>六、该工程要执行以下环境标准：</w:t>
      </w:r>
    </w:p>
    <w:p>
      <w:pPr>
        <w:ind w:firstLine="632" w:firstLineChars="200"/>
      </w:pPr>
      <w:r>
        <w:t>1</w:t>
      </w:r>
      <w:r>
        <w:rPr>
          <w:rFonts w:hint="eastAsia"/>
        </w:rPr>
        <w:t>、《环境空气质量标准》（</w:t>
      </w:r>
      <w:r>
        <w:t>GB3095-2012</w:t>
      </w:r>
      <w:r>
        <w:rPr>
          <w:rFonts w:hint="eastAsia"/>
        </w:rPr>
        <w:t>）二级；</w:t>
      </w:r>
    </w:p>
    <w:p>
      <w:pPr>
        <w:ind w:firstLine="632" w:firstLineChars="200"/>
      </w:pPr>
      <w:r>
        <w:t>2</w:t>
      </w:r>
      <w:r>
        <w:rPr>
          <w:rFonts w:hint="eastAsia"/>
        </w:rPr>
        <w:t>、《土壤环境质量 建设用地土壤污染风险管控标准（试行）》（GB36600-2018）；</w:t>
      </w:r>
    </w:p>
    <w:p>
      <w:pPr>
        <w:ind w:firstLine="632" w:firstLineChars="200"/>
      </w:pPr>
      <w:r>
        <w:rPr>
          <w:rFonts w:hint="eastAsia"/>
        </w:rPr>
        <w:t>3、《土壤环境质量 农用地土壤污染风险管控标准（试行）》（GB15618-2018）；</w:t>
      </w:r>
    </w:p>
    <w:p>
      <w:pPr>
        <w:ind w:firstLine="632" w:firstLineChars="200"/>
      </w:pPr>
      <w:r>
        <w:rPr>
          <w:rFonts w:hint="eastAsia"/>
        </w:rPr>
        <w:t>4、《声环境质量标准》（</w:t>
      </w:r>
      <w:r>
        <w:t>GB3096-2008</w:t>
      </w:r>
      <w:r>
        <w:rPr>
          <w:rFonts w:hint="eastAsia"/>
        </w:rPr>
        <w:t>）2类；</w:t>
      </w:r>
    </w:p>
    <w:p>
      <w:pPr>
        <w:ind w:firstLine="632" w:firstLineChars="200"/>
      </w:pPr>
      <w:r>
        <w:rPr>
          <w:rFonts w:hint="eastAsia"/>
        </w:rPr>
        <w:t>5、《地表水环境质量标准》（</w:t>
      </w:r>
      <w:r>
        <w:t>GB3838-2002</w:t>
      </w:r>
      <w:r>
        <w:rPr>
          <w:rFonts w:hint="eastAsia"/>
        </w:rPr>
        <w:t>）；</w:t>
      </w:r>
    </w:p>
    <w:p>
      <w:pPr>
        <w:ind w:firstLine="632" w:firstLineChars="200"/>
      </w:pPr>
      <w:r>
        <w:rPr>
          <w:rFonts w:hint="eastAsia"/>
        </w:rPr>
        <w:t>6、《地下水质量标准》(GB/T14848-2017)；</w:t>
      </w:r>
    </w:p>
    <w:p>
      <w:pPr>
        <w:ind w:firstLine="632" w:firstLineChars="200"/>
      </w:pPr>
      <w:r>
        <w:rPr>
          <w:rFonts w:hint="eastAsia"/>
        </w:rPr>
        <w:t>7、《建筑施工场界环境噪声排放标准》（GB12523-2011）;</w:t>
      </w:r>
    </w:p>
    <w:p>
      <w:pPr>
        <w:ind w:firstLine="632" w:firstLineChars="200"/>
      </w:pPr>
      <w:r>
        <w:rPr>
          <w:rFonts w:hint="eastAsia"/>
        </w:rPr>
        <w:t>8、《工业企业厂界环境噪声排放标准》（</w:t>
      </w:r>
      <w:r>
        <w:t>GB12348-2008</w:t>
      </w:r>
      <w:r>
        <w:rPr>
          <w:rFonts w:hint="eastAsia"/>
        </w:rPr>
        <w:t>）2类；</w:t>
      </w:r>
    </w:p>
    <w:p>
      <w:pPr>
        <w:ind w:firstLine="632" w:firstLineChars="200"/>
      </w:pPr>
      <w:r>
        <w:rPr>
          <w:rFonts w:hint="eastAsia"/>
        </w:rPr>
        <w:t>9、《城镇污水处理厂污染物排放标准》（</w:t>
      </w:r>
      <w:r>
        <w:t>DB12/599-2015</w:t>
      </w:r>
      <w:r>
        <w:rPr>
          <w:rFonts w:hint="eastAsia"/>
        </w:rPr>
        <w:t>）A标准；</w:t>
      </w:r>
    </w:p>
    <w:p>
      <w:pPr>
        <w:ind w:firstLine="632" w:firstLineChars="200"/>
      </w:pPr>
      <w:r>
        <w:rPr>
          <w:rFonts w:hint="eastAsia"/>
        </w:rPr>
        <w:t>10、《恶臭污染物排放标准》（DB12/-059-2018）；</w:t>
      </w:r>
    </w:p>
    <w:p>
      <w:pPr>
        <w:ind w:firstLine="632" w:firstLineChars="200"/>
      </w:pPr>
      <w:r>
        <w:rPr>
          <w:rFonts w:hint="eastAsia"/>
        </w:rPr>
        <w:t>11、《危险废物贮存污染控制标准》（</w:t>
      </w:r>
      <w:r>
        <w:t>GB18597-2001</w:t>
      </w:r>
      <w:r>
        <w:rPr>
          <w:rFonts w:hint="eastAsia"/>
        </w:rPr>
        <w:t>）及修改单（公告 2013年第36号）；</w:t>
      </w:r>
    </w:p>
    <w:p>
      <w:pPr>
        <w:ind w:firstLine="673" w:firstLineChars="213"/>
      </w:pPr>
      <w:r>
        <w:rPr>
          <w:rFonts w:hint="eastAsia"/>
        </w:rPr>
        <w:t>12、《危险废物收集贮存运输技术规范》（HJ2025-2012）；</w:t>
      </w:r>
    </w:p>
    <w:p>
      <w:pPr>
        <w:ind w:firstLine="632" w:firstLineChars="200"/>
      </w:pPr>
      <w:r>
        <w:rPr>
          <w:rFonts w:hint="eastAsia"/>
        </w:rPr>
        <w:t>13、《一般工业固体废物贮存、处置场污染控制标准》（GB18599-2001及2013年修改单）</w:t>
      </w:r>
    </w:p>
    <w:p>
      <w:pPr>
        <w:spacing w:line="276" w:lineRule="auto"/>
        <w:ind w:firstLine="632" w:firstLineChars="200"/>
      </w:pPr>
      <w:r>
        <w:rPr>
          <w:rFonts w:hint="eastAsia"/>
        </w:rPr>
        <w:t>此复</w:t>
      </w:r>
    </w:p>
    <w:p>
      <w:pPr>
        <w:spacing w:line="276" w:lineRule="auto"/>
        <w:ind w:firstLine="632" w:firstLineChars="200"/>
      </w:pPr>
    </w:p>
    <w:p>
      <w:pPr>
        <w:spacing w:line="276" w:lineRule="auto"/>
        <w:ind w:firstLine="632" w:firstLineChars="200"/>
      </w:pPr>
    </w:p>
    <w:p>
      <w:pPr>
        <w:spacing w:line="276" w:lineRule="auto"/>
        <w:ind w:firstLine="632" w:firstLineChars="200"/>
      </w:pPr>
    </w:p>
    <w:p>
      <w:pPr>
        <w:spacing w:line="276" w:lineRule="auto"/>
        <w:ind w:firstLine="5056" w:firstLineChars="1600"/>
      </w:pPr>
      <w:r>
        <w:t>20</w:t>
      </w:r>
      <w:r>
        <w:rPr>
          <w:rFonts w:hint="eastAsia"/>
        </w:rPr>
        <w:t>20年7月28日</w:t>
      </w:r>
    </w:p>
    <w:p>
      <w:pPr>
        <w:ind w:right="1264" w:rightChars="400" w:firstLine="632" w:firstLineChars="200"/>
        <w:jc w:val="right"/>
      </w:pPr>
    </w:p>
    <w:p>
      <w:pPr>
        <w:ind w:right="1264" w:rightChars="400" w:firstLine="632" w:firstLineChars="200"/>
        <w:jc w:val="right"/>
        <w:rPr>
          <w:rFonts w:hint="eastAsia"/>
        </w:rPr>
      </w:pPr>
    </w:p>
    <w:p>
      <w:pPr>
        <w:ind w:right="1264" w:rightChars="400" w:firstLine="632" w:firstLineChars="200"/>
        <w:jc w:val="right"/>
        <w:rPr>
          <w:rFonts w:hint="eastAsia"/>
        </w:rPr>
      </w:pPr>
    </w:p>
    <w:p>
      <w:pPr>
        <w:ind w:right="1264" w:rightChars="400" w:firstLine="632" w:firstLineChars="200"/>
        <w:jc w:val="right"/>
      </w:pPr>
    </w:p>
    <w:tbl>
      <w:tblPr>
        <w:tblStyle w:val="8"/>
        <w:tblW w:w="0" w:type="auto"/>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1372"/>
        <w:gridCol w:w="3792"/>
        <w:gridCol w:w="3890"/>
      </w:tblGrid>
      <w:tr>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73" w:hRule="atLeast"/>
        </w:trPr>
        <w:tc>
          <w:tcPr>
            <w:tcW w:w="1372" w:type="dxa"/>
          </w:tcPr>
          <w:p>
            <w:pPr>
              <w:spacing w:line="312" w:lineRule="auto"/>
              <w:rPr>
                <w:sz w:val="28"/>
                <w:szCs w:val="28"/>
              </w:rPr>
            </w:pPr>
            <w:r>
              <w:rPr>
                <w:rFonts w:hint="eastAsia" w:ascii="黑体" w:hAnsi="宋体" w:eastAsia="黑体"/>
                <w:sz w:val="28"/>
                <w:szCs w:val="28"/>
              </w:rPr>
              <w:t>主题词：</w:t>
            </w:r>
          </w:p>
        </w:tc>
        <w:tc>
          <w:tcPr>
            <w:tcW w:w="7682" w:type="dxa"/>
            <w:gridSpan w:val="2"/>
          </w:tcPr>
          <w:p>
            <w:pPr>
              <w:spacing w:line="312" w:lineRule="auto"/>
              <w:rPr>
                <w:rFonts w:ascii="宋体" w:hAnsi="宋体" w:eastAsia="宋体"/>
                <w:sz w:val="28"/>
                <w:szCs w:val="28"/>
              </w:rPr>
            </w:pPr>
            <w:r>
              <w:rPr>
                <w:rFonts w:hint="eastAsia" w:hAnsi="宋体"/>
                <w:sz w:val="28"/>
                <w:szCs w:val="28"/>
              </w:rPr>
              <w:t>环境影响</w:t>
            </w:r>
            <w:r>
              <w:rPr>
                <w:rFonts w:hAnsi="宋体"/>
                <w:sz w:val="28"/>
                <w:szCs w:val="28"/>
              </w:rPr>
              <w:t xml:space="preserve"> </w:t>
            </w:r>
            <w:r>
              <w:rPr>
                <w:rFonts w:hint="eastAsia" w:hAnsi="宋体"/>
                <w:sz w:val="28"/>
                <w:szCs w:val="28"/>
              </w:rPr>
              <w:t>报告书</w:t>
            </w:r>
            <w:r>
              <w:rPr>
                <w:rFonts w:hAnsi="宋体"/>
                <w:sz w:val="28"/>
                <w:szCs w:val="28"/>
              </w:rPr>
              <w:t xml:space="preserve"> </w:t>
            </w:r>
            <w:r>
              <w:rPr>
                <w:rFonts w:hint="eastAsia" w:hAnsi="宋体"/>
                <w:sz w:val="28"/>
                <w:szCs w:val="28"/>
              </w:rPr>
              <w:t>批复</w:t>
            </w:r>
          </w:p>
        </w:tc>
      </w:tr>
      <w:tr>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73" w:hRule="atLeast"/>
        </w:trPr>
        <w:tc>
          <w:tcPr>
            <w:tcW w:w="1372" w:type="dxa"/>
          </w:tcPr>
          <w:p>
            <w:pPr>
              <w:spacing w:line="312" w:lineRule="auto"/>
              <w:ind w:right="414"/>
              <w:jc w:val="right"/>
              <w:rPr>
                <w:rFonts w:ascii="黑体" w:hAnsi="宋体" w:eastAsia="黑体"/>
                <w:sz w:val="28"/>
                <w:szCs w:val="28"/>
              </w:rPr>
            </w:pPr>
            <w:r>
              <w:rPr>
                <w:rFonts w:hint="eastAsia" w:ascii="黑体" w:hAnsi="宋体" w:eastAsia="黑体"/>
                <w:sz w:val="28"/>
                <w:szCs w:val="28"/>
              </w:rPr>
              <w:t>抄送：</w:t>
            </w:r>
          </w:p>
        </w:tc>
        <w:tc>
          <w:tcPr>
            <w:tcW w:w="7682" w:type="dxa"/>
            <w:gridSpan w:val="2"/>
          </w:tcPr>
          <w:p>
            <w:pPr>
              <w:spacing w:line="312" w:lineRule="auto"/>
              <w:rPr>
                <w:rFonts w:ascii="宋体" w:hAnsi="宋体" w:eastAsia="宋体"/>
                <w:sz w:val="28"/>
                <w:szCs w:val="28"/>
              </w:rPr>
            </w:pPr>
            <w:r>
              <w:rPr>
                <w:rFonts w:hint="eastAsia" w:hAnsi="宋体"/>
                <w:sz w:val="28"/>
                <w:szCs w:val="28"/>
              </w:rPr>
              <w:t>天津市滨海新区生态环境局</w:t>
            </w:r>
          </w:p>
        </w:tc>
      </w:tr>
      <w:tr>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c>
          <w:tcPr>
            <w:tcW w:w="5164" w:type="dxa"/>
            <w:gridSpan w:val="2"/>
          </w:tcPr>
          <w:p>
            <w:pPr>
              <w:spacing w:line="312" w:lineRule="auto"/>
              <w:ind w:left="316" w:leftChars="100"/>
              <w:rPr>
                <w:sz w:val="28"/>
                <w:szCs w:val="28"/>
              </w:rPr>
            </w:pPr>
            <w:r>
              <w:rPr>
                <w:rFonts w:hint="eastAsia" w:hAnsi="宋体"/>
                <w:sz w:val="28"/>
                <w:szCs w:val="28"/>
              </w:rPr>
              <w:t>天津市滨海新区行政审批局</w:t>
            </w:r>
          </w:p>
        </w:tc>
        <w:tc>
          <w:tcPr>
            <w:tcW w:w="3890" w:type="dxa"/>
          </w:tcPr>
          <w:p>
            <w:pPr>
              <w:wordWrap w:val="0"/>
              <w:spacing w:line="312" w:lineRule="auto"/>
              <w:ind w:right="316" w:rightChars="100"/>
              <w:jc w:val="right"/>
              <w:rPr>
                <w:sz w:val="28"/>
                <w:szCs w:val="28"/>
              </w:rPr>
            </w:pPr>
            <w:r>
              <w:rPr>
                <w:sz w:val="28"/>
                <w:szCs w:val="28"/>
              </w:rPr>
              <w:t>20</w:t>
            </w:r>
            <w:r>
              <w:rPr>
                <w:rFonts w:hint="eastAsia"/>
                <w:sz w:val="28"/>
                <w:szCs w:val="28"/>
              </w:rPr>
              <w:t>20年7月28</w:t>
            </w:r>
            <w:r>
              <w:rPr>
                <w:rFonts w:hint="eastAsia" w:ascii="宋体" w:hAnsi="宋体"/>
                <w:sz w:val="28"/>
                <w:szCs w:val="28"/>
              </w:rPr>
              <w:t>日印发</w:t>
            </w:r>
          </w:p>
        </w:tc>
      </w:tr>
    </w:tbl>
    <w:p/>
    <w:sectPr>
      <w:headerReference r:id="rId3" w:type="default"/>
      <w:footerReference r:id="rId4" w:type="default"/>
      <w:footerReference r:id="rId5" w:type="even"/>
      <w:pgSz w:w="11907" w:h="16840"/>
      <w:pgMar w:top="2098" w:right="1474" w:bottom="1701" w:left="1588" w:header="851" w:footer="851" w:gutter="0"/>
      <w:pgNumType w:start="1"/>
      <w:cols w:space="720" w:num="1"/>
      <w:docGrid w:type="linesAndChars" w:linePitch="592"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true"/>
  <w:bordersDoNotSurroundFooter w:val="true"/>
  <w:documentProtection w:enforcement="0"/>
  <w:defaultTabStop w:val="425"/>
  <w:drawingGridHorizontalSpacing w:val="158"/>
  <w:drawingGridVerticalSpacing w:val="296"/>
  <w:displayHorizontalDrawingGridEvery w:val="0"/>
  <w:displayVerticalDrawingGridEvery w:val="2"/>
  <w:doNotShadeFormData w:val="true"/>
  <w:characterSpacingControl w:val="compressPunctuation"/>
  <w:compat>
    <w:spaceForUL/>
    <w:balanceSingleByteDoubleByteWidth/>
    <w:doNotLeaveBackslashAlone/>
    <w:ulTrailSpace/>
    <w:doNotExpandShiftReturn/>
    <w:useFELayout/>
    <w:compatSetting w:name="compatibilityMode" w:uri="http://schemas.microsoft.com/office/word" w:val="12"/>
  </w:compat>
  <w:rsids>
    <w:rsidRoot w:val="00172A27"/>
    <w:rsid w:val="0000093F"/>
    <w:rsid w:val="00000F8F"/>
    <w:rsid w:val="000028E5"/>
    <w:rsid w:val="00003D34"/>
    <w:rsid w:val="000040F2"/>
    <w:rsid w:val="00005DF8"/>
    <w:rsid w:val="00006630"/>
    <w:rsid w:val="000066D4"/>
    <w:rsid w:val="00006A57"/>
    <w:rsid w:val="00010DE4"/>
    <w:rsid w:val="00011104"/>
    <w:rsid w:val="000113DE"/>
    <w:rsid w:val="0001269D"/>
    <w:rsid w:val="00012D86"/>
    <w:rsid w:val="00012F0F"/>
    <w:rsid w:val="00013880"/>
    <w:rsid w:val="00013E84"/>
    <w:rsid w:val="000145EF"/>
    <w:rsid w:val="00015570"/>
    <w:rsid w:val="000158ED"/>
    <w:rsid w:val="00015DE9"/>
    <w:rsid w:val="00016506"/>
    <w:rsid w:val="00016BDE"/>
    <w:rsid w:val="000170B2"/>
    <w:rsid w:val="0001763D"/>
    <w:rsid w:val="00017CFE"/>
    <w:rsid w:val="0002046F"/>
    <w:rsid w:val="000211FC"/>
    <w:rsid w:val="0002120E"/>
    <w:rsid w:val="00022ADB"/>
    <w:rsid w:val="00022C45"/>
    <w:rsid w:val="000230EA"/>
    <w:rsid w:val="00023CEB"/>
    <w:rsid w:val="00024308"/>
    <w:rsid w:val="000248C5"/>
    <w:rsid w:val="000250E9"/>
    <w:rsid w:val="0002541D"/>
    <w:rsid w:val="00026384"/>
    <w:rsid w:val="00026BC9"/>
    <w:rsid w:val="00030647"/>
    <w:rsid w:val="00031734"/>
    <w:rsid w:val="0003315C"/>
    <w:rsid w:val="000343FF"/>
    <w:rsid w:val="000346B0"/>
    <w:rsid w:val="00034AB3"/>
    <w:rsid w:val="00034F52"/>
    <w:rsid w:val="000350A9"/>
    <w:rsid w:val="00035B77"/>
    <w:rsid w:val="00035F65"/>
    <w:rsid w:val="0003621C"/>
    <w:rsid w:val="00036242"/>
    <w:rsid w:val="00036A8D"/>
    <w:rsid w:val="00037FB3"/>
    <w:rsid w:val="000418E7"/>
    <w:rsid w:val="000430C7"/>
    <w:rsid w:val="000430F5"/>
    <w:rsid w:val="00043193"/>
    <w:rsid w:val="00043503"/>
    <w:rsid w:val="00043981"/>
    <w:rsid w:val="00043BA7"/>
    <w:rsid w:val="00043EE5"/>
    <w:rsid w:val="00044144"/>
    <w:rsid w:val="00044F8C"/>
    <w:rsid w:val="00046C71"/>
    <w:rsid w:val="00046EFE"/>
    <w:rsid w:val="00047495"/>
    <w:rsid w:val="0005079F"/>
    <w:rsid w:val="00050D68"/>
    <w:rsid w:val="00051E8B"/>
    <w:rsid w:val="00052365"/>
    <w:rsid w:val="00052F4B"/>
    <w:rsid w:val="0005352A"/>
    <w:rsid w:val="000561D8"/>
    <w:rsid w:val="00056787"/>
    <w:rsid w:val="000576DB"/>
    <w:rsid w:val="00060511"/>
    <w:rsid w:val="00060F29"/>
    <w:rsid w:val="00061073"/>
    <w:rsid w:val="0006218A"/>
    <w:rsid w:val="0006438E"/>
    <w:rsid w:val="000643F0"/>
    <w:rsid w:val="000645FA"/>
    <w:rsid w:val="000648D3"/>
    <w:rsid w:val="00066EA7"/>
    <w:rsid w:val="00066F1F"/>
    <w:rsid w:val="000670FB"/>
    <w:rsid w:val="00067738"/>
    <w:rsid w:val="0007074E"/>
    <w:rsid w:val="0007112B"/>
    <w:rsid w:val="0007130C"/>
    <w:rsid w:val="000713CF"/>
    <w:rsid w:val="00071EEA"/>
    <w:rsid w:val="000724AA"/>
    <w:rsid w:val="00072514"/>
    <w:rsid w:val="000726E8"/>
    <w:rsid w:val="00076681"/>
    <w:rsid w:val="0007715E"/>
    <w:rsid w:val="00077DFA"/>
    <w:rsid w:val="00080A5D"/>
    <w:rsid w:val="000825AD"/>
    <w:rsid w:val="00083771"/>
    <w:rsid w:val="00083C8A"/>
    <w:rsid w:val="00084598"/>
    <w:rsid w:val="0008576C"/>
    <w:rsid w:val="00086BE1"/>
    <w:rsid w:val="000876C3"/>
    <w:rsid w:val="00087852"/>
    <w:rsid w:val="00091D77"/>
    <w:rsid w:val="00092EC4"/>
    <w:rsid w:val="00093025"/>
    <w:rsid w:val="00093468"/>
    <w:rsid w:val="000955EF"/>
    <w:rsid w:val="000960B8"/>
    <w:rsid w:val="000A028E"/>
    <w:rsid w:val="000A16A1"/>
    <w:rsid w:val="000A197B"/>
    <w:rsid w:val="000A1D71"/>
    <w:rsid w:val="000A21F9"/>
    <w:rsid w:val="000A24FD"/>
    <w:rsid w:val="000A2E87"/>
    <w:rsid w:val="000A4C4F"/>
    <w:rsid w:val="000A5087"/>
    <w:rsid w:val="000A5AC7"/>
    <w:rsid w:val="000A5F30"/>
    <w:rsid w:val="000A6D92"/>
    <w:rsid w:val="000A72E1"/>
    <w:rsid w:val="000A7E86"/>
    <w:rsid w:val="000B02EA"/>
    <w:rsid w:val="000B0F64"/>
    <w:rsid w:val="000B1134"/>
    <w:rsid w:val="000B19CC"/>
    <w:rsid w:val="000B2934"/>
    <w:rsid w:val="000B2A7B"/>
    <w:rsid w:val="000B34F3"/>
    <w:rsid w:val="000B3802"/>
    <w:rsid w:val="000B3D84"/>
    <w:rsid w:val="000B430F"/>
    <w:rsid w:val="000B478B"/>
    <w:rsid w:val="000B5F56"/>
    <w:rsid w:val="000B79B5"/>
    <w:rsid w:val="000B7B74"/>
    <w:rsid w:val="000B7C7E"/>
    <w:rsid w:val="000B7F5A"/>
    <w:rsid w:val="000C105F"/>
    <w:rsid w:val="000C1091"/>
    <w:rsid w:val="000C19A8"/>
    <w:rsid w:val="000C1D38"/>
    <w:rsid w:val="000C221B"/>
    <w:rsid w:val="000C27C7"/>
    <w:rsid w:val="000C334D"/>
    <w:rsid w:val="000C487F"/>
    <w:rsid w:val="000C4CB9"/>
    <w:rsid w:val="000C5C86"/>
    <w:rsid w:val="000C60C0"/>
    <w:rsid w:val="000C7354"/>
    <w:rsid w:val="000C7C60"/>
    <w:rsid w:val="000D0CFC"/>
    <w:rsid w:val="000D1294"/>
    <w:rsid w:val="000D1601"/>
    <w:rsid w:val="000D2644"/>
    <w:rsid w:val="000D2816"/>
    <w:rsid w:val="000D2F1D"/>
    <w:rsid w:val="000D341A"/>
    <w:rsid w:val="000D47C0"/>
    <w:rsid w:val="000D4EEC"/>
    <w:rsid w:val="000D6071"/>
    <w:rsid w:val="000D623D"/>
    <w:rsid w:val="000D6304"/>
    <w:rsid w:val="000D6874"/>
    <w:rsid w:val="000D6C9A"/>
    <w:rsid w:val="000E0406"/>
    <w:rsid w:val="000E0963"/>
    <w:rsid w:val="000E0EA8"/>
    <w:rsid w:val="000E0F84"/>
    <w:rsid w:val="000E12F0"/>
    <w:rsid w:val="000E1C45"/>
    <w:rsid w:val="000E2A56"/>
    <w:rsid w:val="000E30C5"/>
    <w:rsid w:val="000E3CD7"/>
    <w:rsid w:val="000E59A8"/>
    <w:rsid w:val="000E6BA3"/>
    <w:rsid w:val="000F00D5"/>
    <w:rsid w:val="000F124B"/>
    <w:rsid w:val="000F291D"/>
    <w:rsid w:val="000F30FF"/>
    <w:rsid w:val="000F4ED4"/>
    <w:rsid w:val="00100951"/>
    <w:rsid w:val="0010153E"/>
    <w:rsid w:val="0010240A"/>
    <w:rsid w:val="001031BE"/>
    <w:rsid w:val="00104029"/>
    <w:rsid w:val="001047AF"/>
    <w:rsid w:val="0010481B"/>
    <w:rsid w:val="00105047"/>
    <w:rsid w:val="0010513B"/>
    <w:rsid w:val="001054D2"/>
    <w:rsid w:val="001054E3"/>
    <w:rsid w:val="001062D8"/>
    <w:rsid w:val="001068DF"/>
    <w:rsid w:val="00107D24"/>
    <w:rsid w:val="00110991"/>
    <w:rsid w:val="00110C85"/>
    <w:rsid w:val="00114D23"/>
    <w:rsid w:val="00114F2E"/>
    <w:rsid w:val="001154E0"/>
    <w:rsid w:val="00116974"/>
    <w:rsid w:val="00120355"/>
    <w:rsid w:val="00120359"/>
    <w:rsid w:val="001206C5"/>
    <w:rsid w:val="00120ECB"/>
    <w:rsid w:val="001225F4"/>
    <w:rsid w:val="00122A1F"/>
    <w:rsid w:val="0012416F"/>
    <w:rsid w:val="0012446F"/>
    <w:rsid w:val="00124899"/>
    <w:rsid w:val="001274A5"/>
    <w:rsid w:val="001302EB"/>
    <w:rsid w:val="00130C9A"/>
    <w:rsid w:val="00130D84"/>
    <w:rsid w:val="0013159F"/>
    <w:rsid w:val="00131F60"/>
    <w:rsid w:val="00132578"/>
    <w:rsid w:val="00135C72"/>
    <w:rsid w:val="00136653"/>
    <w:rsid w:val="00136947"/>
    <w:rsid w:val="00140319"/>
    <w:rsid w:val="001407D5"/>
    <w:rsid w:val="00140898"/>
    <w:rsid w:val="00140E68"/>
    <w:rsid w:val="00142E18"/>
    <w:rsid w:val="001430A4"/>
    <w:rsid w:val="0014341B"/>
    <w:rsid w:val="00143F94"/>
    <w:rsid w:val="001440D0"/>
    <w:rsid w:val="00144551"/>
    <w:rsid w:val="00146551"/>
    <w:rsid w:val="00146999"/>
    <w:rsid w:val="00146E02"/>
    <w:rsid w:val="0014743E"/>
    <w:rsid w:val="00147467"/>
    <w:rsid w:val="0014763A"/>
    <w:rsid w:val="00147754"/>
    <w:rsid w:val="00147B48"/>
    <w:rsid w:val="00147DAA"/>
    <w:rsid w:val="00151317"/>
    <w:rsid w:val="00152BDA"/>
    <w:rsid w:val="00152F61"/>
    <w:rsid w:val="00155057"/>
    <w:rsid w:val="00155B9F"/>
    <w:rsid w:val="00155E36"/>
    <w:rsid w:val="001574F8"/>
    <w:rsid w:val="00160470"/>
    <w:rsid w:val="00161D4F"/>
    <w:rsid w:val="00162920"/>
    <w:rsid w:val="001640CE"/>
    <w:rsid w:val="0016421C"/>
    <w:rsid w:val="00164E9B"/>
    <w:rsid w:val="001653A9"/>
    <w:rsid w:val="00165684"/>
    <w:rsid w:val="00166CB2"/>
    <w:rsid w:val="00166F87"/>
    <w:rsid w:val="00167B7F"/>
    <w:rsid w:val="00172A27"/>
    <w:rsid w:val="0017363A"/>
    <w:rsid w:val="00173D21"/>
    <w:rsid w:val="0017403B"/>
    <w:rsid w:val="001742EA"/>
    <w:rsid w:val="001748CB"/>
    <w:rsid w:val="00174B71"/>
    <w:rsid w:val="0017670E"/>
    <w:rsid w:val="00176C5F"/>
    <w:rsid w:val="00176E65"/>
    <w:rsid w:val="00177376"/>
    <w:rsid w:val="00177883"/>
    <w:rsid w:val="001819A9"/>
    <w:rsid w:val="00181CCC"/>
    <w:rsid w:val="00181E5D"/>
    <w:rsid w:val="00182847"/>
    <w:rsid w:val="001842A1"/>
    <w:rsid w:val="001849C8"/>
    <w:rsid w:val="00186738"/>
    <w:rsid w:val="00186891"/>
    <w:rsid w:val="00186A18"/>
    <w:rsid w:val="00186D6F"/>
    <w:rsid w:val="001876F5"/>
    <w:rsid w:val="00190AE8"/>
    <w:rsid w:val="0019141E"/>
    <w:rsid w:val="00192B0C"/>
    <w:rsid w:val="001930B9"/>
    <w:rsid w:val="0019327A"/>
    <w:rsid w:val="0019391D"/>
    <w:rsid w:val="0019495D"/>
    <w:rsid w:val="00196E5F"/>
    <w:rsid w:val="001A044E"/>
    <w:rsid w:val="001A2706"/>
    <w:rsid w:val="001A29AF"/>
    <w:rsid w:val="001A3677"/>
    <w:rsid w:val="001A41F6"/>
    <w:rsid w:val="001A4548"/>
    <w:rsid w:val="001A4E2B"/>
    <w:rsid w:val="001A5ABF"/>
    <w:rsid w:val="001A72C6"/>
    <w:rsid w:val="001B012E"/>
    <w:rsid w:val="001B0A05"/>
    <w:rsid w:val="001B0F6A"/>
    <w:rsid w:val="001B1FB7"/>
    <w:rsid w:val="001B28D0"/>
    <w:rsid w:val="001B2C4F"/>
    <w:rsid w:val="001B2E5D"/>
    <w:rsid w:val="001B324E"/>
    <w:rsid w:val="001B3429"/>
    <w:rsid w:val="001B39DE"/>
    <w:rsid w:val="001B3EC3"/>
    <w:rsid w:val="001B4B90"/>
    <w:rsid w:val="001B50F5"/>
    <w:rsid w:val="001B544C"/>
    <w:rsid w:val="001B5F17"/>
    <w:rsid w:val="001B65CB"/>
    <w:rsid w:val="001B78E6"/>
    <w:rsid w:val="001C0E29"/>
    <w:rsid w:val="001C1077"/>
    <w:rsid w:val="001C2673"/>
    <w:rsid w:val="001C2FF4"/>
    <w:rsid w:val="001C334D"/>
    <w:rsid w:val="001C36EB"/>
    <w:rsid w:val="001C4AD0"/>
    <w:rsid w:val="001C53F7"/>
    <w:rsid w:val="001C5900"/>
    <w:rsid w:val="001C5C35"/>
    <w:rsid w:val="001C7106"/>
    <w:rsid w:val="001D0416"/>
    <w:rsid w:val="001D169E"/>
    <w:rsid w:val="001D21F3"/>
    <w:rsid w:val="001D2517"/>
    <w:rsid w:val="001D3FAB"/>
    <w:rsid w:val="001D40DF"/>
    <w:rsid w:val="001D4558"/>
    <w:rsid w:val="001D4ED4"/>
    <w:rsid w:val="001D5226"/>
    <w:rsid w:val="001D5B0F"/>
    <w:rsid w:val="001D71E3"/>
    <w:rsid w:val="001D7269"/>
    <w:rsid w:val="001D7B34"/>
    <w:rsid w:val="001E00C2"/>
    <w:rsid w:val="001E0AA0"/>
    <w:rsid w:val="001E1AE9"/>
    <w:rsid w:val="001E2DEC"/>
    <w:rsid w:val="001E46FA"/>
    <w:rsid w:val="001E4A8E"/>
    <w:rsid w:val="001E4FF7"/>
    <w:rsid w:val="001E5C73"/>
    <w:rsid w:val="001E68C3"/>
    <w:rsid w:val="001F09A4"/>
    <w:rsid w:val="001F10AA"/>
    <w:rsid w:val="001F1346"/>
    <w:rsid w:val="001F15E3"/>
    <w:rsid w:val="001F1CBF"/>
    <w:rsid w:val="001F32E1"/>
    <w:rsid w:val="001F370A"/>
    <w:rsid w:val="001F593F"/>
    <w:rsid w:val="001F5ABC"/>
    <w:rsid w:val="001F5C62"/>
    <w:rsid w:val="001F61D5"/>
    <w:rsid w:val="001F6293"/>
    <w:rsid w:val="001F714D"/>
    <w:rsid w:val="001F7870"/>
    <w:rsid w:val="001F7DC0"/>
    <w:rsid w:val="00200F2A"/>
    <w:rsid w:val="00201185"/>
    <w:rsid w:val="0020165A"/>
    <w:rsid w:val="00201C16"/>
    <w:rsid w:val="00201C8B"/>
    <w:rsid w:val="00201EF9"/>
    <w:rsid w:val="0020310B"/>
    <w:rsid w:val="00203D63"/>
    <w:rsid w:val="002040DD"/>
    <w:rsid w:val="00205729"/>
    <w:rsid w:val="00205753"/>
    <w:rsid w:val="002063CB"/>
    <w:rsid w:val="00206767"/>
    <w:rsid w:val="00207229"/>
    <w:rsid w:val="00210399"/>
    <w:rsid w:val="00211CAF"/>
    <w:rsid w:val="00213463"/>
    <w:rsid w:val="002148C3"/>
    <w:rsid w:val="00215DA7"/>
    <w:rsid w:val="0021640B"/>
    <w:rsid w:val="00217AD5"/>
    <w:rsid w:val="002222C7"/>
    <w:rsid w:val="00222657"/>
    <w:rsid w:val="00222D29"/>
    <w:rsid w:val="00222DDD"/>
    <w:rsid w:val="002237F8"/>
    <w:rsid w:val="00225070"/>
    <w:rsid w:val="00225C00"/>
    <w:rsid w:val="00225F78"/>
    <w:rsid w:val="00226139"/>
    <w:rsid w:val="00226F54"/>
    <w:rsid w:val="00227928"/>
    <w:rsid w:val="00227DFB"/>
    <w:rsid w:val="00230AA6"/>
    <w:rsid w:val="00231AE7"/>
    <w:rsid w:val="00231E01"/>
    <w:rsid w:val="0023206E"/>
    <w:rsid w:val="002329FB"/>
    <w:rsid w:val="00232F87"/>
    <w:rsid w:val="00234F10"/>
    <w:rsid w:val="002352DD"/>
    <w:rsid w:val="00235D32"/>
    <w:rsid w:val="00236025"/>
    <w:rsid w:val="00236544"/>
    <w:rsid w:val="00237332"/>
    <w:rsid w:val="00243564"/>
    <w:rsid w:val="0024368A"/>
    <w:rsid w:val="00244637"/>
    <w:rsid w:val="00245653"/>
    <w:rsid w:val="00247233"/>
    <w:rsid w:val="00247641"/>
    <w:rsid w:val="00250FD8"/>
    <w:rsid w:val="002520B2"/>
    <w:rsid w:val="00252400"/>
    <w:rsid w:val="002527DD"/>
    <w:rsid w:val="00252D14"/>
    <w:rsid w:val="00253364"/>
    <w:rsid w:val="00256445"/>
    <w:rsid w:val="0025680F"/>
    <w:rsid w:val="00256AB2"/>
    <w:rsid w:val="0025778B"/>
    <w:rsid w:val="00260AF2"/>
    <w:rsid w:val="00261802"/>
    <w:rsid w:val="00261C0C"/>
    <w:rsid w:val="00262AEA"/>
    <w:rsid w:val="00264495"/>
    <w:rsid w:val="00264ED0"/>
    <w:rsid w:val="0026555E"/>
    <w:rsid w:val="00265A00"/>
    <w:rsid w:val="00266664"/>
    <w:rsid w:val="00266670"/>
    <w:rsid w:val="00266D89"/>
    <w:rsid w:val="00266EAF"/>
    <w:rsid w:val="002677D3"/>
    <w:rsid w:val="002678EB"/>
    <w:rsid w:val="00267A95"/>
    <w:rsid w:val="0027011E"/>
    <w:rsid w:val="002703EC"/>
    <w:rsid w:val="00270AC3"/>
    <w:rsid w:val="00270F2B"/>
    <w:rsid w:val="00272697"/>
    <w:rsid w:val="00272A3D"/>
    <w:rsid w:val="00272B78"/>
    <w:rsid w:val="00272D0D"/>
    <w:rsid w:val="00272E65"/>
    <w:rsid w:val="002741CA"/>
    <w:rsid w:val="002743F0"/>
    <w:rsid w:val="00274540"/>
    <w:rsid w:val="00274555"/>
    <w:rsid w:val="002747B2"/>
    <w:rsid w:val="00277B3D"/>
    <w:rsid w:val="00280093"/>
    <w:rsid w:val="00280145"/>
    <w:rsid w:val="002802B5"/>
    <w:rsid w:val="00281206"/>
    <w:rsid w:val="00282FB5"/>
    <w:rsid w:val="002830F4"/>
    <w:rsid w:val="0028364D"/>
    <w:rsid w:val="002842AB"/>
    <w:rsid w:val="0028467D"/>
    <w:rsid w:val="002850D0"/>
    <w:rsid w:val="00286034"/>
    <w:rsid w:val="00287358"/>
    <w:rsid w:val="002877C5"/>
    <w:rsid w:val="00290781"/>
    <w:rsid w:val="00290BE3"/>
    <w:rsid w:val="00292A9D"/>
    <w:rsid w:val="0029346A"/>
    <w:rsid w:val="002936FE"/>
    <w:rsid w:val="002940C3"/>
    <w:rsid w:val="00294C47"/>
    <w:rsid w:val="002953A6"/>
    <w:rsid w:val="00295BA8"/>
    <w:rsid w:val="00295FB1"/>
    <w:rsid w:val="00296EFE"/>
    <w:rsid w:val="00297B3C"/>
    <w:rsid w:val="002A17C0"/>
    <w:rsid w:val="002A18DB"/>
    <w:rsid w:val="002A2AA2"/>
    <w:rsid w:val="002A2CE2"/>
    <w:rsid w:val="002A346C"/>
    <w:rsid w:val="002A3800"/>
    <w:rsid w:val="002A4F97"/>
    <w:rsid w:val="002A5886"/>
    <w:rsid w:val="002A624A"/>
    <w:rsid w:val="002A6471"/>
    <w:rsid w:val="002A66C3"/>
    <w:rsid w:val="002A6C3D"/>
    <w:rsid w:val="002A7097"/>
    <w:rsid w:val="002A74CC"/>
    <w:rsid w:val="002A7681"/>
    <w:rsid w:val="002B0A7C"/>
    <w:rsid w:val="002B0A9C"/>
    <w:rsid w:val="002B2420"/>
    <w:rsid w:val="002B2A67"/>
    <w:rsid w:val="002B47DC"/>
    <w:rsid w:val="002B4F7C"/>
    <w:rsid w:val="002B51D7"/>
    <w:rsid w:val="002B6CD7"/>
    <w:rsid w:val="002B70C3"/>
    <w:rsid w:val="002B74BD"/>
    <w:rsid w:val="002C095E"/>
    <w:rsid w:val="002C1A37"/>
    <w:rsid w:val="002C2A7E"/>
    <w:rsid w:val="002C2AE9"/>
    <w:rsid w:val="002C42DB"/>
    <w:rsid w:val="002C4B95"/>
    <w:rsid w:val="002C585C"/>
    <w:rsid w:val="002C59F4"/>
    <w:rsid w:val="002C630B"/>
    <w:rsid w:val="002C68AA"/>
    <w:rsid w:val="002C6B5E"/>
    <w:rsid w:val="002C6F9F"/>
    <w:rsid w:val="002D0325"/>
    <w:rsid w:val="002D3752"/>
    <w:rsid w:val="002D4165"/>
    <w:rsid w:val="002D4A04"/>
    <w:rsid w:val="002D6113"/>
    <w:rsid w:val="002D7034"/>
    <w:rsid w:val="002D76BA"/>
    <w:rsid w:val="002E069A"/>
    <w:rsid w:val="002E1578"/>
    <w:rsid w:val="002E2A6D"/>
    <w:rsid w:val="002E2BD5"/>
    <w:rsid w:val="002E2D9B"/>
    <w:rsid w:val="002E31D5"/>
    <w:rsid w:val="002E4FA9"/>
    <w:rsid w:val="002E5F9D"/>
    <w:rsid w:val="002F0267"/>
    <w:rsid w:val="002F0980"/>
    <w:rsid w:val="002F2348"/>
    <w:rsid w:val="002F2A78"/>
    <w:rsid w:val="002F35CB"/>
    <w:rsid w:val="002F36B6"/>
    <w:rsid w:val="002F37BC"/>
    <w:rsid w:val="002F3E4D"/>
    <w:rsid w:val="002F4D22"/>
    <w:rsid w:val="002F4FFA"/>
    <w:rsid w:val="002F5C72"/>
    <w:rsid w:val="002F63F5"/>
    <w:rsid w:val="002F66A6"/>
    <w:rsid w:val="002F67E1"/>
    <w:rsid w:val="002F68F5"/>
    <w:rsid w:val="00303ACD"/>
    <w:rsid w:val="00303BC4"/>
    <w:rsid w:val="00304820"/>
    <w:rsid w:val="00305A15"/>
    <w:rsid w:val="00305B33"/>
    <w:rsid w:val="00305CBA"/>
    <w:rsid w:val="003067CC"/>
    <w:rsid w:val="00307BFB"/>
    <w:rsid w:val="0031021E"/>
    <w:rsid w:val="00311253"/>
    <w:rsid w:val="003118F6"/>
    <w:rsid w:val="00314DA7"/>
    <w:rsid w:val="00314F36"/>
    <w:rsid w:val="00315601"/>
    <w:rsid w:val="00315FD5"/>
    <w:rsid w:val="00316630"/>
    <w:rsid w:val="00317537"/>
    <w:rsid w:val="00317C72"/>
    <w:rsid w:val="00320963"/>
    <w:rsid w:val="00322575"/>
    <w:rsid w:val="00322A3A"/>
    <w:rsid w:val="00322D15"/>
    <w:rsid w:val="00323C98"/>
    <w:rsid w:val="00325299"/>
    <w:rsid w:val="00325314"/>
    <w:rsid w:val="00325905"/>
    <w:rsid w:val="0032695F"/>
    <w:rsid w:val="003305E7"/>
    <w:rsid w:val="00330729"/>
    <w:rsid w:val="00331D48"/>
    <w:rsid w:val="0033210E"/>
    <w:rsid w:val="003322C3"/>
    <w:rsid w:val="00333A55"/>
    <w:rsid w:val="003355FD"/>
    <w:rsid w:val="00335E82"/>
    <w:rsid w:val="003371CE"/>
    <w:rsid w:val="00340487"/>
    <w:rsid w:val="00341101"/>
    <w:rsid w:val="0034274E"/>
    <w:rsid w:val="003427FE"/>
    <w:rsid w:val="00343184"/>
    <w:rsid w:val="003437A2"/>
    <w:rsid w:val="003449A8"/>
    <w:rsid w:val="00344E5E"/>
    <w:rsid w:val="00345020"/>
    <w:rsid w:val="003468E3"/>
    <w:rsid w:val="00346E5E"/>
    <w:rsid w:val="00347D5D"/>
    <w:rsid w:val="00350AD2"/>
    <w:rsid w:val="0035166B"/>
    <w:rsid w:val="003518FC"/>
    <w:rsid w:val="003519F8"/>
    <w:rsid w:val="00351BDD"/>
    <w:rsid w:val="003529A3"/>
    <w:rsid w:val="0035361B"/>
    <w:rsid w:val="00354EA2"/>
    <w:rsid w:val="003551D9"/>
    <w:rsid w:val="00355740"/>
    <w:rsid w:val="00355F40"/>
    <w:rsid w:val="003569F2"/>
    <w:rsid w:val="003572DE"/>
    <w:rsid w:val="00357D35"/>
    <w:rsid w:val="00357D7B"/>
    <w:rsid w:val="00357EB5"/>
    <w:rsid w:val="00360550"/>
    <w:rsid w:val="003609F2"/>
    <w:rsid w:val="0036134B"/>
    <w:rsid w:val="00361891"/>
    <w:rsid w:val="00361A9B"/>
    <w:rsid w:val="00361E01"/>
    <w:rsid w:val="003621BB"/>
    <w:rsid w:val="00362240"/>
    <w:rsid w:val="003623CB"/>
    <w:rsid w:val="00363804"/>
    <w:rsid w:val="00364ABE"/>
    <w:rsid w:val="00364D85"/>
    <w:rsid w:val="00365EE5"/>
    <w:rsid w:val="003661F2"/>
    <w:rsid w:val="00366510"/>
    <w:rsid w:val="00366BDF"/>
    <w:rsid w:val="0037002C"/>
    <w:rsid w:val="003703A3"/>
    <w:rsid w:val="00371298"/>
    <w:rsid w:val="00371CCE"/>
    <w:rsid w:val="00372232"/>
    <w:rsid w:val="00373B03"/>
    <w:rsid w:val="00373F58"/>
    <w:rsid w:val="003742A9"/>
    <w:rsid w:val="003751A8"/>
    <w:rsid w:val="0037666E"/>
    <w:rsid w:val="00376980"/>
    <w:rsid w:val="00376F84"/>
    <w:rsid w:val="003775EA"/>
    <w:rsid w:val="00377D56"/>
    <w:rsid w:val="00380631"/>
    <w:rsid w:val="00380B00"/>
    <w:rsid w:val="00385DAD"/>
    <w:rsid w:val="00385EFA"/>
    <w:rsid w:val="00385F39"/>
    <w:rsid w:val="0038609A"/>
    <w:rsid w:val="003860EC"/>
    <w:rsid w:val="00386614"/>
    <w:rsid w:val="0038687F"/>
    <w:rsid w:val="00387B01"/>
    <w:rsid w:val="00387D22"/>
    <w:rsid w:val="00387E56"/>
    <w:rsid w:val="00387EA4"/>
    <w:rsid w:val="00390079"/>
    <w:rsid w:val="003908D6"/>
    <w:rsid w:val="00390A16"/>
    <w:rsid w:val="0039149D"/>
    <w:rsid w:val="003915CB"/>
    <w:rsid w:val="00392A27"/>
    <w:rsid w:val="00392DE2"/>
    <w:rsid w:val="00393031"/>
    <w:rsid w:val="00394659"/>
    <w:rsid w:val="00394F52"/>
    <w:rsid w:val="0039567A"/>
    <w:rsid w:val="00396CD7"/>
    <w:rsid w:val="003A0217"/>
    <w:rsid w:val="003A0706"/>
    <w:rsid w:val="003A0DD9"/>
    <w:rsid w:val="003A1054"/>
    <w:rsid w:val="003A2C82"/>
    <w:rsid w:val="003A2D83"/>
    <w:rsid w:val="003A2D8C"/>
    <w:rsid w:val="003A2DB2"/>
    <w:rsid w:val="003A32E4"/>
    <w:rsid w:val="003A3989"/>
    <w:rsid w:val="003A6267"/>
    <w:rsid w:val="003A6577"/>
    <w:rsid w:val="003A6734"/>
    <w:rsid w:val="003A6C49"/>
    <w:rsid w:val="003A706B"/>
    <w:rsid w:val="003A72CD"/>
    <w:rsid w:val="003A739D"/>
    <w:rsid w:val="003B2018"/>
    <w:rsid w:val="003B2F08"/>
    <w:rsid w:val="003B31BA"/>
    <w:rsid w:val="003B5360"/>
    <w:rsid w:val="003B538C"/>
    <w:rsid w:val="003B72A8"/>
    <w:rsid w:val="003C01D3"/>
    <w:rsid w:val="003C071B"/>
    <w:rsid w:val="003C09DD"/>
    <w:rsid w:val="003C103E"/>
    <w:rsid w:val="003C1A2D"/>
    <w:rsid w:val="003C39F4"/>
    <w:rsid w:val="003C4F0C"/>
    <w:rsid w:val="003C56A6"/>
    <w:rsid w:val="003C7BD8"/>
    <w:rsid w:val="003D13CB"/>
    <w:rsid w:val="003D364D"/>
    <w:rsid w:val="003D3AF9"/>
    <w:rsid w:val="003D56E2"/>
    <w:rsid w:val="003D67CF"/>
    <w:rsid w:val="003D6AF2"/>
    <w:rsid w:val="003D6F16"/>
    <w:rsid w:val="003D7A0F"/>
    <w:rsid w:val="003E2B54"/>
    <w:rsid w:val="003E42E1"/>
    <w:rsid w:val="003E4E29"/>
    <w:rsid w:val="003E4F9F"/>
    <w:rsid w:val="003E5F1D"/>
    <w:rsid w:val="003E6028"/>
    <w:rsid w:val="003E74C1"/>
    <w:rsid w:val="003E7F45"/>
    <w:rsid w:val="003F0944"/>
    <w:rsid w:val="003F1284"/>
    <w:rsid w:val="003F4245"/>
    <w:rsid w:val="003F49CE"/>
    <w:rsid w:val="003F6068"/>
    <w:rsid w:val="003F6350"/>
    <w:rsid w:val="003F6FE2"/>
    <w:rsid w:val="003F76B0"/>
    <w:rsid w:val="003F7759"/>
    <w:rsid w:val="003F7B53"/>
    <w:rsid w:val="003F7F61"/>
    <w:rsid w:val="003F7FC6"/>
    <w:rsid w:val="00400246"/>
    <w:rsid w:val="004006AF"/>
    <w:rsid w:val="00402484"/>
    <w:rsid w:val="0040292D"/>
    <w:rsid w:val="004035E6"/>
    <w:rsid w:val="004053D2"/>
    <w:rsid w:val="00405577"/>
    <w:rsid w:val="00406A26"/>
    <w:rsid w:val="00410057"/>
    <w:rsid w:val="00410E28"/>
    <w:rsid w:val="00411E20"/>
    <w:rsid w:val="004123CE"/>
    <w:rsid w:val="004124C7"/>
    <w:rsid w:val="00412931"/>
    <w:rsid w:val="00412A4E"/>
    <w:rsid w:val="004132E3"/>
    <w:rsid w:val="0042042E"/>
    <w:rsid w:val="00421CBC"/>
    <w:rsid w:val="00422299"/>
    <w:rsid w:val="00422F20"/>
    <w:rsid w:val="00423569"/>
    <w:rsid w:val="0042480A"/>
    <w:rsid w:val="00424A36"/>
    <w:rsid w:val="00430700"/>
    <w:rsid w:val="0043087D"/>
    <w:rsid w:val="00431750"/>
    <w:rsid w:val="004317F5"/>
    <w:rsid w:val="00431F9A"/>
    <w:rsid w:val="00432C14"/>
    <w:rsid w:val="00433155"/>
    <w:rsid w:val="0043330B"/>
    <w:rsid w:val="0043391D"/>
    <w:rsid w:val="004346D5"/>
    <w:rsid w:val="0043473C"/>
    <w:rsid w:val="00435321"/>
    <w:rsid w:val="004353D7"/>
    <w:rsid w:val="00436803"/>
    <w:rsid w:val="00436E81"/>
    <w:rsid w:val="0043781A"/>
    <w:rsid w:val="0044034F"/>
    <w:rsid w:val="00441507"/>
    <w:rsid w:val="00442D0C"/>
    <w:rsid w:val="004435F6"/>
    <w:rsid w:val="00444379"/>
    <w:rsid w:val="00444C01"/>
    <w:rsid w:val="00445327"/>
    <w:rsid w:val="004477E4"/>
    <w:rsid w:val="004478E5"/>
    <w:rsid w:val="00450460"/>
    <w:rsid w:val="00450D23"/>
    <w:rsid w:val="004513DF"/>
    <w:rsid w:val="004516A4"/>
    <w:rsid w:val="00453728"/>
    <w:rsid w:val="00454773"/>
    <w:rsid w:val="00455451"/>
    <w:rsid w:val="00456EB6"/>
    <w:rsid w:val="00457413"/>
    <w:rsid w:val="00457DAC"/>
    <w:rsid w:val="00457E5B"/>
    <w:rsid w:val="004604E9"/>
    <w:rsid w:val="00461F46"/>
    <w:rsid w:val="0046245A"/>
    <w:rsid w:val="0046263A"/>
    <w:rsid w:val="0046280C"/>
    <w:rsid w:val="00462FB7"/>
    <w:rsid w:val="00463283"/>
    <w:rsid w:val="00463DF1"/>
    <w:rsid w:val="004641BF"/>
    <w:rsid w:val="00464411"/>
    <w:rsid w:val="00464965"/>
    <w:rsid w:val="0046541F"/>
    <w:rsid w:val="00466DC6"/>
    <w:rsid w:val="00467E39"/>
    <w:rsid w:val="00470249"/>
    <w:rsid w:val="0047039B"/>
    <w:rsid w:val="0047056A"/>
    <w:rsid w:val="00470E7B"/>
    <w:rsid w:val="004717C7"/>
    <w:rsid w:val="004723DF"/>
    <w:rsid w:val="00472E63"/>
    <w:rsid w:val="00475479"/>
    <w:rsid w:val="00475E7B"/>
    <w:rsid w:val="004762CA"/>
    <w:rsid w:val="00481530"/>
    <w:rsid w:val="0048224C"/>
    <w:rsid w:val="00482601"/>
    <w:rsid w:val="00483A23"/>
    <w:rsid w:val="00483C3F"/>
    <w:rsid w:val="00483DD2"/>
    <w:rsid w:val="0048402E"/>
    <w:rsid w:val="0048434D"/>
    <w:rsid w:val="00484FB3"/>
    <w:rsid w:val="00485355"/>
    <w:rsid w:val="004856E9"/>
    <w:rsid w:val="00485BF1"/>
    <w:rsid w:val="004867C8"/>
    <w:rsid w:val="00487677"/>
    <w:rsid w:val="00487861"/>
    <w:rsid w:val="004909EC"/>
    <w:rsid w:val="0049112F"/>
    <w:rsid w:val="00491AF4"/>
    <w:rsid w:val="00493BB1"/>
    <w:rsid w:val="004942FD"/>
    <w:rsid w:val="00495549"/>
    <w:rsid w:val="00495F8B"/>
    <w:rsid w:val="0049680B"/>
    <w:rsid w:val="004A0BE8"/>
    <w:rsid w:val="004A116A"/>
    <w:rsid w:val="004A131B"/>
    <w:rsid w:val="004A1A7B"/>
    <w:rsid w:val="004A2AAA"/>
    <w:rsid w:val="004A2D46"/>
    <w:rsid w:val="004A305B"/>
    <w:rsid w:val="004A3407"/>
    <w:rsid w:val="004A3E43"/>
    <w:rsid w:val="004A4DA8"/>
    <w:rsid w:val="004A4EA7"/>
    <w:rsid w:val="004A507F"/>
    <w:rsid w:val="004A54B0"/>
    <w:rsid w:val="004A6658"/>
    <w:rsid w:val="004A69DF"/>
    <w:rsid w:val="004A6CC7"/>
    <w:rsid w:val="004A785C"/>
    <w:rsid w:val="004B1B2F"/>
    <w:rsid w:val="004B23B3"/>
    <w:rsid w:val="004B2407"/>
    <w:rsid w:val="004B4334"/>
    <w:rsid w:val="004B5A1A"/>
    <w:rsid w:val="004B6978"/>
    <w:rsid w:val="004B7618"/>
    <w:rsid w:val="004C036F"/>
    <w:rsid w:val="004C175B"/>
    <w:rsid w:val="004C3183"/>
    <w:rsid w:val="004C3C80"/>
    <w:rsid w:val="004C4C59"/>
    <w:rsid w:val="004C5010"/>
    <w:rsid w:val="004C7D5D"/>
    <w:rsid w:val="004C7D97"/>
    <w:rsid w:val="004D1196"/>
    <w:rsid w:val="004D15C0"/>
    <w:rsid w:val="004D2224"/>
    <w:rsid w:val="004D251F"/>
    <w:rsid w:val="004D4620"/>
    <w:rsid w:val="004D5D15"/>
    <w:rsid w:val="004D5DAA"/>
    <w:rsid w:val="004D70D2"/>
    <w:rsid w:val="004D7DC0"/>
    <w:rsid w:val="004E06E9"/>
    <w:rsid w:val="004E184F"/>
    <w:rsid w:val="004E2694"/>
    <w:rsid w:val="004E2A2D"/>
    <w:rsid w:val="004E2D6E"/>
    <w:rsid w:val="004E2F2F"/>
    <w:rsid w:val="004E4E1C"/>
    <w:rsid w:val="004E6AD5"/>
    <w:rsid w:val="004E7139"/>
    <w:rsid w:val="004E72FA"/>
    <w:rsid w:val="004E7985"/>
    <w:rsid w:val="004E7F7D"/>
    <w:rsid w:val="004F071E"/>
    <w:rsid w:val="004F097B"/>
    <w:rsid w:val="004F1F8A"/>
    <w:rsid w:val="004F2160"/>
    <w:rsid w:val="004F3577"/>
    <w:rsid w:val="004F3B51"/>
    <w:rsid w:val="004F3BCA"/>
    <w:rsid w:val="004F45AB"/>
    <w:rsid w:val="004F4811"/>
    <w:rsid w:val="004F6E6F"/>
    <w:rsid w:val="004F7375"/>
    <w:rsid w:val="004F7F9E"/>
    <w:rsid w:val="004F7FCE"/>
    <w:rsid w:val="00500207"/>
    <w:rsid w:val="0050048C"/>
    <w:rsid w:val="00500936"/>
    <w:rsid w:val="005018A9"/>
    <w:rsid w:val="0050341B"/>
    <w:rsid w:val="005049F6"/>
    <w:rsid w:val="005057D2"/>
    <w:rsid w:val="0050595D"/>
    <w:rsid w:val="00506EE9"/>
    <w:rsid w:val="0050790B"/>
    <w:rsid w:val="0051018C"/>
    <w:rsid w:val="00510982"/>
    <w:rsid w:val="00510985"/>
    <w:rsid w:val="00512BB8"/>
    <w:rsid w:val="00512DBD"/>
    <w:rsid w:val="00512FA6"/>
    <w:rsid w:val="005132C8"/>
    <w:rsid w:val="005141DB"/>
    <w:rsid w:val="00514FE3"/>
    <w:rsid w:val="00520E88"/>
    <w:rsid w:val="00521332"/>
    <w:rsid w:val="00521943"/>
    <w:rsid w:val="00522525"/>
    <w:rsid w:val="005227F9"/>
    <w:rsid w:val="00522C35"/>
    <w:rsid w:val="00523E35"/>
    <w:rsid w:val="005256AF"/>
    <w:rsid w:val="00525C10"/>
    <w:rsid w:val="00526AE2"/>
    <w:rsid w:val="00527DDB"/>
    <w:rsid w:val="00527E6A"/>
    <w:rsid w:val="0053057A"/>
    <w:rsid w:val="00530685"/>
    <w:rsid w:val="00530BE3"/>
    <w:rsid w:val="0053173D"/>
    <w:rsid w:val="00532A4B"/>
    <w:rsid w:val="00532A4E"/>
    <w:rsid w:val="00532E16"/>
    <w:rsid w:val="00533A22"/>
    <w:rsid w:val="00534B71"/>
    <w:rsid w:val="00536259"/>
    <w:rsid w:val="00536BD2"/>
    <w:rsid w:val="00537A55"/>
    <w:rsid w:val="0054175F"/>
    <w:rsid w:val="00541D31"/>
    <w:rsid w:val="00543F9F"/>
    <w:rsid w:val="005446E7"/>
    <w:rsid w:val="00545E60"/>
    <w:rsid w:val="0054614C"/>
    <w:rsid w:val="005465F8"/>
    <w:rsid w:val="00546F14"/>
    <w:rsid w:val="00547759"/>
    <w:rsid w:val="005528DD"/>
    <w:rsid w:val="005529A3"/>
    <w:rsid w:val="00552B3D"/>
    <w:rsid w:val="00554483"/>
    <w:rsid w:val="0055468A"/>
    <w:rsid w:val="00555031"/>
    <w:rsid w:val="00555033"/>
    <w:rsid w:val="00555077"/>
    <w:rsid w:val="00555BA8"/>
    <w:rsid w:val="00560B84"/>
    <w:rsid w:val="005618F1"/>
    <w:rsid w:val="00561ABD"/>
    <w:rsid w:val="00561B13"/>
    <w:rsid w:val="005628C1"/>
    <w:rsid w:val="005637D6"/>
    <w:rsid w:val="00565D01"/>
    <w:rsid w:val="005669FA"/>
    <w:rsid w:val="00570F02"/>
    <w:rsid w:val="00571248"/>
    <w:rsid w:val="005712D7"/>
    <w:rsid w:val="00571D90"/>
    <w:rsid w:val="005725BA"/>
    <w:rsid w:val="00573248"/>
    <w:rsid w:val="00573329"/>
    <w:rsid w:val="00573525"/>
    <w:rsid w:val="005743A5"/>
    <w:rsid w:val="005748AC"/>
    <w:rsid w:val="00574D66"/>
    <w:rsid w:val="00574DCE"/>
    <w:rsid w:val="0057526E"/>
    <w:rsid w:val="005757B1"/>
    <w:rsid w:val="00576347"/>
    <w:rsid w:val="00576DBC"/>
    <w:rsid w:val="0057725D"/>
    <w:rsid w:val="00577550"/>
    <w:rsid w:val="00577D8D"/>
    <w:rsid w:val="00580628"/>
    <w:rsid w:val="00580D81"/>
    <w:rsid w:val="0058147F"/>
    <w:rsid w:val="00581CA2"/>
    <w:rsid w:val="00582E07"/>
    <w:rsid w:val="00583313"/>
    <w:rsid w:val="005837B3"/>
    <w:rsid w:val="00584B61"/>
    <w:rsid w:val="00584F25"/>
    <w:rsid w:val="0058561B"/>
    <w:rsid w:val="00585D2D"/>
    <w:rsid w:val="00585E5C"/>
    <w:rsid w:val="00586618"/>
    <w:rsid w:val="00590892"/>
    <w:rsid w:val="00590E67"/>
    <w:rsid w:val="00591740"/>
    <w:rsid w:val="00591999"/>
    <w:rsid w:val="00592697"/>
    <w:rsid w:val="00595C4F"/>
    <w:rsid w:val="00595E7F"/>
    <w:rsid w:val="005963D2"/>
    <w:rsid w:val="00596A5A"/>
    <w:rsid w:val="00597FF2"/>
    <w:rsid w:val="005A1B13"/>
    <w:rsid w:val="005A254A"/>
    <w:rsid w:val="005A3256"/>
    <w:rsid w:val="005A4A8B"/>
    <w:rsid w:val="005A50E1"/>
    <w:rsid w:val="005A54D8"/>
    <w:rsid w:val="005A57F6"/>
    <w:rsid w:val="005A5955"/>
    <w:rsid w:val="005A5E0C"/>
    <w:rsid w:val="005A68AD"/>
    <w:rsid w:val="005A7C0C"/>
    <w:rsid w:val="005B0458"/>
    <w:rsid w:val="005B1785"/>
    <w:rsid w:val="005B1BFE"/>
    <w:rsid w:val="005B2583"/>
    <w:rsid w:val="005B2688"/>
    <w:rsid w:val="005B26F5"/>
    <w:rsid w:val="005B2709"/>
    <w:rsid w:val="005B2C85"/>
    <w:rsid w:val="005B2EA0"/>
    <w:rsid w:val="005B3571"/>
    <w:rsid w:val="005B383C"/>
    <w:rsid w:val="005B5B80"/>
    <w:rsid w:val="005B73E6"/>
    <w:rsid w:val="005B7D49"/>
    <w:rsid w:val="005B7E3A"/>
    <w:rsid w:val="005C0E5A"/>
    <w:rsid w:val="005C11E0"/>
    <w:rsid w:val="005C148C"/>
    <w:rsid w:val="005C231A"/>
    <w:rsid w:val="005C2CFA"/>
    <w:rsid w:val="005C2EE8"/>
    <w:rsid w:val="005C3E10"/>
    <w:rsid w:val="005C4351"/>
    <w:rsid w:val="005C49DA"/>
    <w:rsid w:val="005C4BD2"/>
    <w:rsid w:val="005C540B"/>
    <w:rsid w:val="005C6889"/>
    <w:rsid w:val="005C779B"/>
    <w:rsid w:val="005D01FD"/>
    <w:rsid w:val="005D0565"/>
    <w:rsid w:val="005D2396"/>
    <w:rsid w:val="005D2C9B"/>
    <w:rsid w:val="005D2E85"/>
    <w:rsid w:val="005D31CE"/>
    <w:rsid w:val="005D3373"/>
    <w:rsid w:val="005D3483"/>
    <w:rsid w:val="005D355B"/>
    <w:rsid w:val="005D3647"/>
    <w:rsid w:val="005D3F1E"/>
    <w:rsid w:val="005D3F42"/>
    <w:rsid w:val="005D475A"/>
    <w:rsid w:val="005D52E7"/>
    <w:rsid w:val="005D5B72"/>
    <w:rsid w:val="005D5D5A"/>
    <w:rsid w:val="005D6826"/>
    <w:rsid w:val="005E0C0B"/>
    <w:rsid w:val="005E12DF"/>
    <w:rsid w:val="005E1308"/>
    <w:rsid w:val="005E150B"/>
    <w:rsid w:val="005E244A"/>
    <w:rsid w:val="005E28CB"/>
    <w:rsid w:val="005E490F"/>
    <w:rsid w:val="005E58BC"/>
    <w:rsid w:val="005E6191"/>
    <w:rsid w:val="005E67CA"/>
    <w:rsid w:val="005E7F43"/>
    <w:rsid w:val="005F07F1"/>
    <w:rsid w:val="005F0E4E"/>
    <w:rsid w:val="005F1521"/>
    <w:rsid w:val="005F20C2"/>
    <w:rsid w:val="005F2E7A"/>
    <w:rsid w:val="005F35D3"/>
    <w:rsid w:val="005F3752"/>
    <w:rsid w:val="005F395C"/>
    <w:rsid w:val="005F3EF9"/>
    <w:rsid w:val="005F42E8"/>
    <w:rsid w:val="005F59C9"/>
    <w:rsid w:val="005F5E05"/>
    <w:rsid w:val="005F6404"/>
    <w:rsid w:val="005F6B82"/>
    <w:rsid w:val="005F6C7B"/>
    <w:rsid w:val="005F7AEE"/>
    <w:rsid w:val="00600728"/>
    <w:rsid w:val="00600B05"/>
    <w:rsid w:val="00600BC7"/>
    <w:rsid w:val="006031A4"/>
    <w:rsid w:val="006031DD"/>
    <w:rsid w:val="00603723"/>
    <w:rsid w:val="0060394E"/>
    <w:rsid w:val="00603F62"/>
    <w:rsid w:val="00605A59"/>
    <w:rsid w:val="006061DE"/>
    <w:rsid w:val="00606205"/>
    <w:rsid w:val="00607160"/>
    <w:rsid w:val="00607C3C"/>
    <w:rsid w:val="006105D7"/>
    <w:rsid w:val="00610A30"/>
    <w:rsid w:val="00611363"/>
    <w:rsid w:val="00611859"/>
    <w:rsid w:val="00611E55"/>
    <w:rsid w:val="006123F2"/>
    <w:rsid w:val="00612443"/>
    <w:rsid w:val="006136F4"/>
    <w:rsid w:val="006137C0"/>
    <w:rsid w:val="00614437"/>
    <w:rsid w:val="00614BF6"/>
    <w:rsid w:val="0061508A"/>
    <w:rsid w:val="00615597"/>
    <w:rsid w:val="006210CD"/>
    <w:rsid w:val="00621DF0"/>
    <w:rsid w:val="00621E17"/>
    <w:rsid w:val="0062250F"/>
    <w:rsid w:val="0062345E"/>
    <w:rsid w:val="00624ABC"/>
    <w:rsid w:val="0062542F"/>
    <w:rsid w:val="00625B84"/>
    <w:rsid w:val="00626042"/>
    <w:rsid w:val="006306DB"/>
    <w:rsid w:val="00631199"/>
    <w:rsid w:val="006314F9"/>
    <w:rsid w:val="00631B50"/>
    <w:rsid w:val="006323DB"/>
    <w:rsid w:val="00632A42"/>
    <w:rsid w:val="006343D8"/>
    <w:rsid w:val="00634873"/>
    <w:rsid w:val="00634DD2"/>
    <w:rsid w:val="00636C78"/>
    <w:rsid w:val="00636ED9"/>
    <w:rsid w:val="00637D8C"/>
    <w:rsid w:val="006406FB"/>
    <w:rsid w:val="006407D8"/>
    <w:rsid w:val="00642D71"/>
    <w:rsid w:val="006431E1"/>
    <w:rsid w:val="006442C1"/>
    <w:rsid w:val="00644C05"/>
    <w:rsid w:val="00644C85"/>
    <w:rsid w:val="00644C99"/>
    <w:rsid w:val="00645788"/>
    <w:rsid w:val="00646514"/>
    <w:rsid w:val="006465F1"/>
    <w:rsid w:val="00646C02"/>
    <w:rsid w:val="0065083E"/>
    <w:rsid w:val="00650991"/>
    <w:rsid w:val="00650D75"/>
    <w:rsid w:val="00651142"/>
    <w:rsid w:val="006526EB"/>
    <w:rsid w:val="00653047"/>
    <w:rsid w:val="006533C8"/>
    <w:rsid w:val="0065366C"/>
    <w:rsid w:val="00654563"/>
    <w:rsid w:val="00654A14"/>
    <w:rsid w:val="00656110"/>
    <w:rsid w:val="006566C4"/>
    <w:rsid w:val="006574B0"/>
    <w:rsid w:val="00657FA9"/>
    <w:rsid w:val="00660200"/>
    <w:rsid w:val="00661B18"/>
    <w:rsid w:val="00662624"/>
    <w:rsid w:val="00663151"/>
    <w:rsid w:val="0066342A"/>
    <w:rsid w:val="00663DA0"/>
    <w:rsid w:val="00664376"/>
    <w:rsid w:val="006653BE"/>
    <w:rsid w:val="006675EC"/>
    <w:rsid w:val="0067035F"/>
    <w:rsid w:val="00671129"/>
    <w:rsid w:val="006711E4"/>
    <w:rsid w:val="0067311A"/>
    <w:rsid w:val="0067462C"/>
    <w:rsid w:val="006749BB"/>
    <w:rsid w:val="0067630D"/>
    <w:rsid w:val="00676558"/>
    <w:rsid w:val="00676AA6"/>
    <w:rsid w:val="00677094"/>
    <w:rsid w:val="00677240"/>
    <w:rsid w:val="00677707"/>
    <w:rsid w:val="00681266"/>
    <w:rsid w:val="00681D7A"/>
    <w:rsid w:val="00681D8B"/>
    <w:rsid w:val="00682161"/>
    <w:rsid w:val="006828DB"/>
    <w:rsid w:val="00683446"/>
    <w:rsid w:val="00683786"/>
    <w:rsid w:val="00683DCB"/>
    <w:rsid w:val="00685C0E"/>
    <w:rsid w:val="00685DF6"/>
    <w:rsid w:val="00686802"/>
    <w:rsid w:val="0068788D"/>
    <w:rsid w:val="00690530"/>
    <w:rsid w:val="00690E52"/>
    <w:rsid w:val="00691561"/>
    <w:rsid w:val="006923CC"/>
    <w:rsid w:val="006930E7"/>
    <w:rsid w:val="0069329E"/>
    <w:rsid w:val="006935A1"/>
    <w:rsid w:val="006936C2"/>
    <w:rsid w:val="00693A6F"/>
    <w:rsid w:val="00693C18"/>
    <w:rsid w:val="0069494B"/>
    <w:rsid w:val="00696708"/>
    <w:rsid w:val="0069772D"/>
    <w:rsid w:val="006A02B8"/>
    <w:rsid w:val="006A0593"/>
    <w:rsid w:val="006A136D"/>
    <w:rsid w:val="006A1842"/>
    <w:rsid w:val="006A3800"/>
    <w:rsid w:val="006A382F"/>
    <w:rsid w:val="006A38BF"/>
    <w:rsid w:val="006A5208"/>
    <w:rsid w:val="006A574E"/>
    <w:rsid w:val="006A655F"/>
    <w:rsid w:val="006A6C50"/>
    <w:rsid w:val="006A6F1D"/>
    <w:rsid w:val="006A7528"/>
    <w:rsid w:val="006B1D35"/>
    <w:rsid w:val="006B2A4D"/>
    <w:rsid w:val="006B4967"/>
    <w:rsid w:val="006B5CA2"/>
    <w:rsid w:val="006B61B3"/>
    <w:rsid w:val="006B67F6"/>
    <w:rsid w:val="006B6D12"/>
    <w:rsid w:val="006B722D"/>
    <w:rsid w:val="006B725B"/>
    <w:rsid w:val="006B7281"/>
    <w:rsid w:val="006B7E94"/>
    <w:rsid w:val="006C1651"/>
    <w:rsid w:val="006C217E"/>
    <w:rsid w:val="006C2B3A"/>
    <w:rsid w:val="006C3276"/>
    <w:rsid w:val="006C3283"/>
    <w:rsid w:val="006C41F7"/>
    <w:rsid w:val="006C4BC2"/>
    <w:rsid w:val="006C66FD"/>
    <w:rsid w:val="006D04AA"/>
    <w:rsid w:val="006D06FD"/>
    <w:rsid w:val="006D1C89"/>
    <w:rsid w:val="006D29AF"/>
    <w:rsid w:val="006D2E9F"/>
    <w:rsid w:val="006D391E"/>
    <w:rsid w:val="006D49D6"/>
    <w:rsid w:val="006D4BB4"/>
    <w:rsid w:val="006D5252"/>
    <w:rsid w:val="006D5885"/>
    <w:rsid w:val="006D737F"/>
    <w:rsid w:val="006E2B28"/>
    <w:rsid w:val="006E2CED"/>
    <w:rsid w:val="006E30A6"/>
    <w:rsid w:val="006E4276"/>
    <w:rsid w:val="006E530B"/>
    <w:rsid w:val="006E60DD"/>
    <w:rsid w:val="006E6A98"/>
    <w:rsid w:val="006E72A4"/>
    <w:rsid w:val="006E7C74"/>
    <w:rsid w:val="006E7D6C"/>
    <w:rsid w:val="006F00DA"/>
    <w:rsid w:val="006F0B5E"/>
    <w:rsid w:val="006F1F94"/>
    <w:rsid w:val="006F255E"/>
    <w:rsid w:val="006F3C6F"/>
    <w:rsid w:val="006F3CAC"/>
    <w:rsid w:val="006F4D46"/>
    <w:rsid w:val="006F580E"/>
    <w:rsid w:val="006F6714"/>
    <w:rsid w:val="00701066"/>
    <w:rsid w:val="007010CF"/>
    <w:rsid w:val="00701B4C"/>
    <w:rsid w:val="00703E81"/>
    <w:rsid w:val="007046F7"/>
    <w:rsid w:val="00705100"/>
    <w:rsid w:val="0070795F"/>
    <w:rsid w:val="00711138"/>
    <w:rsid w:val="00712417"/>
    <w:rsid w:val="0071306B"/>
    <w:rsid w:val="007134B3"/>
    <w:rsid w:val="00714056"/>
    <w:rsid w:val="00714E5B"/>
    <w:rsid w:val="007151AD"/>
    <w:rsid w:val="0071603D"/>
    <w:rsid w:val="00716214"/>
    <w:rsid w:val="007170D2"/>
    <w:rsid w:val="007176CE"/>
    <w:rsid w:val="00717B88"/>
    <w:rsid w:val="00717DC1"/>
    <w:rsid w:val="007202FD"/>
    <w:rsid w:val="00720373"/>
    <w:rsid w:val="00720443"/>
    <w:rsid w:val="00721550"/>
    <w:rsid w:val="0072177F"/>
    <w:rsid w:val="00723C56"/>
    <w:rsid w:val="00725A2C"/>
    <w:rsid w:val="0072641D"/>
    <w:rsid w:val="00727F37"/>
    <w:rsid w:val="00727FEF"/>
    <w:rsid w:val="0073078F"/>
    <w:rsid w:val="007310AA"/>
    <w:rsid w:val="007314D7"/>
    <w:rsid w:val="0073168B"/>
    <w:rsid w:val="00731ADD"/>
    <w:rsid w:val="0073304D"/>
    <w:rsid w:val="0073348B"/>
    <w:rsid w:val="0073367B"/>
    <w:rsid w:val="0073459C"/>
    <w:rsid w:val="00734BB9"/>
    <w:rsid w:val="00734CB9"/>
    <w:rsid w:val="00734D5A"/>
    <w:rsid w:val="00735F21"/>
    <w:rsid w:val="00736056"/>
    <w:rsid w:val="00736D3A"/>
    <w:rsid w:val="00737C9B"/>
    <w:rsid w:val="007425E8"/>
    <w:rsid w:val="007427D7"/>
    <w:rsid w:val="00744826"/>
    <w:rsid w:val="0074594E"/>
    <w:rsid w:val="00745BF4"/>
    <w:rsid w:val="00746771"/>
    <w:rsid w:val="00747CBF"/>
    <w:rsid w:val="00751172"/>
    <w:rsid w:val="007527FA"/>
    <w:rsid w:val="00752F52"/>
    <w:rsid w:val="00756131"/>
    <w:rsid w:val="00756C56"/>
    <w:rsid w:val="00757E8B"/>
    <w:rsid w:val="00757EBC"/>
    <w:rsid w:val="00760DBC"/>
    <w:rsid w:val="00761CEF"/>
    <w:rsid w:val="00762361"/>
    <w:rsid w:val="0076672F"/>
    <w:rsid w:val="007670A1"/>
    <w:rsid w:val="007678AF"/>
    <w:rsid w:val="0077097E"/>
    <w:rsid w:val="007720F5"/>
    <w:rsid w:val="00772602"/>
    <w:rsid w:val="00772849"/>
    <w:rsid w:val="00772E8D"/>
    <w:rsid w:val="007731E3"/>
    <w:rsid w:val="007741F1"/>
    <w:rsid w:val="00775EB2"/>
    <w:rsid w:val="00775F23"/>
    <w:rsid w:val="007762BB"/>
    <w:rsid w:val="00777733"/>
    <w:rsid w:val="00780229"/>
    <w:rsid w:val="00780A93"/>
    <w:rsid w:val="00780DC8"/>
    <w:rsid w:val="00780ED1"/>
    <w:rsid w:val="007813D3"/>
    <w:rsid w:val="00784AB9"/>
    <w:rsid w:val="00785418"/>
    <w:rsid w:val="0078577D"/>
    <w:rsid w:val="0078613D"/>
    <w:rsid w:val="0079075A"/>
    <w:rsid w:val="00790E78"/>
    <w:rsid w:val="00791EFD"/>
    <w:rsid w:val="00792201"/>
    <w:rsid w:val="007928B6"/>
    <w:rsid w:val="007933FE"/>
    <w:rsid w:val="007937DF"/>
    <w:rsid w:val="0079389A"/>
    <w:rsid w:val="00793C22"/>
    <w:rsid w:val="007942DC"/>
    <w:rsid w:val="00794417"/>
    <w:rsid w:val="00794CDE"/>
    <w:rsid w:val="00794EC5"/>
    <w:rsid w:val="0079513B"/>
    <w:rsid w:val="007957AE"/>
    <w:rsid w:val="007957B7"/>
    <w:rsid w:val="00795B44"/>
    <w:rsid w:val="00797598"/>
    <w:rsid w:val="007A04DE"/>
    <w:rsid w:val="007A06F8"/>
    <w:rsid w:val="007A151C"/>
    <w:rsid w:val="007A1756"/>
    <w:rsid w:val="007A1E49"/>
    <w:rsid w:val="007A26C2"/>
    <w:rsid w:val="007A2CC7"/>
    <w:rsid w:val="007A5C85"/>
    <w:rsid w:val="007A694A"/>
    <w:rsid w:val="007A6A07"/>
    <w:rsid w:val="007A7997"/>
    <w:rsid w:val="007B0449"/>
    <w:rsid w:val="007B0487"/>
    <w:rsid w:val="007B0963"/>
    <w:rsid w:val="007B1BC5"/>
    <w:rsid w:val="007B375E"/>
    <w:rsid w:val="007B3B28"/>
    <w:rsid w:val="007B44F8"/>
    <w:rsid w:val="007B4603"/>
    <w:rsid w:val="007B4C27"/>
    <w:rsid w:val="007B52D1"/>
    <w:rsid w:val="007B5DE3"/>
    <w:rsid w:val="007B717B"/>
    <w:rsid w:val="007B734C"/>
    <w:rsid w:val="007B7980"/>
    <w:rsid w:val="007C0C0F"/>
    <w:rsid w:val="007C0D86"/>
    <w:rsid w:val="007C1B4E"/>
    <w:rsid w:val="007C21A2"/>
    <w:rsid w:val="007C2739"/>
    <w:rsid w:val="007C383F"/>
    <w:rsid w:val="007C4142"/>
    <w:rsid w:val="007C7730"/>
    <w:rsid w:val="007D00B0"/>
    <w:rsid w:val="007D0227"/>
    <w:rsid w:val="007D0B26"/>
    <w:rsid w:val="007D0D79"/>
    <w:rsid w:val="007D15B6"/>
    <w:rsid w:val="007D2336"/>
    <w:rsid w:val="007D29E3"/>
    <w:rsid w:val="007D38D5"/>
    <w:rsid w:val="007D6B85"/>
    <w:rsid w:val="007D6BFE"/>
    <w:rsid w:val="007D7C65"/>
    <w:rsid w:val="007E0198"/>
    <w:rsid w:val="007E23D1"/>
    <w:rsid w:val="007E2E89"/>
    <w:rsid w:val="007E3104"/>
    <w:rsid w:val="007E522B"/>
    <w:rsid w:val="007E5EAA"/>
    <w:rsid w:val="007E68ED"/>
    <w:rsid w:val="007E7122"/>
    <w:rsid w:val="007E795E"/>
    <w:rsid w:val="007F15CC"/>
    <w:rsid w:val="007F1AB2"/>
    <w:rsid w:val="007F2D32"/>
    <w:rsid w:val="007F2D93"/>
    <w:rsid w:val="007F34DD"/>
    <w:rsid w:val="007F4E57"/>
    <w:rsid w:val="007F5F26"/>
    <w:rsid w:val="007F6079"/>
    <w:rsid w:val="007F6523"/>
    <w:rsid w:val="007F65AC"/>
    <w:rsid w:val="007F76D7"/>
    <w:rsid w:val="00800FDB"/>
    <w:rsid w:val="00802C31"/>
    <w:rsid w:val="00807EEB"/>
    <w:rsid w:val="00811A91"/>
    <w:rsid w:val="00812680"/>
    <w:rsid w:val="00812C6C"/>
    <w:rsid w:val="0081456B"/>
    <w:rsid w:val="00814F55"/>
    <w:rsid w:val="00814FE9"/>
    <w:rsid w:val="008156A6"/>
    <w:rsid w:val="0081590A"/>
    <w:rsid w:val="00815A0C"/>
    <w:rsid w:val="00815E09"/>
    <w:rsid w:val="008161D9"/>
    <w:rsid w:val="008162D8"/>
    <w:rsid w:val="00817442"/>
    <w:rsid w:val="0081764B"/>
    <w:rsid w:val="00817AFA"/>
    <w:rsid w:val="0082248C"/>
    <w:rsid w:val="0082254F"/>
    <w:rsid w:val="00823706"/>
    <w:rsid w:val="008239A3"/>
    <w:rsid w:val="00823AAF"/>
    <w:rsid w:val="00823D54"/>
    <w:rsid w:val="008249AE"/>
    <w:rsid w:val="008264EB"/>
    <w:rsid w:val="008266D6"/>
    <w:rsid w:val="00827746"/>
    <w:rsid w:val="008310D9"/>
    <w:rsid w:val="0083159A"/>
    <w:rsid w:val="00831F91"/>
    <w:rsid w:val="00833385"/>
    <w:rsid w:val="0083391C"/>
    <w:rsid w:val="00836A08"/>
    <w:rsid w:val="00836D0C"/>
    <w:rsid w:val="0083717F"/>
    <w:rsid w:val="008404B2"/>
    <w:rsid w:val="0084058D"/>
    <w:rsid w:val="008409E5"/>
    <w:rsid w:val="00841C09"/>
    <w:rsid w:val="00842DB6"/>
    <w:rsid w:val="0084364D"/>
    <w:rsid w:val="00843A79"/>
    <w:rsid w:val="00845E0C"/>
    <w:rsid w:val="00846224"/>
    <w:rsid w:val="00846B73"/>
    <w:rsid w:val="00851356"/>
    <w:rsid w:val="008518EB"/>
    <w:rsid w:val="008529D9"/>
    <w:rsid w:val="00852AAB"/>
    <w:rsid w:val="00854880"/>
    <w:rsid w:val="00855CC5"/>
    <w:rsid w:val="008564C5"/>
    <w:rsid w:val="00856526"/>
    <w:rsid w:val="008570B8"/>
    <w:rsid w:val="00857707"/>
    <w:rsid w:val="0086012F"/>
    <w:rsid w:val="00860834"/>
    <w:rsid w:val="00860949"/>
    <w:rsid w:val="008611E7"/>
    <w:rsid w:val="008615C8"/>
    <w:rsid w:val="00862AA4"/>
    <w:rsid w:val="00862AC7"/>
    <w:rsid w:val="00864F3A"/>
    <w:rsid w:val="00866BC6"/>
    <w:rsid w:val="008705AC"/>
    <w:rsid w:val="00870C96"/>
    <w:rsid w:val="008724A3"/>
    <w:rsid w:val="0087295C"/>
    <w:rsid w:val="008731E3"/>
    <w:rsid w:val="00873A85"/>
    <w:rsid w:val="00874574"/>
    <w:rsid w:val="008751F6"/>
    <w:rsid w:val="008755A1"/>
    <w:rsid w:val="008762B0"/>
    <w:rsid w:val="00877995"/>
    <w:rsid w:val="00881B83"/>
    <w:rsid w:val="00881F9A"/>
    <w:rsid w:val="008825B0"/>
    <w:rsid w:val="00882E9D"/>
    <w:rsid w:val="008871C7"/>
    <w:rsid w:val="0089065E"/>
    <w:rsid w:val="00890C9C"/>
    <w:rsid w:val="00892BFD"/>
    <w:rsid w:val="008934E3"/>
    <w:rsid w:val="00893648"/>
    <w:rsid w:val="00893677"/>
    <w:rsid w:val="00894592"/>
    <w:rsid w:val="0089476E"/>
    <w:rsid w:val="00894F9A"/>
    <w:rsid w:val="0089528B"/>
    <w:rsid w:val="008955D7"/>
    <w:rsid w:val="00895CF9"/>
    <w:rsid w:val="00896829"/>
    <w:rsid w:val="008A0108"/>
    <w:rsid w:val="008A10BE"/>
    <w:rsid w:val="008A11F8"/>
    <w:rsid w:val="008A1806"/>
    <w:rsid w:val="008A383E"/>
    <w:rsid w:val="008A4AB6"/>
    <w:rsid w:val="008A4EC7"/>
    <w:rsid w:val="008A5499"/>
    <w:rsid w:val="008A6BBA"/>
    <w:rsid w:val="008B0388"/>
    <w:rsid w:val="008B0606"/>
    <w:rsid w:val="008B11B6"/>
    <w:rsid w:val="008B2670"/>
    <w:rsid w:val="008B26D6"/>
    <w:rsid w:val="008B3AB9"/>
    <w:rsid w:val="008B45CE"/>
    <w:rsid w:val="008B47B8"/>
    <w:rsid w:val="008B493A"/>
    <w:rsid w:val="008B6E62"/>
    <w:rsid w:val="008B6FA7"/>
    <w:rsid w:val="008B7E40"/>
    <w:rsid w:val="008B7E53"/>
    <w:rsid w:val="008C05C8"/>
    <w:rsid w:val="008C110F"/>
    <w:rsid w:val="008C1678"/>
    <w:rsid w:val="008C16A3"/>
    <w:rsid w:val="008C2207"/>
    <w:rsid w:val="008C23AF"/>
    <w:rsid w:val="008C54AC"/>
    <w:rsid w:val="008C5C0E"/>
    <w:rsid w:val="008C6D82"/>
    <w:rsid w:val="008C769D"/>
    <w:rsid w:val="008C7BEE"/>
    <w:rsid w:val="008D0233"/>
    <w:rsid w:val="008D0391"/>
    <w:rsid w:val="008D0DA3"/>
    <w:rsid w:val="008D12E6"/>
    <w:rsid w:val="008D1A44"/>
    <w:rsid w:val="008D2214"/>
    <w:rsid w:val="008D2CEA"/>
    <w:rsid w:val="008D417B"/>
    <w:rsid w:val="008D57ED"/>
    <w:rsid w:val="008D617F"/>
    <w:rsid w:val="008D6439"/>
    <w:rsid w:val="008D6584"/>
    <w:rsid w:val="008D69B1"/>
    <w:rsid w:val="008D7961"/>
    <w:rsid w:val="008E0361"/>
    <w:rsid w:val="008E19A1"/>
    <w:rsid w:val="008E1B2E"/>
    <w:rsid w:val="008E2D58"/>
    <w:rsid w:val="008E2D90"/>
    <w:rsid w:val="008E4220"/>
    <w:rsid w:val="008E4254"/>
    <w:rsid w:val="008E47EA"/>
    <w:rsid w:val="008E4BD3"/>
    <w:rsid w:val="008E5A29"/>
    <w:rsid w:val="008E61F1"/>
    <w:rsid w:val="008E7399"/>
    <w:rsid w:val="008F046E"/>
    <w:rsid w:val="008F1920"/>
    <w:rsid w:val="008F2C29"/>
    <w:rsid w:val="008F3C0C"/>
    <w:rsid w:val="008F3F36"/>
    <w:rsid w:val="008F5B00"/>
    <w:rsid w:val="008F6F3F"/>
    <w:rsid w:val="008F7618"/>
    <w:rsid w:val="008F7921"/>
    <w:rsid w:val="008F7A07"/>
    <w:rsid w:val="008F7EEF"/>
    <w:rsid w:val="00901493"/>
    <w:rsid w:val="00903548"/>
    <w:rsid w:val="00903C8D"/>
    <w:rsid w:val="00904205"/>
    <w:rsid w:val="00904EC5"/>
    <w:rsid w:val="00905138"/>
    <w:rsid w:val="009062C7"/>
    <w:rsid w:val="00906633"/>
    <w:rsid w:val="009067F6"/>
    <w:rsid w:val="00907520"/>
    <w:rsid w:val="00907673"/>
    <w:rsid w:val="00910A59"/>
    <w:rsid w:val="009114B0"/>
    <w:rsid w:val="0091288E"/>
    <w:rsid w:val="00912C37"/>
    <w:rsid w:val="00913032"/>
    <w:rsid w:val="00914524"/>
    <w:rsid w:val="009158C9"/>
    <w:rsid w:val="009179A0"/>
    <w:rsid w:val="009204BA"/>
    <w:rsid w:val="009207F2"/>
    <w:rsid w:val="00920CBE"/>
    <w:rsid w:val="00921020"/>
    <w:rsid w:val="00923E70"/>
    <w:rsid w:val="0092420C"/>
    <w:rsid w:val="00924492"/>
    <w:rsid w:val="009247A4"/>
    <w:rsid w:val="009252A3"/>
    <w:rsid w:val="00925354"/>
    <w:rsid w:val="00927809"/>
    <w:rsid w:val="00927871"/>
    <w:rsid w:val="009303DD"/>
    <w:rsid w:val="00930AA6"/>
    <w:rsid w:val="00930AF5"/>
    <w:rsid w:val="00930B02"/>
    <w:rsid w:val="00930EF2"/>
    <w:rsid w:val="00930FAB"/>
    <w:rsid w:val="00932548"/>
    <w:rsid w:val="00932A15"/>
    <w:rsid w:val="009348D8"/>
    <w:rsid w:val="00937A2D"/>
    <w:rsid w:val="00937B67"/>
    <w:rsid w:val="00937CA4"/>
    <w:rsid w:val="00940B7F"/>
    <w:rsid w:val="009425A1"/>
    <w:rsid w:val="00942967"/>
    <w:rsid w:val="00942D0B"/>
    <w:rsid w:val="00944E5E"/>
    <w:rsid w:val="00945C8F"/>
    <w:rsid w:val="00951700"/>
    <w:rsid w:val="00951B2B"/>
    <w:rsid w:val="009527FE"/>
    <w:rsid w:val="00954BE3"/>
    <w:rsid w:val="00954EEA"/>
    <w:rsid w:val="00955FE9"/>
    <w:rsid w:val="009608AD"/>
    <w:rsid w:val="00961B30"/>
    <w:rsid w:val="00961CD6"/>
    <w:rsid w:val="009627EE"/>
    <w:rsid w:val="00962CA1"/>
    <w:rsid w:val="00963687"/>
    <w:rsid w:val="00964008"/>
    <w:rsid w:val="00964D57"/>
    <w:rsid w:val="009650B6"/>
    <w:rsid w:val="00965A25"/>
    <w:rsid w:val="0096619A"/>
    <w:rsid w:val="0096638E"/>
    <w:rsid w:val="00967A7F"/>
    <w:rsid w:val="00971757"/>
    <w:rsid w:val="009729BC"/>
    <w:rsid w:val="0097500F"/>
    <w:rsid w:val="009757F7"/>
    <w:rsid w:val="00981964"/>
    <w:rsid w:val="00981D87"/>
    <w:rsid w:val="0098382F"/>
    <w:rsid w:val="009843EE"/>
    <w:rsid w:val="0098507F"/>
    <w:rsid w:val="009851F1"/>
    <w:rsid w:val="00986C61"/>
    <w:rsid w:val="0098738E"/>
    <w:rsid w:val="00987654"/>
    <w:rsid w:val="00987B91"/>
    <w:rsid w:val="0099001F"/>
    <w:rsid w:val="00990D55"/>
    <w:rsid w:val="009910EF"/>
    <w:rsid w:val="0099204C"/>
    <w:rsid w:val="009923E1"/>
    <w:rsid w:val="00992565"/>
    <w:rsid w:val="00994455"/>
    <w:rsid w:val="00995C1B"/>
    <w:rsid w:val="009969C3"/>
    <w:rsid w:val="00996DF0"/>
    <w:rsid w:val="00997DD8"/>
    <w:rsid w:val="009A1441"/>
    <w:rsid w:val="009A148B"/>
    <w:rsid w:val="009A58DD"/>
    <w:rsid w:val="009A63CC"/>
    <w:rsid w:val="009B1787"/>
    <w:rsid w:val="009B1E42"/>
    <w:rsid w:val="009B22CA"/>
    <w:rsid w:val="009B28FA"/>
    <w:rsid w:val="009B31B7"/>
    <w:rsid w:val="009B373A"/>
    <w:rsid w:val="009B379C"/>
    <w:rsid w:val="009B4180"/>
    <w:rsid w:val="009B4556"/>
    <w:rsid w:val="009B7353"/>
    <w:rsid w:val="009C0096"/>
    <w:rsid w:val="009C0311"/>
    <w:rsid w:val="009C0D02"/>
    <w:rsid w:val="009C13A8"/>
    <w:rsid w:val="009C18B2"/>
    <w:rsid w:val="009C3001"/>
    <w:rsid w:val="009C3F73"/>
    <w:rsid w:val="009C49CB"/>
    <w:rsid w:val="009C6603"/>
    <w:rsid w:val="009C6C7F"/>
    <w:rsid w:val="009C6F6B"/>
    <w:rsid w:val="009C77FB"/>
    <w:rsid w:val="009D3835"/>
    <w:rsid w:val="009D384C"/>
    <w:rsid w:val="009D43EF"/>
    <w:rsid w:val="009D609F"/>
    <w:rsid w:val="009D62AB"/>
    <w:rsid w:val="009D770E"/>
    <w:rsid w:val="009E048F"/>
    <w:rsid w:val="009E135B"/>
    <w:rsid w:val="009E2449"/>
    <w:rsid w:val="009E27EE"/>
    <w:rsid w:val="009E326E"/>
    <w:rsid w:val="009E587D"/>
    <w:rsid w:val="009E64E4"/>
    <w:rsid w:val="009E6B65"/>
    <w:rsid w:val="009E6EED"/>
    <w:rsid w:val="009E7ADB"/>
    <w:rsid w:val="009E7B9B"/>
    <w:rsid w:val="009E7FE0"/>
    <w:rsid w:val="009F0BE6"/>
    <w:rsid w:val="009F2110"/>
    <w:rsid w:val="009F2A0B"/>
    <w:rsid w:val="009F2D15"/>
    <w:rsid w:val="009F2F5D"/>
    <w:rsid w:val="009F3398"/>
    <w:rsid w:val="009F35A9"/>
    <w:rsid w:val="009F3BDB"/>
    <w:rsid w:val="009F4336"/>
    <w:rsid w:val="009F4ACA"/>
    <w:rsid w:val="009F4C50"/>
    <w:rsid w:val="009F7163"/>
    <w:rsid w:val="009F76E8"/>
    <w:rsid w:val="00A005B8"/>
    <w:rsid w:val="00A01C93"/>
    <w:rsid w:val="00A02D8A"/>
    <w:rsid w:val="00A02DE4"/>
    <w:rsid w:val="00A03AC0"/>
    <w:rsid w:val="00A0532D"/>
    <w:rsid w:val="00A0759D"/>
    <w:rsid w:val="00A10A42"/>
    <w:rsid w:val="00A10D25"/>
    <w:rsid w:val="00A113EE"/>
    <w:rsid w:val="00A11AD9"/>
    <w:rsid w:val="00A12643"/>
    <w:rsid w:val="00A17935"/>
    <w:rsid w:val="00A20F00"/>
    <w:rsid w:val="00A221BA"/>
    <w:rsid w:val="00A224C6"/>
    <w:rsid w:val="00A226A9"/>
    <w:rsid w:val="00A2294E"/>
    <w:rsid w:val="00A23ADC"/>
    <w:rsid w:val="00A255A3"/>
    <w:rsid w:val="00A255B3"/>
    <w:rsid w:val="00A25DF8"/>
    <w:rsid w:val="00A25E14"/>
    <w:rsid w:val="00A26FCE"/>
    <w:rsid w:val="00A27CDA"/>
    <w:rsid w:val="00A3087D"/>
    <w:rsid w:val="00A31036"/>
    <w:rsid w:val="00A31B05"/>
    <w:rsid w:val="00A332E2"/>
    <w:rsid w:val="00A3457C"/>
    <w:rsid w:val="00A36529"/>
    <w:rsid w:val="00A36D4C"/>
    <w:rsid w:val="00A4082E"/>
    <w:rsid w:val="00A408FB"/>
    <w:rsid w:val="00A40E84"/>
    <w:rsid w:val="00A40F90"/>
    <w:rsid w:val="00A410C3"/>
    <w:rsid w:val="00A4203A"/>
    <w:rsid w:val="00A425F1"/>
    <w:rsid w:val="00A4313E"/>
    <w:rsid w:val="00A43C05"/>
    <w:rsid w:val="00A4420C"/>
    <w:rsid w:val="00A444A9"/>
    <w:rsid w:val="00A44CB7"/>
    <w:rsid w:val="00A458AE"/>
    <w:rsid w:val="00A461A0"/>
    <w:rsid w:val="00A46C87"/>
    <w:rsid w:val="00A47758"/>
    <w:rsid w:val="00A50D3C"/>
    <w:rsid w:val="00A50F30"/>
    <w:rsid w:val="00A5349C"/>
    <w:rsid w:val="00A54299"/>
    <w:rsid w:val="00A54361"/>
    <w:rsid w:val="00A54FAB"/>
    <w:rsid w:val="00A551A5"/>
    <w:rsid w:val="00A55C7D"/>
    <w:rsid w:val="00A605CC"/>
    <w:rsid w:val="00A6161F"/>
    <w:rsid w:val="00A621BF"/>
    <w:rsid w:val="00A6328A"/>
    <w:rsid w:val="00A633CE"/>
    <w:rsid w:val="00A63AD1"/>
    <w:rsid w:val="00A6461E"/>
    <w:rsid w:val="00A6470C"/>
    <w:rsid w:val="00A64D6F"/>
    <w:rsid w:val="00A659DE"/>
    <w:rsid w:val="00A67359"/>
    <w:rsid w:val="00A7074F"/>
    <w:rsid w:val="00A72DF9"/>
    <w:rsid w:val="00A72EB9"/>
    <w:rsid w:val="00A73715"/>
    <w:rsid w:val="00A739AC"/>
    <w:rsid w:val="00A754FC"/>
    <w:rsid w:val="00A75A41"/>
    <w:rsid w:val="00A76712"/>
    <w:rsid w:val="00A771F2"/>
    <w:rsid w:val="00A777F3"/>
    <w:rsid w:val="00A77DEC"/>
    <w:rsid w:val="00A77E7D"/>
    <w:rsid w:val="00A80361"/>
    <w:rsid w:val="00A81D73"/>
    <w:rsid w:val="00A827B0"/>
    <w:rsid w:val="00A82A98"/>
    <w:rsid w:val="00A82C8F"/>
    <w:rsid w:val="00A83C24"/>
    <w:rsid w:val="00A84A4D"/>
    <w:rsid w:val="00A85169"/>
    <w:rsid w:val="00A85878"/>
    <w:rsid w:val="00A85FBF"/>
    <w:rsid w:val="00A867F0"/>
    <w:rsid w:val="00A86F5C"/>
    <w:rsid w:val="00A87693"/>
    <w:rsid w:val="00A90A31"/>
    <w:rsid w:val="00A91299"/>
    <w:rsid w:val="00A92B0D"/>
    <w:rsid w:val="00A92C31"/>
    <w:rsid w:val="00A92DBF"/>
    <w:rsid w:val="00A946E3"/>
    <w:rsid w:val="00A9489B"/>
    <w:rsid w:val="00A950FE"/>
    <w:rsid w:val="00A951C0"/>
    <w:rsid w:val="00A951E9"/>
    <w:rsid w:val="00A95CEC"/>
    <w:rsid w:val="00A96CA5"/>
    <w:rsid w:val="00AA025E"/>
    <w:rsid w:val="00AA0E50"/>
    <w:rsid w:val="00AA231A"/>
    <w:rsid w:val="00AA2367"/>
    <w:rsid w:val="00AA4653"/>
    <w:rsid w:val="00AA5AA3"/>
    <w:rsid w:val="00AA624F"/>
    <w:rsid w:val="00AA660E"/>
    <w:rsid w:val="00AA6981"/>
    <w:rsid w:val="00AA77CA"/>
    <w:rsid w:val="00AA7C94"/>
    <w:rsid w:val="00AB0397"/>
    <w:rsid w:val="00AB12AA"/>
    <w:rsid w:val="00AB3C92"/>
    <w:rsid w:val="00AB796A"/>
    <w:rsid w:val="00AB7F2E"/>
    <w:rsid w:val="00AC0940"/>
    <w:rsid w:val="00AC0A4A"/>
    <w:rsid w:val="00AC0F72"/>
    <w:rsid w:val="00AC111E"/>
    <w:rsid w:val="00AC12D1"/>
    <w:rsid w:val="00AC1C87"/>
    <w:rsid w:val="00AC1D37"/>
    <w:rsid w:val="00AC1DDB"/>
    <w:rsid w:val="00AC2AC5"/>
    <w:rsid w:val="00AC3083"/>
    <w:rsid w:val="00AC3144"/>
    <w:rsid w:val="00AC3297"/>
    <w:rsid w:val="00AC3AD4"/>
    <w:rsid w:val="00AC6065"/>
    <w:rsid w:val="00AC62B1"/>
    <w:rsid w:val="00AC74D4"/>
    <w:rsid w:val="00AD0089"/>
    <w:rsid w:val="00AD018F"/>
    <w:rsid w:val="00AD0691"/>
    <w:rsid w:val="00AD1065"/>
    <w:rsid w:val="00AD12B6"/>
    <w:rsid w:val="00AD2B26"/>
    <w:rsid w:val="00AD2D17"/>
    <w:rsid w:val="00AD32E6"/>
    <w:rsid w:val="00AD3539"/>
    <w:rsid w:val="00AD3918"/>
    <w:rsid w:val="00AD50A3"/>
    <w:rsid w:val="00AD5F47"/>
    <w:rsid w:val="00AD6B37"/>
    <w:rsid w:val="00AD6F20"/>
    <w:rsid w:val="00AD7875"/>
    <w:rsid w:val="00AD7934"/>
    <w:rsid w:val="00AE030B"/>
    <w:rsid w:val="00AE131D"/>
    <w:rsid w:val="00AE1FEB"/>
    <w:rsid w:val="00AE267D"/>
    <w:rsid w:val="00AE2C1C"/>
    <w:rsid w:val="00AE39F4"/>
    <w:rsid w:val="00AE5A0C"/>
    <w:rsid w:val="00AE637E"/>
    <w:rsid w:val="00AE64AA"/>
    <w:rsid w:val="00AE68E1"/>
    <w:rsid w:val="00AF0F76"/>
    <w:rsid w:val="00AF1158"/>
    <w:rsid w:val="00AF2C77"/>
    <w:rsid w:val="00AF5211"/>
    <w:rsid w:val="00AF5CC7"/>
    <w:rsid w:val="00AF5E77"/>
    <w:rsid w:val="00AF6CAD"/>
    <w:rsid w:val="00AF7556"/>
    <w:rsid w:val="00B002D1"/>
    <w:rsid w:val="00B024FD"/>
    <w:rsid w:val="00B03D75"/>
    <w:rsid w:val="00B046DE"/>
    <w:rsid w:val="00B04C10"/>
    <w:rsid w:val="00B052E8"/>
    <w:rsid w:val="00B05D09"/>
    <w:rsid w:val="00B05D47"/>
    <w:rsid w:val="00B06DA3"/>
    <w:rsid w:val="00B10149"/>
    <w:rsid w:val="00B10FD3"/>
    <w:rsid w:val="00B11542"/>
    <w:rsid w:val="00B11C66"/>
    <w:rsid w:val="00B13EAD"/>
    <w:rsid w:val="00B143F2"/>
    <w:rsid w:val="00B14A19"/>
    <w:rsid w:val="00B15316"/>
    <w:rsid w:val="00B15B8B"/>
    <w:rsid w:val="00B15BEC"/>
    <w:rsid w:val="00B15FA4"/>
    <w:rsid w:val="00B16767"/>
    <w:rsid w:val="00B17439"/>
    <w:rsid w:val="00B20032"/>
    <w:rsid w:val="00B214DA"/>
    <w:rsid w:val="00B2163A"/>
    <w:rsid w:val="00B22EB4"/>
    <w:rsid w:val="00B2312A"/>
    <w:rsid w:val="00B248FF"/>
    <w:rsid w:val="00B25B50"/>
    <w:rsid w:val="00B26BE1"/>
    <w:rsid w:val="00B270EE"/>
    <w:rsid w:val="00B27174"/>
    <w:rsid w:val="00B272A7"/>
    <w:rsid w:val="00B27A4C"/>
    <w:rsid w:val="00B31225"/>
    <w:rsid w:val="00B3159D"/>
    <w:rsid w:val="00B31A45"/>
    <w:rsid w:val="00B34FD7"/>
    <w:rsid w:val="00B361F3"/>
    <w:rsid w:val="00B36848"/>
    <w:rsid w:val="00B36CB3"/>
    <w:rsid w:val="00B36E49"/>
    <w:rsid w:val="00B37558"/>
    <w:rsid w:val="00B377CB"/>
    <w:rsid w:val="00B37AA9"/>
    <w:rsid w:val="00B40BA3"/>
    <w:rsid w:val="00B42051"/>
    <w:rsid w:val="00B4228E"/>
    <w:rsid w:val="00B4333A"/>
    <w:rsid w:val="00B43C7B"/>
    <w:rsid w:val="00B43EF2"/>
    <w:rsid w:val="00B45048"/>
    <w:rsid w:val="00B464DC"/>
    <w:rsid w:val="00B465EE"/>
    <w:rsid w:val="00B46CCC"/>
    <w:rsid w:val="00B474EC"/>
    <w:rsid w:val="00B478EF"/>
    <w:rsid w:val="00B47EAF"/>
    <w:rsid w:val="00B5085D"/>
    <w:rsid w:val="00B51A38"/>
    <w:rsid w:val="00B53646"/>
    <w:rsid w:val="00B54B2A"/>
    <w:rsid w:val="00B54EA1"/>
    <w:rsid w:val="00B5503B"/>
    <w:rsid w:val="00B55B97"/>
    <w:rsid w:val="00B55EC5"/>
    <w:rsid w:val="00B56159"/>
    <w:rsid w:val="00B569A2"/>
    <w:rsid w:val="00B57663"/>
    <w:rsid w:val="00B60503"/>
    <w:rsid w:val="00B6054A"/>
    <w:rsid w:val="00B60C1F"/>
    <w:rsid w:val="00B60C97"/>
    <w:rsid w:val="00B62509"/>
    <w:rsid w:val="00B62CBD"/>
    <w:rsid w:val="00B62D77"/>
    <w:rsid w:val="00B63022"/>
    <w:rsid w:val="00B6559C"/>
    <w:rsid w:val="00B67CEA"/>
    <w:rsid w:val="00B73FA1"/>
    <w:rsid w:val="00B767D1"/>
    <w:rsid w:val="00B76DBA"/>
    <w:rsid w:val="00B77C77"/>
    <w:rsid w:val="00B80DE2"/>
    <w:rsid w:val="00B82CE8"/>
    <w:rsid w:val="00B83334"/>
    <w:rsid w:val="00B83396"/>
    <w:rsid w:val="00B83425"/>
    <w:rsid w:val="00B845E0"/>
    <w:rsid w:val="00B8492E"/>
    <w:rsid w:val="00B84AE7"/>
    <w:rsid w:val="00B854E8"/>
    <w:rsid w:val="00B862AE"/>
    <w:rsid w:val="00B87E46"/>
    <w:rsid w:val="00B87EE5"/>
    <w:rsid w:val="00B9007A"/>
    <w:rsid w:val="00B90087"/>
    <w:rsid w:val="00B90D67"/>
    <w:rsid w:val="00B92541"/>
    <w:rsid w:val="00B925B3"/>
    <w:rsid w:val="00B93483"/>
    <w:rsid w:val="00B94B4B"/>
    <w:rsid w:val="00B957E3"/>
    <w:rsid w:val="00B9602F"/>
    <w:rsid w:val="00B96390"/>
    <w:rsid w:val="00B9639E"/>
    <w:rsid w:val="00B96997"/>
    <w:rsid w:val="00B97005"/>
    <w:rsid w:val="00B97AB6"/>
    <w:rsid w:val="00B97CDB"/>
    <w:rsid w:val="00B97EAB"/>
    <w:rsid w:val="00B97F4F"/>
    <w:rsid w:val="00BA02FA"/>
    <w:rsid w:val="00BA392A"/>
    <w:rsid w:val="00BA5F75"/>
    <w:rsid w:val="00BA67D7"/>
    <w:rsid w:val="00BA6C88"/>
    <w:rsid w:val="00BA7D9C"/>
    <w:rsid w:val="00BB0922"/>
    <w:rsid w:val="00BB22C9"/>
    <w:rsid w:val="00BB2560"/>
    <w:rsid w:val="00BB2F80"/>
    <w:rsid w:val="00BB3FB1"/>
    <w:rsid w:val="00BB41B5"/>
    <w:rsid w:val="00BB4996"/>
    <w:rsid w:val="00BB500E"/>
    <w:rsid w:val="00BB5E51"/>
    <w:rsid w:val="00BB5F4C"/>
    <w:rsid w:val="00BC01EE"/>
    <w:rsid w:val="00BC0E44"/>
    <w:rsid w:val="00BC1B26"/>
    <w:rsid w:val="00BC1ECF"/>
    <w:rsid w:val="00BC259B"/>
    <w:rsid w:val="00BC4551"/>
    <w:rsid w:val="00BC473F"/>
    <w:rsid w:val="00BC4ECD"/>
    <w:rsid w:val="00BC6232"/>
    <w:rsid w:val="00BC69EF"/>
    <w:rsid w:val="00BC72C3"/>
    <w:rsid w:val="00BC7304"/>
    <w:rsid w:val="00BC74A0"/>
    <w:rsid w:val="00BC7902"/>
    <w:rsid w:val="00BC7BB6"/>
    <w:rsid w:val="00BD045F"/>
    <w:rsid w:val="00BD18F5"/>
    <w:rsid w:val="00BD23AB"/>
    <w:rsid w:val="00BD28F6"/>
    <w:rsid w:val="00BD2C5D"/>
    <w:rsid w:val="00BD39A0"/>
    <w:rsid w:val="00BD3E46"/>
    <w:rsid w:val="00BD4871"/>
    <w:rsid w:val="00BD5C46"/>
    <w:rsid w:val="00BD5D4F"/>
    <w:rsid w:val="00BD6057"/>
    <w:rsid w:val="00BD60BC"/>
    <w:rsid w:val="00BD6120"/>
    <w:rsid w:val="00BD6E72"/>
    <w:rsid w:val="00BE0254"/>
    <w:rsid w:val="00BE2787"/>
    <w:rsid w:val="00BE3C94"/>
    <w:rsid w:val="00BE3E13"/>
    <w:rsid w:val="00BE4ACC"/>
    <w:rsid w:val="00BE51C8"/>
    <w:rsid w:val="00BE755F"/>
    <w:rsid w:val="00BF4430"/>
    <w:rsid w:val="00BF5C7B"/>
    <w:rsid w:val="00BF6994"/>
    <w:rsid w:val="00C00AE9"/>
    <w:rsid w:val="00C01C55"/>
    <w:rsid w:val="00C01E84"/>
    <w:rsid w:val="00C0200C"/>
    <w:rsid w:val="00C03517"/>
    <w:rsid w:val="00C03FAD"/>
    <w:rsid w:val="00C048E4"/>
    <w:rsid w:val="00C058D6"/>
    <w:rsid w:val="00C06EAF"/>
    <w:rsid w:val="00C1132D"/>
    <w:rsid w:val="00C1171C"/>
    <w:rsid w:val="00C117BD"/>
    <w:rsid w:val="00C11885"/>
    <w:rsid w:val="00C12A8B"/>
    <w:rsid w:val="00C12CA5"/>
    <w:rsid w:val="00C12CEC"/>
    <w:rsid w:val="00C1525C"/>
    <w:rsid w:val="00C15319"/>
    <w:rsid w:val="00C15F70"/>
    <w:rsid w:val="00C160EC"/>
    <w:rsid w:val="00C1618C"/>
    <w:rsid w:val="00C204F7"/>
    <w:rsid w:val="00C2078E"/>
    <w:rsid w:val="00C2122E"/>
    <w:rsid w:val="00C22D43"/>
    <w:rsid w:val="00C22DDB"/>
    <w:rsid w:val="00C23035"/>
    <w:rsid w:val="00C233D0"/>
    <w:rsid w:val="00C238EF"/>
    <w:rsid w:val="00C24E4D"/>
    <w:rsid w:val="00C25125"/>
    <w:rsid w:val="00C27581"/>
    <w:rsid w:val="00C2778C"/>
    <w:rsid w:val="00C30029"/>
    <w:rsid w:val="00C30568"/>
    <w:rsid w:val="00C30929"/>
    <w:rsid w:val="00C3151A"/>
    <w:rsid w:val="00C31B55"/>
    <w:rsid w:val="00C32B7E"/>
    <w:rsid w:val="00C3434F"/>
    <w:rsid w:val="00C37E0D"/>
    <w:rsid w:val="00C37EB8"/>
    <w:rsid w:val="00C41C5F"/>
    <w:rsid w:val="00C41FF9"/>
    <w:rsid w:val="00C42358"/>
    <w:rsid w:val="00C44EEE"/>
    <w:rsid w:val="00C45593"/>
    <w:rsid w:val="00C457C1"/>
    <w:rsid w:val="00C459FF"/>
    <w:rsid w:val="00C46197"/>
    <w:rsid w:val="00C47AFD"/>
    <w:rsid w:val="00C47EBD"/>
    <w:rsid w:val="00C53387"/>
    <w:rsid w:val="00C5361F"/>
    <w:rsid w:val="00C54C77"/>
    <w:rsid w:val="00C54F98"/>
    <w:rsid w:val="00C5558E"/>
    <w:rsid w:val="00C60025"/>
    <w:rsid w:val="00C61145"/>
    <w:rsid w:val="00C61241"/>
    <w:rsid w:val="00C615DC"/>
    <w:rsid w:val="00C62133"/>
    <w:rsid w:val="00C63BF1"/>
    <w:rsid w:val="00C63C91"/>
    <w:rsid w:val="00C63DAB"/>
    <w:rsid w:val="00C6428F"/>
    <w:rsid w:val="00C642F6"/>
    <w:rsid w:val="00C65DF6"/>
    <w:rsid w:val="00C66005"/>
    <w:rsid w:val="00C664B7"/>
    <w:rsid w:val="00C66785"/>
    <w:rsid w:val="00C67499"/>
    <w:rsid w:val="00C676B4"/>
    <w:rsid w:val="00C6796A"/>
    <w:rsid w:val="00C71C77"/>
    <w:rsid w:val="00C723E8"/>
    <w:rsid w:val="00C7269A"/>
    <w:rsid w:val="00C728D7"/>
    <w:rsid w:val="00C7308F"/>
    <w:rsid w:val="00C73165"/>
    <w:rsid w:val="00C73C16"/>
    <w:rsid w:val="00C7445F"/>
    <w:rsid w:val="00C74950"/>
    <w:rsid w:val="00C76A0B"/>
    <w:rsid w:val="00C80735"/>
    <w:rsid w:val="00C813EF"/>
    <w:rsid w:val="00C81AE5"/>
    <w:rsid w:val="00C82628"/>
    <w:rsid w:val="00C831D5"/>
    <w:rsid w:val="00C8332F"/>
    <w:rsid w:val="00C84471"/>
    <w:rsid w:val="00C8558E"/>
    <w:rsid w:val="00C85C1B"/>
    <w:rsid w:val="00C86987"/>
    <w:rsid w:val="00C869CE"/>
    <w:rsid w:val="00C86B4E"/>
    <w:rsid w:val="00C86D23"/>
    <w:rsid w:val="00C8708E"/>
    <w:rsid w:val="00C87716"/>
    <w:rsid w:val="00C87B01"/>
    <w:rsid w:val="00C904C5"/>
    <w:rsid w:val="00C905CC"/>
    <w:rsid w:val="00C935FE"/>
    <w:rsid w:val="00C94283"/>
    <w:rsid w:val="00C94DBD"/>
    <w:rsid w:val="00C94DCD"/>
    <w:rsid w:val="00C95063"/>
    <w:rsid w:val="00C95386"/>
    <w:rsid w:val="00C959C2"/>
    <w:rsid w:val="00C95CCE"/>
    <w:rsid w:val="00C95D2E"/>
    <w:rsid w:val="00C95F8C"/>
    <w:rsid w:val="00C96716"/>
    <w:rsid w:val="00C96D77"/>
    <w:rsid w:val="00C96F78"/>
    <w:rsid w:val="00C97988"/>
    <w:rsid w:val="00CA1045"/>
    <w:rsid w:val="00CA1A4C"/>
    <w:rsid w:val="00CA1EF3"/>
    <w:rsid w:val="00CA3AA1"/>
    <w:rsid w:val="00CA3CC8"/>
    <w:rsid w:val="00CA5048"/>
    <w:rsid w:val="00CA6747"/>
    <w:rsid w:val="00CB00E4"/>
    <w:rsid w:val="00CB115E"/>
    <w:rsid w:val="00CB14A1"/>
    <w:rsid w:val="00CB19F6"/>
    <w:rsid w:val="00CB1E65"/>
    <w:rsid w:val="00CB27F9"/>
    <w:rsid w:val="00CB2C07"/>
    <w:rsid w:val="00CB3A3E"/>
    <w:rsid w:val="00CB3B87"/>
    <w:rsid w:val="00CB5D21"/>
    <w:rsid w:val="00CB61DC"/>
    <w:rsid w:val="00CB64B7"/>
    <w:rsid w:val="00CB66A6"/>
    <w:rsid w:val="00CB7DFE"/>
    <w:rsid w:val="00CC04C3"/>
    <w:rsid w:val="00CC0882"/>
    <w:rsid w:val="00CC116D"/>
    <w:rsid w:val="00CC2727"/>
    <w:rsid w:val="00CC2F30"/>
    <w:rsid w:val="00CC3D37"/>
    <w:rsid w:val="00CC448F"/>
    <w:rsid w:val="00CC4676"/>
    <w:rsid w:val="00CC4F3C"/>
    <w:rsid w:val="00CC5014"/>
    <w:rsid w:val="00CC6E9D"/>
    <w:rsid w:val="00CC7C1E"/>
    <w:rsid w:val="00CD129A"/>
    <w:rsid w:val="00CD1805"/>
    <w:rsid w:val="00CD181B"/>
    <w:rsid w:val="00CD31FD"/>
    <w:rsid w:val="00CD38E7"/>
    <w:rsid w:val="00CD45E3"/>
    <w:rsid w:val="00CD5AA4"/>
    <w:rsid w:val="00CD6B8F"/>
    <w:rsid w:val="00CD70AB"/>
    <w:rsid w:val="00CE098B"/>
    <w:rsid w:val="00CE0A3A"/>
    <w:rsid w:val="00CE1A7D"/>
    <w:rsid w:val="00CE1B5C"/>
    <w:rsid w:val="00CE1E59"/>
    <w:rsid w:val="00CE297B"/>
    <w:rsid w:val="00CE2CB0"/>
    <w:rsid w:val="00CE2CB6"/>
    <w:rsid w:val="00CE2F5E"/>
    <w:rsid w:val="00CE2FB1"/>
    <w:rsid w:val="00CE3134"/>
    <w:rsid w:val="00CE3CB3"/>
    <w:rsid w:val="00CE4096"/>
    <w:rsid w:val="00CE46E1"/>
    <w:rsid w:val="00CE4BCB"/>
    <w:rsid w:val="00CE50F7"/>
    <w:rsid w:val="00CE5C41"/>
    <w:rsid w:val="00CE6098"/>
    <w:rsid w:val="00CE7516"/>
    <w:rsid w:val="00CE75CC"/>
    <w:rsid w:val="00CF2620"/>
    <w:rsid w:val="00CF372B"/>
    <w:rsid w:val="00CF38D3"/>
    <w:rsid w:val="00CF3E6D"/>
    <w:rsid w:val="00CF3F0E"/>
    <w:rsid w:val="00CF4B05"/>
    <w:rsid w:val="00CF7516"/>
    <w:rsid w:val="00D0087F"/>
    <w:rsid w:val="00D009B7"/>
    <w:rsid w:val="00D01BC9"/>
    <w:rsid w:val="00D01EE8"/>
    <w:rsid w:val="00D02075"/>
    <w:rsid w:val="00D0281E"/>
    <w:rsid w:val="00D04052"/>
    <w:rsid w:val="00D05BF2"/>
    <w:rsid w:val="00D06108"/>
    <w:rsid w:val="00D0694F"/>
    <w:rsid w:val="00D11A40"/>
    <w:rsid w:val="00D14D25"/>
    <w:rsid w:val="00D15B8C"/>
    <w:rsid w:val="00D15DCD"/>
    <w:rsid w:val="00D16290"/>
    <w:rsid w:val="00D16454"/>
    <w:rsid w:val="00D1662C"/>
    <w:rsid w:val="00D16BEF"/>
    <w:rsid w:val="00D1748F"/>
    <w:rsid w:val="00D2015A"/>
    <w:rsid w:val="00D20A29"/>
    <w:rsid w:val="00D21AAA"/>
    <w:rsid w:val="00D22116"/>
    <w:rsid w:val="00D22DD1"/>
    <w:rsid w:val="00D22EB3"/>
    <w:rsid w:val="00D22EF1"/>
    <w:rsid w:val="00D22F88"/>
    <w:rsid w:val="00D23945"/>
    <w:rsid w:val="00D239AA"/>
    <w:rsid w:val="00D2470A"/>
    <w:rsid w:val="00D25AED"/>
    <w:rsid w:val="00D26B12"/>
    <w:rsid w:val="00D26B28"/>
    <w:rsid w:val="00D26B58"/>
    <w:rsid w:val="00D26D2C"/>
    <w:rsid w:val="00D26F60"/>
    <w:rsid w:val="00D278AF"/>
    <w:rsid w:val="00D27A53"/>
    <w:rsid w:val="00D27CB3"/>
    <w:rsid w:val="00D27D29"/>
    <w:rsid w:val="00D3039A"/>
    <w:rsid w:val="00D308A2"/>
    <w:rsid w:val="00D30AB0"/>
    <w:rsid w:val="00D30FD1"/>
    <w:rsid w:val="00D32181"/>
    <w:rsid w:val="00D3520D"/>
    <w:rsid w:val="00D35496"/>
    <w:rsid w:val="00D35594"/>
    <w:rsid w:val="00D35752"/>
    <w:rsid w:val="00D357A1"/>
    <w:rsid w:val="00D369FD"/>
    <w:rsid w:val="00D40DA3"/>
    <w:rsid w:val="00D411BE"/>
    <w:rsid w:val="00D419F1"/>
    <w:rsid w:val="00D42CD5"/>
    <w:rsid w:val="00D436CF"/>
    <w:rsid w:val="00D4466A"/>
    <w:rsid w:val="00D44801"/>
    <w:rsid w:val="00D44AB2"/>
    <w:rsid w:val="00D44B11"/>
    <w:rsid w:val="00D44C68"/>
    <w:rsid w:val="00D44F82"/>
    <w:rsid w:val="00D45114"/>
    <w:rsid w:val="00D4559E"/>
    <w:rsid w:val="00D4586B"/>
    <w:rsid w:val="00D45E8D"/>
    <w:rsid w:val="00D4724E"/>
    <w:rsid w:val="00D50DF4"/>
    <w:rsid w:val="00D50F3B"/>
    <w:rsid w:val="00D514C2"/>
    <w:rsid w:val="00D52596"/>
    <w:rsid w:val="00D540A0"/>
    <w:rsid w:val="00D55E74"/>
    <w:rsid w:val="00D563A2"/>
    <w:rsid w:val="00D575CA"/>
    <w:rsid w:val="00D603EE"/>
    <w:rsid w:val="00D612E2"/>
    <w:rsid w:val="00D619E5"/>
    <w:rsid w:val="00D63C50"/>
    <w:rsid w:val="00D645FD"/>
    <w:rsid w:val="00D65202"/>
    <w:rsid w:val="00D65727"/>
    <w:rsid w:val="00D67179"/>
    <w:rsid w:val="00D71089"/>
    <w:rsid w:val="00D710CE"/>
    <w:rsid w:val="00D71775"/>
    <w:rsid w:val="00D72075"/>
    <w:rsid w:val="00D73196"/>
    <w:rsid w:val="00D737F5"/>
    <w:rsid w:val="00D739A8"/>
    <w:rsid w:val="00D751ED"/>
    <w:rsid w:val="00D75C40"/>
    <w:rsid w:val="00D763C9"/>
    <w:rsid w:val="00D76F3A"/>
    <w:rsid w:val="00D77F9D"/>
    <w:rsid w:val="00D815DD"/>
    <w:rsid w:val="00D8201F"/>
    <w:rsid w:val="00D848D9"/>
    <w:rsid w:val="00D84999"/>
    <w:rsid w:val="00D855A5"/>
    <w:rsid w:val="00D85F13"/>
    <w:rsid w:val="00D90A32"/>
    <w:rsid w:val="00D912EC"/>
    <w:rsid w:val="00D916AF"/>
    <w:rsid w:val="00D91E92"/>
    <w:rsid w:val="00D928B6"/>
    <w:rsid w:val="00D93B1F"/>
    <w:rsid w:val="00D94ECB"/>
    <w:rsid w:val="00D95D3C"/>
    <w:rsid w:val="00D95E10"/>
    <w:rsid w:val="00DA00CD"/>
    <w:rsid w:val="00DA036C"/>
    <w:rsid w:val="00DA1684"/>
    <w:rsid w:val="00DA1700"/>
    <w:rsid w:val="00DA1823"/>
    <w:rsid w:val="00DA1A0B"/>
    <w:rsid w:val="00DA1C4C"/>
    <w:rsid w:val="00DA3361"/>
    <w:rsid w:val="00DA3ADD"/>
    <w:rsid w:val="00DA3C83"/>
    <w:rsid w:val="00DA3C8B"/>
    <w:rsid w:val="00DA3ED5"/>
    <w:rsid w:val="00DA4708"/>
    <w:rsid w:val="00DA5CF5"/>
    <w:rsid w:val="00DA622E"/>
    <w:rsid w:val="00DA650B"/>
    <w:rsid w:val="00DA6C06"/>
    <w:rsid w:val="00DA6F1D"/>
    <w:rsid w:val="00DA70C6"/>
    <w:rsid w:val="00DA7355"/>
    <w:rsid w:val="00DA7866"/>
    <w:rsid w:val="00DB0E68"/>
    <w:rsid w:val="00DB290D"/>
    <w:rsid w:val="00DB2AAC"/>
    <w:rsid w:val="00DB3167"/>
    <w:rsid w:val="00DB3B39"/>
    <w:rsid w:val="00DB61FB"/>
    <w:rsid w:val="00DB6880"/>
    <w:rsid w:val="00DB6F54"/>
    <w:rsid w:val="00DB7F0D"/>
    <w:rsid w:val="00DC090E"/>
    <w:rsid w:val="00DC1BAF"/>
    <w:rsid w:val="00DC23AA"/>
    <w:rsid w:val="00DC2BC6"/>
    <w:rsid w:val="00DC2DD6"/>
    <w:rsid w:val="00DC2F7B"/>
    <w:rsid w:val="00DC3C00"/>
    <w:rsid w:val="00DC3FD3"/>
    <w:rsid w:val="00DC46AC"/>
    <w:rsid w:val="00DC6055"/>
    <w:rsid w:val="00DC622E"/>
    <w:rsid w:val="00DC64E3"/>
    <w:rsid w:val="00DC6679"/>
    <w:rsid w:val="00DC6AD8"/>
    <w:rsid w:val="00DC6CE4"/>
    <w:rsid w:val="00DC7EC6"/>
    <w:rsid w:val="00DD05C2"/>
    <w:rsid w:val="00DD0C06"/>
    <w:rsid w:val="00DD1AC5"/>
    <w:rsid w:val="00DD35CD"/>
    <w:rsid w:val="00DD4173"/>
    <w:rsid w:val="00DD6FA0"/>
    <w:rsid w:val="00DD7639"/>
    <w:rsid w:val="00DE1071"/>
    <w:rsid w:val="00DE11EB"/>
    <w:rsid w:val="00DE1286"/>
    <w:rsid w:val="00DE12F6"/>
    <w:rsid w:val="00DE4EAD"/>
    <w:rsid w:val="00DE5E89"/>
    <w:rsid w:val="00DF1155"/>
    <w:rsid w:val="00DF1E08"/>
    <w:rsid w:val="00DF259F"/>
    <w:rsid w:val="00DF2B9C"/>
    <w:rsid w:val="00DF2F10"/>
    <w:rsid w:val="00DF449B"/>
    <w:rsid w:val="00DF55C5"/>
    <w:rsid w:val="00DF71A3"/>
    <w:rsid w:val="00DF7526"/>
    <w:rsid w:val="00DF758B"/>
    <w:rsid w:val="00E00430"/>
    <w:rsid w:val="00E00781"/>
    <w:rsid w:val="00E01EAF"/>
    <w:rsid w:val="00E0293C"/>
    <w:rsid w:val="00E02A5D"/>
    <w:rsid w:val="00E02AE4"/>
    <w:rsid w:val="00E02B16"/>
    <w:rsid w:val="00E03CE6"/>
    <w:rsid w:val="00E0412B"/>
    <w:rsid w:val="00E043B6"/>
    <w:rsid w:val="00E04583"/>
    <w:rsid w:val="00E04889"/>
    <w:rsid w:val="00E05644"/>
    <w:rsid w:val="00E07579"/>
    <w:rsid w:val="00E10261"/>
    <w:rsid w:val="00E10C16"/>
    <w:rsid w:val="00E10CB2"/>
    <w:rsid w:val="00E11092"/>
    <w:rsid w:val="00E11495"/>
    <w:rsid w:val="00E1197E"/>
    <w:rsid w:val="00E11D88"/>
    <w:rsid w:val="00E1299F"/>
    <w:rsid w:val="00E13550"/>
    <w:rsid w:val="00E142D8"/>
    <w:rsid w:val="00E14BDA"/>
    <w:rsid w:val="00E158F0"/>
    <w:rsid w:val="00E171AA"/>
    <w:rsid w:val="00E20E7A"/>
    <w:rsid w:val="00E21714"/>
    <w:rsid w:val="00E218C1"/>
    <w:rsid w:val="00E21E3D"/>
    <w:rsid w:val="00E23B4D"/>
    <w:rsid w:val="00E2471F"/>
    <w:rsid w:val="00E24945"/>
    <w:rsid w:val="00E25B13"/>
    <w:rsid w:val="00E2704A"/>
    <w:rsid w:val="00E27217"/>
    <w:rsid w:val="00E27AA8"/>
    <w:rsid w:val="00E3028E"/>
    <w:rsid w:val="00E32672"/>
    <w:rsid w:val="00E32BC9"/>
    <w:rsid w:val="00E33357"/>
    <w:rsid w:val="00E33441"/>
    <w:rsid w:val="00E33CDD"/>
    <w:rsid w:val="00E343BD"/>
    <w:rsid w:val="00E355C5"/>
    <w:rsid w:val="00E36187"/>
    <w:rsid w:val="00E36534"/>
    <w:rsid w:val="00E368C7"/>
    <w:rsid w:val="00E375D1"/>
    <w:rsid w:val="00E42787"/>
    <w:rsid w:val="00E42865"/>
    <w:rsid w:val="00E44749"/>
    <w:rsid w:val="00E455B9"/>
    <w:rsid w:val="00E470AD"/>
    <w:rsid w:val="00E47DD8"/>
    <w:rsid w:val="00E5064C"/>
    <w:rsid w:val="00E50676"/>
    <w:rsid w:val="00E5100A"/>
    <w:rsid w:val="00E516B8"/>
    <w:rsid w:val="00E51704"/>
    <w:rsid w:val="00E528B0"/>
    <w:rsid w:val="00E529D2"/>
    <w:rsid w:val="00E532C5"/>
    <w:rsid w:val="00E54503"/>
    <w:rsid w:val="00E54C07"/>
    <w:rsid w:val="00E550AE"/>
    <w:rsid w:val="00E56A27"/>
    <w:rsid w:val="00E57E04"/>
    <w:rsid w:val="00E61556"/>
    <w:rsid w:val="00E61AFB"/>
    <w:rsid w:val="00E61EB4"/>
    <w:rsid w:val="00E62280"/>
    <w:rsid w:val="00E6340B"/>
    <w:rsid w:val="00E63D7E"/>
    <w:rsid w:val="00E6414F"/>
    <w:rsid w:val="00E64C44"/>
    <w:rsid w:val="00E6573C"/>
    <w:rsid w:val="00E65E83"/>
    <w:rsid w:val="00E661B5"/>
    <w:rsid w:val="00E664AB"/>
    <w:rsid w:val="00E668C9"/>
    <w:rsid w:val="00E66F3D"/>
    <w:rsid w:val="00E67A35"/>
    <w:rsid w:val="00E70074"/>
    <w:rsid w:val="00E71DA8"/>
    <w:rsid w:val="00E74279"/>
    <w:rsid w:val="00E750F1"/>
    <w:rsid w:val="00E755E2"/>
    <w:rsid w:val="00E758CB"/>
    <w:rsid w:val="00E767E7"/>
    <w:rsid w:val="00E80289"/>
    <w:rsid w:val="00E8105A"/>
    <w:rsid w:val="00E817D5"/>
    <w:rsid w:val="00E820AE"/>
    <w:rsid w:val="00E82DFA"/>
    <w:rsid w:val="00E83163"/>
    <w:rsid w:val="00E83649"/>
    <w:rsid w:val="00E83FED"/>
    <w:rsid w:val="00E8407C"/>
    <w:rsid w:val="00E84273"/>
    <w:rsid w:val="00E850F4"/>
    <w:rsid w:val="00E86DB5"/>
    <w:rsid w:val="00E86FF0"/>
    <w:rsid w:val="00E87308"/>
    <w:rsid w:val="00E915DF"/>
    <w:rsid w:val="00E9195C"/>
    <w:rsid w:val="00E91B6A"/>
    <w:rsid w:val="00E91D86"/>
    <w:rsid w:val="00E92163"/>
    <w:rsid w:val="00E92C83"/>
    <w:rsid w:val="00E93E97"/>
    <w:rsid w:val="00E9465B"/>
    <w:rsid w:val="00E95E84"/>
    <w:rsid w:val="00EA0731"/>
    <w:rsid w:val="00EA076C"/>
    <w:rsid w:val="00EA0DB9"/>
    <w:rsid w:val="00EA1265"/>
    <w:rsid w:val="00EA2D2F"/>
    <w:rsid w:val="00EA377D"/>
    <w:rsid w:val="00EA4443"/>
    <w:rsid w:val="00EA47D6"/>
    <w:rsid w:val="00EA4F2B"/>
    <w:rsid w:val="00EA5133"/>
    <w:rsid w:val="00EA59AD"/>
    <w:rsid w:val="00EA66AD"/>
    <w:rsid w:val="00EA6C1E"/>
    <w:rsid w:val="00EA7DA7"/>
    <w:rsid w:val="00EB0A2C"/>
    <w:rsid w:val="00EB20A1"/>
    <w:rsid w:val="00EB2385"/>
    <w:rsid w:val="00EB2442"/>
    <w:rsid w:val="00EB2D86"/>
    <w:rsid w:val="00EB4989"/>
    <w:rsid w:val="00EB4C6F"/>
    <w:rsid w:val="00EB51CF"/>
    <w:rsid w:val="00EB620A"/>
    <w:rsid w:val="00EB620E"/>
    <w:rsid w:val="00EB72CB"/>
    <w:rsid w:val="00EB7F09"/>
    <w:rsid w:val="00EC1366"/>
    <w:rsid w:val="00EC15A0"/>
    <w:rsid w:val="00EC1620"/>
    <w:rsid w:val="00EC24F3"/>
    <w:rsid w:val="00EC278C"/>
    <w:rsid w:val="00EC3258"/>
    <w:rsid w:val="00EC3B38"/>
    <w:rsid w:val="00EC4DE4"/>
    <w:rsid w:val="00EC4E73"/>
    <w:rsid w:val="00EC67BB"/>
    <w:rsid w:val="00EC69E8"/>
    <w:rsid w:val="00ED0082"/>
    <w:rsid w:val="00ED1DD2"/>
    <w:rsid w:val="00ED3C06"/>
    <w:rsid w:val="00ED54FB"/>
    <w:rsid w:val="00ED5914"/>
    <w:rsid w:val="00ED6FEF"/>
    <w:rsid w:val="00ED73EF"/>
    <w:rsid w:val="00ED75B6"/>
    <w:rsid w:val="00EE07D3"/>
    <w:rsid w:val="00EE0A54"/>
    <w:rsid w:val="00EE0B90"/>
    <w:rsid w:val="00EE1A16"/>
    <w:rsid w:val="00EE1BEA"/>
    <w:rsid w:val="00EE25C6"/>
    <w:rsid w:val="00EE264E"/>
    <w:rsid w:val="00EE3A24"/>
    <w:rsid w:val="00EE71D8"/>
    <w:rsid w:val="00EE7687"/>
    <w:rsid w:val="00EE7B67"/>
    <w:rsid w:val="00EF006D"/>
    <w:rsid w:val="00EF0DA0"/>
    <w:rsid w:val="00EF1084"/>
    <w:rsid w:val="00EF14BB"/>
    <w:rsid w:val="00EF2622"/>
    <w:rsid w:val="00EF26B2"/>
    <w:rsid w:val="00EF365E"/>
    <w:rsid w:val="00EF3E4E"/>
    <w:rsid w:val="00EF4378"/>
    <w:rsid w:val="00EF55B3"/>
    <w:rsid w:val="00EF613F"/>
    <w:rsid w:val="00EF769B"/>
    <w:rsid w:val="00EF786F"/>
    <w:rsid w:val="00F009E3"/>
    <w:rsid w:val="00F02610"/>
    <w:rsid w:val="00F030DA"/>
    <w:rsid w:val="00F03197"/>
    <w:rsid w:val="00F0353C"/>
    <w:rsid w:val="00F035DC"/>
    <w:rsid w:val="00F0374B"/>
    <w:rsid w:val="00F03A2A"/>
    <w:rsid w:val="00F03D2C"/>
    <w:rsid w:val="00F06368"/>
    <w:rsid w:val="00F07026"/>
    <w:rsid w:val="00F101EE"/>
    <w:rsid w:val="00F11805"/>
    <w:rsid w:val="00F11B64"/>
    <w:rsid w:val="00F11EE4"/>
    <w:rsid w:val="00F11FFD"/>
    <w:rsid w:val="00F12A67"/>
    <w:rsid w:val="00F131D8"/>
    <w:rsid w:val="00F140DE"/>
    <w:rsid w:val="00F14C93"/>
    <w:rsid w:val="00F17F4F"/>
    <w:rsid w:val="00F20616"/>
    <w:rsid w:val="00F22A85"/>
    <w:rsid w:val="00F22C30"/>
    <w:rsid w:val="00F25691"/>
    <w:rsid w:val="00F25F34"/>
    <w:rsid w:val="00F278C7"/>
    <w:rsid w:val="00F30962"/>
    <w:rsid w:val="00F312DF"/>
    <w:rsid w:val="00F31B06"/>
    <w:rsid w:val="00F31E76"/>
    <w:rsid w:val="00F32BA1"/>
    <w:rsid w:val="00F337F8"/>
    <w:rsid w:val="00F33800"/>
    <w:rsid w:val="00F33A1A"/>
    <w:rsid w:val="00F33D11"/>
    <w:rsid w:val="00F34E90"/>
    <w:rsid w:val="00F3611F"/>
    <w:rsid w:val="00F36250"/>
    <w:rsid w:val="00F36DF5"/>
    <w:rsid w:val="00F37E92"/>
    <w:rsid w:val="00F40A1B"/>
    <w:rsid w:val="00F4153C"/>
    <w:rsid w:val="00F42488"/>
    <w:rsid w:val="00F426DA"/>
    <w:rsid w:val="00F42C90"/>
    <w:rsid w:val="00F4681E"/>
    <w:rsid w:val="00F46EC2"/>
    <w:rsid w:val="00F5030C"/>
    <w:rsid w:val="00F51237"/>
    <w:rsid w:val="00F512B9"/>
    <w:rsid w:val="00F51B43"/>
    <w:rsid w:val="00F53907"/>
    <w:rsid w:val="00F541CA"/>
    <w:rsid w:val="00F55CB1"/>
    <w:rsid w:val="00F56A39"/>
    <w:rsid w:val="00F60265"/>
    <w:rsid w:val="00F6122C"/>
    <w:rsid w:val="00F61F48"/>
    <w:rsid w:val="00F623A4"/>
    <w:rsid w:val="00F63885"/>
    <w:rsid w:val="00F648F8"/>
    <w:rsid w:val="00F64F42"/>
    <w:rsid w:val="00F65BBD"/>
    <w:rsid w:val="00F65E6C"/>
    <w:rsid w:val="00F66AAE"/>
    <w:rsid w:val="00F6735D"/>
    <w:rsid w:val="00F67C08"/>
    <w:rsid w:val="00F67C5A"/>
    <w:rsid w:val="00F701C0"/>
    <w:rsid w:val="00F70B97"/>
    <w:rsid w:val="00F72F00"/>
    <w:rsid w:val="00F73377"/>
    <w:rsid w:val="00F73648"/>
    <w:rsid w:val="00F736B1"/>
    <w:rsid w:val="00F7446B"/>
    <w:rsid w:val="00F77BD0"/>
    <w:rsid w:val="00F80A69"/>
    <w:rsid w:val="00F80B4C"/>
    <w:rsid w:val="00F83289"/>
    <w:rsid w:val="00F83FDA"/>
    <w:rsid w:val="00F8639B"/>
    <w:rsid w:val="00F86A7F"/>
    <w:rsid w:val="00F874E8"/>
    <w:rsid w:val="00F878CE"/>
    <w:rsid w:val="00F900F7"/>
    <w:rsid w:val="00F90AE8"/>
    <w:rsid w:val="00F90E45"/>
    <w:rsid w:val="00F91617"/>
    <w:rsid w:val="00F9173E"/>
    <w:rsid w:val="00F91AA2"/>
    <w:rsid w:val="00F91E8D"/>
    <w:rsid w:val="00F92B03"/>
    <w:rsid w:val="00F970DF"/>
    <w:rsid w:val="00F972E6"/>
    <w:rsid w:val="00F97A22"/>
    <w:rsid w:val="00F97DC0"/>
    <w:rsid w:val="00FA0F78"/>
    <w:rsid w:val="00FA2A81"/>
    <w:rsid w:val="00FA2E2D"/>
    <w:rsid w:val="00FA4685"/>
    <w:rsid w:val="00FA79E1"/>
    <w:rsid w:val="00FB1357"/>
    <w:rsid w:val="00FB1BFB"/>
    <w:rsid w:val="00FB1DFF"/>
    <w:rsid w:val="00FB1FC1"/>
    <w:rsid w:val="00FB27EE"/>
    <w:rsid w:val="00FB4523"/>
    <w:rsid w:val="00FB4EB6"/>
    <w:rsid w:val="00FB5203"/>
    <w:rsid w:val="00FB5BFD"/>
    <w:rsid w:val="00FB5F0B"/>
    <w:rsid w:val="00FB60BE"/>
    <w:rsid w:val="00FB6F55"/>
    <w:rsid w:val="00FC03BB"/>
    <w:rsid w:val="00FC2E6B"/>
    <w:rsid w:val="00FC31DD"/>
    <w:rsid w:val="00FC3712"/>
    <w:rsid w:val="00FC4F0C"/>
    <w:rsid w:val="00FC64D1"/>
    <w:rsid w:val="00FD024B"/>
    <w:rsid w:val="00FD1F16"/>
    <w:rsid w:val="00FD2D99"/>
    <w:rsid w:val="00FD2FC3"/>
    <w:rsid w:val="00FD363B"/>
    <w:rsid w:val="00FD3894"/>
    <w:rsid w:val="00FD3B5E"/>
    <w:rsid w:val="00FD4590"/>
    <w:rsid w:val="00FD7D61"/>
    <w:rsid w:val="00FE0037"/>
    <w:rsid w:val="00FE1AB3"/>
    <w:rsid w:val="00FE2336"/>
    <w:rsid w:val="00FE2347"/>
    <w:rsid w:val="00FE3086"/>
    <w:rsid w:val="00FE41C6"/>
    <w:rsid w:val="00FE42AC"/>
    <w:rsid w:val="00FE44DE"/>
    <w:rsid w:val="00FE4B55"/>
    <w:rsid w:val="00FE673B"/>
    <w:rsid w:val="00FE67AE"/>
    <w:rsid w:val="00FE6E60"/>
    <w:rsid w:val="00FE7286"/>
    <w:rsid w:val="00FE796F"/>
    <w:rsid w:val="00FF0CB7"/>
    <w:rsid w:val="00FF1537"/>
    <w:rsid w:val="00FF1B20"/>
    <w:rsid w:val="00FF1E0A"/>
    <w:rsid w:val="00FF1FB7"/>
    <w:rsid w:val="00FF2D09"/>
    <w:rsid w:val="00FF41E4"/>
    <w:rsid w:val="00FF45BE"/>
    <w:rsid w:val="00FF57BC"/>
    <w:rsid w:val="00FF57FC"/>
    <w:rsid w:val="00FF6D3D"/>
    <w:rsid w:val="00FF6D61"/>
    <w:rsid w:val="00FF721B"/>
    <w:rsid w:val="00FF7BF1"/>
    <w:rsid w:val="00FF7E61"/>
    <w:rsid w:val="00FF7F9F"/>
    <w:rsid w:val="23C57D57"/>
    <w:rsid w:val="EF4F1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30"/>
    </w:rPr>
  </w:style>
  <w:style w:type="paragraph" w:styleId="3">
    <w:name w:val="Body Text Indent"/>
    <w:basedOn w:val="1"/>
    <w:link w:val="15"/>
    <w:qFormat/>
    <w:uiPriority w:val="0"/>
    <w:pPr>
      <w:ind w:firstLine="600"/>
    </w:pPr>
    <w:rPr>
      <w:rFonts w:ascii="仿宋_GB2312"/>
      <w:sz w:val="30"/>
    </w:rPr>
  </w:style>
  <w:style w:type="paragraph" w:styleId="4">
    <w:name w:val="Date"/>
    <w:basedOn w:val="1"/>
    <w:next w:val="1"/>
    <w:qFormat/>
    <w:uiPriority w:val="0"/>
    <w:rPr>
      <w:szCs w:val="32"/>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页眉 Char"/>
    <w:basedOn w:val="10"/>
    <w:link w:val="7"/>
    <w:qFormat/>
    <w:uiPriority w:val="0"/>
    <w:rPr>
      <w:rFonts w:eastAsia="仿宋_GB2312"/>
      <w:kern w:val="2"/>
      <w:sz w:val="18"/>
      <w:szCs w:val="18"/>
    </w:rPr>
  </w:style>
  <w:style w:type="paragraph" w:customStyle="1" w:styleId="13">
    <w:name w:val="中文报告书样式"/>
    <w:basedOn w:val="1"/>
    <w:qFormat/>
    <w:uiPriority w:val="0"/>
    <w:pPr>
      <w:adjustRightInd w:val="0"/>
      <w:spacing w:line="420" w:lineRule="atLeast"/>
      <w:jc w:val="left"/>
      <w:textAlignment w:val="baseline"/>
    </w:pPr>
    <w:rPr>
      <w:kern w:val="24"/>
      <w:sz w:val="24"/>
    </w:rPr>
  </w:style>
  <w:style w:type="paragraph" w:customStyle="1" w:styleId="14">
    <w:name w:val="Char Char Char Char"/>
    <w:basedOn w:val="1"/>
    <w:qFormat/>
    <w:uiPriority w:val="0"/>
    <w:pPr>
      <w:spacing w:line="360" w:lineRule="auto"/>
      <w:ind w:firstLine="200" w:firstLineChars="200"/>
    </w:pPr>
    <w:rPr>
      <w:rFonts w:ascii="宋体" w:hAnsi="宋体" w:cs="宋体"/>
      <w:sz w:val="24"/>
      <w:szCs w:val="24"/>
    </w:rPr>
  </w:style>
  <w:style w:type="character" w:customStyle="1" w:styleId="15">
    <w:name w:val="正文文本缩进 Char"/>
    <w:basedOn w:val="10"/>
    <w:link w:val="3"/>
    <w:qFormat/>
    <w:uiPriority w:val="0"/>
    <w:rPr>
      <w:rFonts w:ascii="仿宋_GB2312" w:eastAsia="仿宋_GB2312"/>
      <w:kern w:val="2"/>
      <w:sz w:val="30"/>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357</Words>
  <Characters>2039</Characters>
  <Lines>16</Lines>
  <Paragraphs>4</Paragraphs>
  <TotalTime>47</TotalTime>
  <ScaleCrop>false</ScaleCrop>
  <LinksUpToDate>false</LinksUpToDate>
  <CharactersWithSpaces>2392</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2020-07-14T17:14:00Z</dcterms:created>
  <dc:creator>user</dc:creator>
  <cp:lastModifiedBy>审批二室</cp:lastModifiedBy>
  <cp:lastPrinted>2019-04-26T14:35:00Z</cp:lastPrinted>
  <dcterms:modified xsi:type="dcterms:W3CDTF">2021-08-23T16:33:42Z</dcterms:modified>
  <dc:title>津环保管便[199 ]     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