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183</w:t>
      </w:r>
      <w:r>
        <w:rPr>
          <w:rFonts w:hint="default" w:ascii="Times New Roman" w:hAnsi="Times New Roman" w:eastAsia="仿宋_GB2312" w:cs="Times New Roman"/>
          <w:sz w:val="32"/>
          <w:szCs w:val="32"/>
        </w:rPr>
        <w:t>号</w:t>
      </w:r>
    </w:p>
    <w:p>
      <w:pPr>
        <w:pStyle w:val="11"/>
        <w:spacing w:line="580" w:lineRule="exact"/>
        <w:jc w:val="center"/>
        <w:rPr>
          <w:rFonts w:hint="eastAsia" w:ascii="方正小标宋简体" w:hAnsi="宋体" w:eastAsia="方正小标宋简体"/>
          <w:color w:val="000000"/>
          <w:sz w:val="44"/>
        </w:rPr>
      </w:pPr>
      <w:bookmarkStart w:id="0" w:name="_GoBack"/>
      <w:bookmarkEnd w:id="0"/>
    </w:p>
    <w:p>
      <w:pPr>
        <w:pStyle w:val="11"/>
        <w:spacing w:line="580" w:lineRule="exact"/>
        <w:jc w:val="center"/>
        <w:rPr>
          <w:rFonts w:hint="eastAsia" w:ascii="方正小标宋简体" w:hAnsi="宋体" w:eastAsia="方正小标宋简体"/>
          <w:color w:val="000000"/>
          <w:sz w:val="44"/>
          <w:lang w:val="en-US" w:eastAsia="zh-CN"/>
        </w:rPr>
      </w:pPr>
      <w:r>
        <w:rPr>
          <w:rFonts w:hint="eastAsia" w:ascii="方正小标宋简体" w:hAnsi="宋体" w:eastAsia="方正小标宋简体"/>
          <w:color w:val="000000"/>
          <w:sz w:val="44"/>
        </w:rPr>
        <w:t>关于</w:t>
      </w:r>
      <w:r>
        <w:rPr>
          <w:rFonts w:hint="eastAsia" w:ascii="方正小标宋简体" w:hAnsi="宋体" w:eastAsia="方正小标宋简体"/>
          <w:color w:val="000000"/>
          <w:sz w:val="44"/>
          <w:lang w:eastAsia="zh-CN"/>
        </w:rPr>
        <w:t>中节能滨海太平镇</w:t>
      </w:r>
      <w:r>
        <w:rPr>
          <w:rFonts w:hint="eastAsia" w:ascii="方正小标宋简体" w:hAnsi="宋体" w:eastAsia="方正小标宋简体"/>
          <w:color w:val="000000"/>
          <w:sz w:val="44"/>
          <w:lang w:val="en-US" w:eastAsia="zh-CN"/>
        </w:rPr>
        <w:t>300兆瓦光伏复合</w:t>
      </w:r>
    </w:p>
    <w:p>
      <w:pPr>
        <w:pStyle w:val="11"/>
        <w:spacing w:line="580" w:lineRule="exact"/>
        <w:jc w:val="center"/>
        <w:rPr>
          <w:rFonts w:ascii="方正小标宋简体" w:hAnsi="宋体" w:eastAsia="方正小标宋简体"/>
          <w:color w:val="000000"/>
          <w:sz w:val="44"/>
        </w:rPr>
      </w:pPr>
      <w:r>
        <w:rPr>
          <w:rFonts w:hint="eastAsia" w:ascii="方正小标宋简体" w:hAnsi="宋体" w:eastAsia="方正小标宋简体"/>
          <w:color w:val="000000"/>
          <w:sz w:val="44"/>
          <w:lang w:val="en-US" w:eastAsia="zh-CN"/>
        </w:rPr>
        <w:t>发电项目</w:t>
      </w:r>
      <w:r>
        <w:rPr>
          <w:rFonts w:ascii="方正小标宋简体" w:hAnsi="宋体" w:eastAsia="方正小标宋简体"/>
          <w:color w:val="000000"/>
          <w:sz w:val="44"/>
        </w:rPr>
        <w:t>环境影响报告表的批复</w:t>
      </w:r>
    </w:p>
    <w:p>
      <w:pPr>
        <w:spacing w:line="0" w:lineRule="atLeast"/>
        <w:jc w:val="center"/>
        <w:rPr>
          <w:rFonts w:ascii="宋体" w:hAnsi="宋体"/>
          <w:b/>
          <w:color w:val="000000"/>
          <w:sz w:val="44"/>
        </w:rPr>
      </w:pPr>
    </w:p>
    <w:p>
      <w:pPr>
        <w:keepNext w:val="0"/>
        <w:keepLines w:val="0"/>
        <w:pageBreakBefore w:val="0"/>
        <w:widowControl w:val="0"/>
        <w:kinsoku/>
        <w:wordWrap/>
        <w:overflowPunct/>
        <w:topLinePunct w:val="0"/>
        <w:autoSpaceDE/>
        <w:autoSpaceDN/>
        <w:bidi w:val="0"/>
        <w:adjustRightInd/>
        <w:snapToGrid/>
        <w:spacing w:line="610" w:lineRule="exact"/>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eastAsia="zh-CN"/>
        </w:rPr>
        <w:t>中节能（天津）太阳能科技有限公司</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你公司呈报的《</w:t>
      </w:r>
      <w:r>
        <w:rPr>
          <w:rFonts w:hint="eastAsia" w:eastAsia="仿宋_GB2312" w:cs="Times New Roman"/>
          <w:sz w:val="32"/>
          <w:szCs w:val="32"/>
          <w:lang w:val="en-US" w:eastAsia="zh-CN"/>
        </w:rPr>
        <w:t>关于报批</w:t>
      </w:r>
      <w:r>
        <w:rPr>
          <w:rFonts w:hint="default" w:eastAsia="仿宋_GB2312" w:cs="Times New Roman"/>
          <w:sz w:val="32"/>
          <w:szCs w:val="32"/>
          <w:lang w:val="en" w:eastAsia="zh-CN"/>
        </w:rPr>
        <w:t>中节能滨海太平镇300兆瓦光伏复合发电项目</w:t>
      </w:r>
      <w:r>
        <w:rPr>
          <w:rFonts w:hint="default" w:ascii="Times New Roman" w:hAnsi="Times New Roman" w:eastAsia="仿宋_GB2312" w:cs="Times New Roman"/>
          <w:sz w:val="32"/>
          <w:szCs w:val="32"/>
        </w:rPr>
        <w:t>环境影响报告表</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请示》</w:t>
      </w:r>
      <w:r>
        <w:rPr>
          <w:rFonts w:eastAsia="仿宋_GB2312"/>
          <w:sz w:val="32"/>
          <w:szCs w:val="32"/>
        </w:rPr>
        <w:t>、</w:t>
      </w:r>
      <w:r>
        <w:rPr>
          <w:rFonts w:hint="eastAsia" w:eastAsia="仿宋_GB2312"/>
          <w:sz w:val="32"/>
          <w:szCs w:val="32"/>
          <w:lang w:val="en-US" w:eastAsia="zh-CN"/>
        </w:rPr>
        <w:t>天津青草绿洲环境科技</w:t>
      </w:r>
      <w:r>
        <w:rPr>
          <w:rFonts w:hint="eastAsia" w:eastAsia="仿宋_GB2312" w:cs="Times New Roman"/>
          <w:sz w:val="32"/>
          <w:szCs w:val="32"/>
          <w:lang w:val="en-US" w:eastAsia="zh-CN"/>
        </w:rPr>
        <w:t>有限公司</w:t>
      </w:r>
      <w:r>
        <w:rPr>
          <w:rFonts w:hint="default" w:ascii="Times New Roman" w:hAnsi="Times New Roman" w:eastAsia="仿宋_GB2312" w:cs="Times New Roman"/>
          <w:sz w:val="32"/>
          <w:szCs w:val="32"/>
        </w:rPr>
        <w:t>《</w:t>
      </w:r>
      <w:r>
        <w:rPr>
          <w:rFonts w:hint="default" w:eastAsia="仿宋_GB2312" w:cs="Times New Roman"/>
          <w:sz w:val="32"/>
          <w:szCs w:val="32"/>
          <w:lang w:val="en" w:eastAsia="zh-CN"/>
        </w:rPr>
        <w:t>中节能滨海太平镇300兆瓦光伏复合发电项目</w:t>
      </w:r>
      <w:r>
        <w:rPr>
          <w:rFonts w:hint="default" w:ascii="Times New Roman" w:hAnsi="Times New Roman" w:eastAsia="仿宋_GB2312" w:cs="Times New Roman"/>
          <w:sz w:val="32"/>
          <w:szCs w:val="32"/>
        </w:rPr>
        <w:t>环境影响报告表》</w:t>
      </w:r>
      <w:r>
        <w:rPr>
          <w:rFonts w:hint="eastAsia" w:eastAsia="仿宋_GB2312" w:cs="Times New Roman"/>
          <w:sz w:val="32"/>
          <w:szCs w:val="32"/>
          <w:lang w:val="en-US" w:eastAsia="zh-CN"/>
        </w:rPr>
        <w:t>及其附件</w:t>
      </w:r>
      <w:r>
        <w:rPr>
          <w:rFonts w:hint="default" w:ascii="Times New Roman" w:hAnsi="Times New Roman" w:eastAsia="仿宋_GB2312" w:cs="Times New Roman"/>
          <w:sz w:val="32"/>
          <w:szCs w:val="32"/>
        </w:rPr>
        <w:t>收悉。经研究，现批复如下：</w:t>
      </w:r>
    </w:p>
    <w:p>
      <w:pPr>
        <w:spacing w:line="360" w:lineRule="auto"/>
        <w:ind w:firstLine="640" w:firstLineChars="200"/>
        <w:textAlignment w:val="baseline"/>
        <w:rPr>
          <w:rFonts w:eastAsia="仿宋_GB2312"/>
          <w:sz w:val="32"/>
          <w:szCs w:val="32"/>
        </w:rPr>
      </w:pP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你公司拟在滨海新区</w:t>
      </w:r>
      <w:r>
        <w:rPr>
          <w:rFonts w:hint="eastAsia" w:eastAsia="仿宋_GB2312" w:cs="Times New Roman"/>
          <w:sz w:val="32"/>
          <w:szCs w:val="32"/>
          <w:lang w:val="en-US" w:eastAsia="zh-CN"/>
        </w:rPr>
        <w:t>太平</w:t>
      </w:r>
      <w:r>
        <w:rPr>
          <w:rFonts w:hint="eastAsia" w:eastAsia="仿宋_GB2312"/>
          <w:bCs/>
          <w:sz w:val="32"/>
          <w:szCs w:val="32"/>
        </w:rPr>
        <w:t>镇</w:t>
      </w:r>
      <w:r>
        <w:rPr>
          <w:rFonts w:hint="eastAsia" w:eastAsia="仿宋_GB2312"/>
          <w:bCs/>
          <w:sz w:val="32"/>
          <w:szCs w:val="32"/>
          <w:lang w:eastAsia="zh-CN"/>
        </w:rPr>
        <w:t>建设</w:t>
      </w:r>
      <w:r>
        <w:rPr>
          <w:rFonts w:hint="default" w:eastAsia="仿宋_GB2312" w:cs="Times New Roman"/>
          <w:sz w:val="32"/>
          <w:szCs w:val="32"/>
          <w:lang w:val="en" w:eastAsia="zh-CN"/>
        </w:rPr>
        <w:t>中节能滨海太平镇300兆瓦光伏复合发电项目</w:t>
      </w:r>
      <w:r>
        <w:rPr>
          <w:rFonts w:hint="eastAsia" w:eastAsia="仿宋_GB2312" w:cs="Times New Roman"/>
          <w:sz w:val="32"/>
          <w:szCs w:val="32"/>
          <w:lang w:val="en" w:eastAsia="zh-CN"/>
        </w:rPr>
        <w:t>。</w:t>
      </w:r>
      <w:r>
        <w:rPr>
          <w:rFonts w:hint="eastAsia" w:eastAsia="仿宋_GB2312"/>
          <w:sz w:val="32"/>
          <w:szCs w:val="32"/>
        </w:rPr>
        <w:t>主要建设内容包括</w:t>
      </w:r>
      <w:r>
        <w:rPr>
          <w:rFonts w:hint="eastAsia" w:eastAsia="仿宋_GB2312"/>
          <w:sz w:val="32"/>
          <w:szCs w:val="32"/>
          <w:lang w:eastAsia="zh-CN"/>
        </w:rPr>
        <w:t>：</w:t>
      </w:r>
      <w:r>
        <w:rPr>
          <w:rFonts w:hint="eastAsia" w:eastAsia="仿宋_GB2312"/>
          <w:bCs/>
          <w:sz w:val="32"/>
          <w:szCs w:val="32"/>
          <w:lang w:eastAsia="zh-CN"/>
        </w:rPr>
        <w:t>在种植经济作物的土地上方架设</w:t>
      </w:r>
      <w:r>
        <w:rPr>
          <w:rFonts w:hint="eastAsia" w:eastAsia="仿宋_GB2312"/>
          <w:sz w:val="32"/>
          <w:szCs w:val="32"/>
          <w:lang w:val="en-US" w:eastAsia="zh-CN"/>
        </w:rPr>
        <w:t>30</w:t>
      </w:r>
      <w:r>
        <w:rPr>
          <w:rFonts w:hint="eastAsia" w:eastAsia="仿宋_GB2312"/>
          <w:sz w:val="32"/>
          <w:szCs w:val="32"/>
        </w:rPr>
        <w:t>0MW光伏发电</w:t>
      </w:r>
      <w:r>
        <w:rPr>
          <w:rFonts w:hint="eastAsia" w:eastAsia="仿宋_GB2312"/>
          <w:sz w:val="32"/>
          <w:szCs w:val="32"/>
          <w:lang w:eastAsia="zh-CN"/>
        </w:rPr>
        <w:t>设施，并新建一座</w:t>
      </w:r>
      <w:r>
        <w:rPr>
          <w:rFonts w:hint="eastAsia" w:eastAsia="仿宋_GB2312"/>
          <w:sz w:val="32"/>
          <w:szCs w:val="32"/>
          <w:lang w:val="en-US" w:eastAsia="zh-CN"/>
        </w:rPr>
        <w:t>22</w:t>
      </w:r>
      <w:r>
        <w:rPr>
          <w:rFonts w:hint="eastAsia" w:eastAsia="仿宋_GB2312"/>
          <w:sz w:val="32"/>
          <w:szCs w:val="32"/>
        </w:rPr>
        <w:t>0kV升压站（不含</w:t>
      </w:r>
      <w:r>
        <w:rPr>
          <w:rFonts w:hint="eastAsia" w:eastAsia="仿宋_GB2312"/>
          <w:sz w:val="32"/>
          <w:szCs w:val="32"/>
          <w:lang w:eastAsia="zh-CN"/>
        </w:rPr>
        <w:t>升压站</w:t>
      </w:r>
      <w:r>
        <w:rPr>
          <w:rFonts w:hint="eastAsia" w:eastAsia="仿宋_GB2312"/>
          <w:sz w:val="32"/>
          <w:szCs w:val="32"/>
        </w:rPr>
        <w:t>送出线路）。</w:t>
      </w:r>
      <w:r>
        <w:rPr>
          <w:rFonts w:hint="eastAsia" w:eastAsia="仿宋_GB2312" w:cs="Times New Roman"/>
          <w:sz w:val="32"/>
          <w:szCs w:val="32"/>
          <w:lang w:val="en" w:eastAsia="zh-CN"/>
        </w:rPr>
        <w:t>利用</w:t>
      </w:r>
      <w:r>
        <w:rPr>
          <w:rFonts w:hint="eastAsia" w:eastAsia="仿宋_GB2312"/>
          <w:sz w:val="32"/>
          <w:szCs w:val="32"/>
        </w:rPr>
        <w:t>采用“分块发电，集中并网”的模式，各</w:t>
      </w:r>
      <w:r>
        <w:rPr>
          <w:rFonts w:hint="eastAsia" w:eastAsia="仿宋_GB2312"/>
          <w:sz w:val="32"/>
          <w:szCs w:val="32"/>
          <w:lang w:eastAsia="zh-CN"/>
        </w:rPr>
        <w:t>光伏发电</w:t>
      </w:r>
      <w:r>
        <w:rPr>
          <w:rFonts w:hint="eastAsia" w:eastAsia="仿宋_GB2312"/>
          <w:sz w:val="32"/>
          <w:szCs w:val="32"/>
        </w:rPr>
        <w:t>子系统以35kV线路</w:t>
      </w:r>
      <w:r>
        <w:rPr>
          <w:rFonts w:hint="eastAsia" w:eastAsia="仿宋_GB2312"/>
          <w:sz w:val="32"/>
          <w:szCs w:val="32"/>
          <w:lang w:eastAsia="zh-CN"/>
        </w:rPr>
        <w:t>接入</w:t>
      </w:r>
      <w:r>
        <w:rPr>
          <w:rFonts w:hint="eastAsia" w:eastAsia="仿宋_GB2312"/>
          <w:sz w:val="32"/>
          <w:szCs w:val="32"/>
          <w:lang w:val="en-US" w:eastAsia="zh-CN"/>
        </w:rPr>
        <w:t>22</w:t>
      </w:r>
      <w:r>
        <w:rPr>
          <w:rFonts w:hint="eastAsia" w:eastAsia="仿宋_GB2312"/>
          <w:sz w:val="32"/>
          <w:szCs w:val="32"/>
        </w:rPr>
        <w:t>0kV升压站；升压站电压等级</w:t>
      </w:r>
      <w:r>
        <w:rPr>
          <w:rFonts w:hint="eastAsia" w:eastAsia="仿宋_GB2312"/>
          <w:sz w:val="32"/>
          <w:szCs w:val="32"/>
          <w:lang w:val="en-US" w:eastAsia="zh-CN"/>
        </w:rPr>
        <w:t>35</w:t>
      </w:r>
      <w:r>
        <w:rPr>
          <w:rFonts w:hint="eastAsia" w:eastAsia="仿宋_GB2312"/>
          <w:sz w:val="32"/>
          <w:szCs w:val="32"/>
        </w:rPr>
        <w:t>/</w:t>
      </w:r>
      <w:r>
        <w:rPr>
          <w:rFonts w:hint="eastAsia" w:eastAsia="仿宋_GB2312"/>
          <w:sz w:val="32"/>
          <w:szCs w:val="32"/>
          <w:lang w:val="en-US" w:eastAsia="zh-CN"/>
        </w:rPr>
        <w:t>220</w:t>
      </w:r>
      <w:r>
        <w:rPr>
          <w:rFonts w:hint="eastAsia" w:eastAsia="仿宋_GB2312"/>
          <w:sz w:val="32"/>
          <w:szCs w:val="32"/>
        </w:rPr>
        <w:t>kV，</w:t>
      </w:r>
      <w:r>
        <w:rPr>
          <w:rFonts w:hint="eastAsia" w:eastAsia="仿宋_GB2312"/>
          <w:sz w:val="32"/>
          <w:szCs w:val="32"/>
          <w:lang w:eastAsia="zh-CN"/>
        </w:rPr>
        <w:t>设两台主变压器，单台规模为</w:t>
      </w:r>
      <w:r>
        <w:rPr>
          <w:rFonts w:hint="eastAsia" w:eastAsia="仿宋_GB2312"/>
          <w:sz w:val="32"/>
          <w:szCs w:val="32"/>
          <w:lang w:val="en-US" w:eastAsia="zh-CN"/>
        </w:rPr>
        <w:t>24</w:t>
      </w:r>
      <w:r>
        <w:rPr>
          <w:rFonts w:hint="eastAsia" w:eastAsia="仿宋_GB2312"/>
          <w:sz w:val="32"/>
          <w:szCs w:val="32"/>
          <w:lang w:eastAsia="zh-CN"/>
        </w:rPr>
        <w:t>0MVA，不含</w:t>
      </w:r>
      <w:r>
        <w:rPr>
          <w:rFonts w:hint="eastAsia" w:eastAsia="仿宋_GB2312"/>
          <w:sz w:val="32"/>
          <w:szCs w:val="32"/>
          <w:lang w:val="en-US" w:eastAsia="zh-CN"/>
        </w:rPr>
        <w:t>升压站出线线路</w:t>
      </w:r>
      <w:r>
        <w:rPr>
          <w:rFonts w:hint="eastAsia" w:eastAsia="仿宋_GB2312"/>
          <w:sz w:val="32"/>
          <w:szCs w:val="32"/>
          <w:lang w:eastAsia="zh-CN"/>
        </w:rPr>
        <w:t>。</w:t>
      </w:r>
      <w:r>
        <w:rPr>
          <w:rFonts w:hint="eastAsia" w:eastAsia="仿宋_GB2312"/>
          <w:sz w:val="32"/>
          <w:szCs w:val="32"/>
        </w:rPr>
        <w:t>项目总投资为</w:t>
      </w:r>
      <w:r>
        <w:rPr>
          <w:rFonts w:hint="eastAsia" w:eastAsia="仿宋_GB2312"/>
          <w:sz w:val="32"/>
          <w:szCs w:val="32"/>
          <w:lang w:val="en-US" w:eastAsia="zh-CN"/>
        </w:rPr>
        <w:t>124004.18</w:t>
      </w:r>
      <w:r>
        <w:rPr>
          <w:rFonts w:hint="eastAsia" w:eastAsia="仿宋_GB2312"/>
          <w:sz w:val="32"/>
          <w:szCs w:val="32"/>
        </w:rPr>
        <w:t>万元，</w:t>
      </w:r>
      <w:r>
        <w:rPr>
          <w:rFonts w:eastAsia="仿宋_GB2312"/>
          <w:sz w:val="32"/>
          <w:szCs w:val="32"/>
        </w:rPr>
        <w:t>环保投资</w:t>
      </w:r>
      <w:r>
        <w:rPr>
          <w:rFonts w:hint="eastAsia" w:eastAsia="仿宋_GB2312"/>
          <w:sz w:val="32"/>
          <w:szCs w:val="32"/>
          <w:lang w:val="en-US" w:eastAsia="zh-CN"/>
        </w:rPr>
        <w:t>143</w:t>
      </w:r>
      <w:r>
        <w:rPr>
          <w:rFonts w:hint="eastAsia" w:eastAsia="仿宋_GB2312"/>
          <w:sz w:val="32"/>
          <w:szCs w:val="32"/>
        </w:rPr>
        <w:t>万元</w:t>
      </w:r>
      <w:r>
        <w:rPr>
          <w:rFonts w:eastAsia="仿宋_GB2312"/>
          <w:sz w:val="32"/>
          <w:szCs w:val="32"/>
        </w:rPr>
        <w:t>，</w:t>
      </w:r>
      <w:r>
        <w:rPr>
          <w:rFonts w:hint="eastAsia" w:eastAsia="仿宋_GB2312"/>
          <w:sz w:val="32"/>
          <w:szCs w:val="32"/>
        </w:rPr>
        <w:t>约占总投资的0.</w:t>
      </w:r>
      <w:r>
        <w:rPr>
          <w:rFonts w:hint="eastAsia" w:eastAsia="仿宋_GB2312"/>
          <w:sz w:val="32"/>
          <w:szCs w:val="32"/>
          <w:lang w:val="en-US" w:eastAsia="zh-CN"/>
        </w:rPr>
        <w:t>12</w:t>
      </w:r>
      <w:r>
        <w:rPr>
          <w:rFonts w:hint="eastAsia" w:eastAsia="仿宋_GB2312"/>
          <w:sz w:val="32"/>
          <w:szCs w:val="32"/>
        </w:rPr>
        <w:t>%</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日至</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日，我局将该项目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日至</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将该项目</w:t>
      </w:r>
      <w:r>
        <w:rPr>
          <w:rFonts w:hint="default" w:ascii="Times New Roman" w:hAnsi="Times New Roman" w:eastAsia="仿宋_GB2312" w:cs="Times New Roman"/>
          <w:sz w:val="32"/>
          <w:szCs w:val="32"/>
          <w:lang w:eastAsia="zh-CN"/>
        </w:rPr>
        <w:t>环评</w:t>
      </w:r>
      <w:r>
        <w:rPr>
          <w:rFonts w:hint="default" w:ascii="Times New Roman" w:hAnsi="Times New Roman" w:eastAsia="仿宋_GB2312" w:cs="Times New Roman"/>
          <w:sz w:val="32"/>
          <w:szCs w:val="32"/>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公示；根据公众反馈意见情况及环评报告结论，在严格落实环评报告所提出的各项污染防治措施、确保各类污染物稳定达标的前提下，同意该项目建设。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二、项目建设和运营期间，你公司应重点做好以下工作：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1.施工期间应严格执行国家相关环保法律法规和落实环评报告中提出的污染防范措施：做到合法施工，文明生产，减少扬尘污染；施工场地固体垃圾应</w:t>
      </w:r>
      <w:r>
        <w:rPr>
          <w:rFonts w:hint="eastAsia" w:eastAsia="仿宋_GB2312" w:cs="Times New Roman"/>
          <w:sz w:val="32"/>
          <w:szCs w:val="32"/>
          <w:lang w:eastAsia="zh-CN"/>
        </w:rPr>
        <w:t>妥善处置</w:t>
      </w:r>
      <w:r>
        <w:rPr>
          <w:rFonts w:hint="default" w:ascii="Times New Roman" w:hAnsi="Times New Roman" w:eastAsia="仿宋_GB2312" w:cs="Times New Roman"/>
          <w:sz w:val="32"/>
          <w:szCs w:val="32"/>
        </w:rPr>
        <w:t>；</w:t>
      </w:r>
      <w:r>
        <w:rPr>
          <w:rFonts w:hint="eastAsia" w:eastAsia="仿宋_GB2312"/>
          <w:sz w:val="32"/>
          <w:szCs w:val="32"/>
          <w:lang w:eastAsia="zh-CN"/>
        </w:rPr>
        <w:t>妥善处理</w:t>
      </w:r>
      <w:r>
        <w:rPr>
          <w:rFonts w:hint="eastAsia" w:eastAsia="仿宋_GB2312"/>
          <w:sz w:val="32"/>
          <w:szCs w:val="32"/>
        </w:rPr>
        <w:t>施工</w:t>
      </w:r>
      <w:r>
        <w:rPr>
          <w:rFonts w:hint="eastAsia" w:eastAsia="仿宋_GB2312"/>
          <w:sz w:val="32"/>
          <w:szCs w:val="32"/>
          <w:lang w:eastAsia="zh-CN"/>
        </w:rPr>
        <w:t>产生的施工</w:t>
      </w:r>
      <w:r>
        <w:rPr>
          <w:rFonts w:hint="eastAsia" w:eastAsia="仿宋_GB2312"/>
          <w:sz w:val="32"/>
          <w:szCs w:val="32"/>
        </w:rPr>
        <w:t>废水；</w:t>
      </w:r>
      <w:r>
        <w:rPr>
          <w:rFonts w:hint="default" w:ascii="Times New Roman" w:hAnsi="Times New Roman" w:eastAsia="仿宋_GB2312" w:cs="Times New Roman"/>
          <w:sz w:val="32"/>
          <w:szCs w:val="32"/>
        </w:rPr>
        <w:t>合理安排施工时间和施工区域，加强对高噪声机械的管理。</w:t>
      </w:r>
    </w:p>
    <w:p>
      <w:pPr>
        <w:pStyle w:val="2"/>
        <w:rPr>
          <w:rFonts w:hint="default" w:eastAsia="仿宋_GB2312"/>
          <w:lang w:val="en-US" w:eastAsia="zh-CN"/>
        </w:rPr>
      </w:pPr>
      <w:r>
        <w:rPr>
          <w:rFonts w:hint="eastAsia" w:eastAsia="仿宋_GB2312" w:cs="Times New Roman"/>
          <w:sz w:val="32"/>
          <w:szCs w:val="32"/>
          <w:lang w:val="en-US" w:eastAsia="zh-CN"/>
        </w:rPr>
        <w:t xml:space="preserve">    在邻近天津市</w:t>
      </w:r>
      <w:r>
        <w:rPr>
          <w:rFonts w:hint="default" w:ascii="Times New Roman" w:hAnsi="Times New Roman" w:eastAsia="仿宋_GB2312" w:cs="Times New Roman"/>
          <w:sz w:val="32"/>
          <w:szCs w:val="32"/>
          <w:lang w:val="en-US" w:eastAsia="zh-CN"/>
        </w:rPr>
        <w:t>永久性保护生态区域</w:t>
      </w:r>
      <w:r>
        <w:rPr>
          <w:rFonts w:hint="eastAsia" w:eastAsia="仿宋_GB2312" w:cs="Times New Roman"/>
          <w:sz w:val="32"/>
          <w:szCs w:val="32"/>
          <w:lang w:val="en-US" w:eastAsia="zh-CN"/>
        </w:rPr>
        <w:t>施工时，严禁在该</w:t>
      </w:r>
      <w:r>
        <w:rPr>
          <w:rFonts w:hint="default" w:ascii="Times New Roman" w:hAnsi="Times New Roman" w:eastAsia="仿宋_GB2312" w:cs="Times New Roman"/>
          <w:sz w:val="32"/>
          <w:szCs w:val="32"/>
          <w:lang w:val="en-US" w:eastAsia="zh-CN"/>
        </w:rPr>
        <w:t>区域内</w:t>
      </w:r>
      <w:r>
        <w:rPr>
          <w:rFonts w:hint="default" w:ascii="Times New Roman" w:hAnsi="Times New Roman" w:eastAsia="仿宋_GB2312" w:cs="Times New Roman"/>
          <w:sz w:val="32"/>
          <w:szCs w:val="32"/>
          <w:lang w:eastAsia="zh-CN"/>
        </w:rPr>
        <w:t>临时堆土</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严禁</w:t>
      </w:r>
      <w:r>
        <w:rPr>
          <w:rFonts w:hint="default" w:ascii="Times New Roman" w:hAnsi="Times New Roman" w:eastAsia="仿宋_GB2312" w:cs="Times New Roman"/>
          <w:sz w:val="32"/>
          <w:szCs w:val="32"/>
          <w:lang w:eastAsia="zh-CN"/>
        </w:rPr>
        <w:t>设置</w:t>
      </w:r>
      <w:r>
        <w:rPr>
          <w:rFonts w:hint="default" w:ascii="Times New Roman" w:hAnsi="Times New Roman" w:eastAsia="仿宋_GB2312" w:cs="Times New Roman"/>
          <w:sz w:val="32"/>
          <w:szCs w:val="32"/>
          <w:lang w:val="en-US" w:eastAsia="zh-CN"/>
        </w:rPr>
        <w:t>泥浆池、</w:t>
      </w:r>
      <w:r>
        <w:rPr>
          <w:rFonts w:hint="default" w:ascii="Times New Roman" w:hAnsi="Times New Roman" w:eastAsia="仿宋_GB2312" w:cs="Times New Roman"/>
          <w:sz w:val="32"/>
          <w:szCs w:val="32"/>
          <w:lang w:eastAsia="zh-CN"/>
        </w:rPr>
        <w:t>临时料场</w:t>
      </w:r>
      <w:r>
        <w:rPr>
          <w:rFonts w:hint="default" w:ascii="Times New Roman" w:hAnsi="Times New Roman" w:eastAsia="仿宋_GB2312" w:cs="Times New Roman"/>
          <w:sz w:val="32"/>
          <w:szCs w:val="32"/>
          <w:lang w:val="en-US" w:eastAsia="zh-CN"/>
        </w:rPr>
        <w:t>等</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食堂应安装高效油烟净化器，油烟经净化后经</w:t>
      </w:r>
      <w:r>
        <w:rPr>
          <w:rFonts w:hint="eastAsia" w:eastAsia="仿宋_GB2312" w:cs="Times New Roman"/>
          <w:sz w:val="32"/>
          <w:szCs w:val="32"/>
          <w:lang w:val="en-US" w:eastAsia="zh-CN"/>
        </w:rPr>
        <w:t>15米高</w:t>
      </w:r>
      <w:r>
        <w:rPr>
          <w:rFonts w:hint="eastAsia" w:eastAsia="仿宋_GB2312" w:cs="Times New Roman"/>
          <w:sz w:val="32"/>
          <w:szCs w:val="32"/>
          <w:lang w:eastAsia="zh-CN"/>
        </w:rPr>
        <w:t>排气筒达标排放。</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选用低噪声设备，采取隔声降噪措施，确保</w:t>
      </w:r>
      <w:r>
        <w:rPr>
          <w:rFonts w:hint="eastAsia" w:eastAsia="仿宋_GB2312" w:cs="Times New Roman"/>
          <w:sz w:val="32"/>
          <w:szCs w:val="32"/>
          <w:lang w:eastAsia="zh-CN"/>
        </w:rPr>
        <w:t>升压</w:t>
      </w:r>
      <w:r>
        <w:rPr>
          <w:rFonts w:hint="default" w:ascii="Times New Roman" w:hAnsi="Times New Roman" w:eastAsia="仿宋_GB2312" w:cs="Times New Roman"/>
          <w:sz w:val="32"/>
          <w:szCs w:val="32"/>
        </w:rPr>
        <w:t>站厂界噪声</w:t>
      </w:r>
      <w:r>
        <w:rPr>
          <w:rFonts w:hint="eastAsia" w:ascii="Times New Roman" w:hAnsi="Times New Roman" w:eastAsia="仿宋_GB2312" w:cs="Times New Roman"/>
          <w:sz w:val="32"/>
          <w:szCs w:val="32"/>
          <w:lang w:eastAsia="zh-CN"/>
        </w:rPr>
        <w:t>排放达标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.认真执行变电站行业设计与建筑技术规范，落实电磁辐射防护措施，控制电磁辐射环境影响。</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eastAsia="zh-CN"/>
        </w:rPr>
      </w:pP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升压站内生活污水</w:t>
      </w:r>
      <w:r>
        <w:rPr>
          <w:rFonts w:hint="eastAsia" w:eastAsia="仿宋_GB2312"/>
          <w:sz w:val="32"/>
          <w:szCs w:val="32"/>
        </w:rPr>
        <w:t>委托环卫部门负责清掏</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rPr>
      </w:pPr>
      <w:r>
        <w:rPr>
          <w:rFonts w:hint="eastAsia" w:eastAsia="仿宋_GB2312" w:cs="Times New Roman"/>
          <w:sz w:val="32"/>
          <w:szCs w:val="32"/>
          <w:lang w:val="en-US" w:eastAsia="zh-CN"/>
        </w:rPr>
        <w:t>6.废光伏组件由厂家定期回收；</w:t>
      </w:r>
      <w:r>
        <w:rPr>
          <w:rFonts w:hint="eastAsia" w:eastAsia="仿宋_GB2312" w:cs="Times New Roman"/>
          <w:sz w:val="32"/>
          <w:szCs w:val="32"/>
          <w:lang w:eastAsia="zh-CN"/>
        </w:rPr>
        <w:t>废变压器油、</w:t>
      </w:r>
      <w:r>
        <w:rPr>
          <w:rFonts w:hint="default" w:ascii="Times New Roman" w:hAnsi="Times New Roman" w:eastAsia="仿宋_GB2312" w:cs="Times New Roman"/>
          <w:sz w:val="32"/>
          <w:szCs w:val="32"/>
        </w:rPr>
        <w:t>废蓄电池等危险废物须按照《危险废物收集贮存运输技术规范》（HJ2025-2012）进行收集、贮存及运输，并交由有相应资质的单位进行处理、处置；危险废物暂存</w:t>
      </w:r>
      <w:r>
        <w:rPr>
          <w:rFonts w:hint="eastAsia" w:eastAsia="仿宋_GB2312" w:cs="Times New Roman"/>
          <w:sz w:val="32"/>
          <w:szCs w:val="32"/>
          <w:lang w:eastAsia="zh-CN"/>
        </w:rPr>
        <w:t>场所</w:t>
      </w:r>
      <w:r>
        <w:rPr>
          <w:rFonts w:hint="default" w:ascii="Times New Roman" w:hAnsi="Times New Roman" w:eastAsia="仿宋_GB2312" w:cs="Times New Roman"/>
          <w:sz w:val="32"/>
          <w:szCs w:val="32"/>
        </w:rPr>
        <w:t>应按《危险废物贮存污染控制标准》（GB18597-2001）进行建设和管理</w:t>
      </w:r>
      <w:r>
        <w:rPr>
          <w:rFonts w:hint="eastAsia" w:ascii="Times New Roman" w:hAnsi="Times New Roman" w:eastAsia="仿宋_GB2312" w:cs="Times New Roman"/>
          <w:sz w:val="32"/>
          <w:szCs w:val="32"/>
        </w:rPr>
        <w:t>；严格按照《工业危险废物产生单位规范化管理指标及抽查表》做好危险废物规范化管理工作。</w:t>
      </w:r>
    </w:p>
    <w:p>
      <w:pPr>
        <w:pStyle w:val="2"/>
        <w:rPr>
          <w:rFonts w:hint="default" w:eastAsia="仿宋_GB2312"/>
          <w:lang w:val="en-US" w:eastAsia="zh-CN"/>
        </w:rPr>
      </w:pPr>
      <w:r>
        <w:rPr>
          <w:rFonts w:hint="eastAsia" w:eastAsia="仿宋_GB2312" w:cs="Times New Roman"/>
          <w:sz w:val="32"/>
          <w:szCs w:val="32"/>
          <w:lang w:val="en-US" w:eastAsia="zh-CN"/>
        </w:rPr>
        <w:t xml:space="preserve">    7.升压站内应</w:t>
      </w:r>
      <w:r>
        <w:rPr>
          <w:rFonts w:hint="default" w:ascii="Times New Roman" w:hAnsi="Times New Roman" w:eastAsia="仿宋_GB2312" w:cs="Times New Roman"/>
          <w:sz w:val="32"/>
          <w:szCs w:val="32"/>
          <w:lang w:val="en-US" w:eastAsia="zh-CN"/>
        </w:rPr>
        <w:t>设置</w:t>
      </w:r>
      <w:r>
        <w:rPr>
          <w:rFonts w:hint="eastAsia" w:eastAsia="仿宋_GB2312" w:cs="Times New Roman"/>
          <w:sz w:val="32"/>
          <w:szCs w:val="32"/>
          <w:lang w:val="en-US" w:eastAsia="zh-CN"/>
        </w:rPr>
        <w:t>防渗</w:t>
      </w:r>
      <w:r>
        <w:rPr>
          <w:rFonts w:hint="default" w:ascii="Times New Roman" w:hAnsi="Times New Roman" w:eastAsia="仿宋_GB2312" w:cs="Times New Roman"/>
          <w:sz w:val="32"/>
          <w:szCs w:val="32"/>
          <w:lang w:val="en-US" w:eastAsia="zh-CN"/>
        </w:rPr>
        <w:t>事故储油池，池容量应满足收纳变压器的事故漏油量</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编制环境风险应急预案，并</w:t>
      </w:r>
      <w:r>
        <w:rPr>
          <w:rFonts w:hint="eastAsia" w:eastAsia="仿宋_GB2312" w:cs="Times New Roman"/>
          <w:sz w:val="32"/>
          <w:szCs w:val="32"/>
          <w:lang w:val="en-US" w:eastAsia="zh-CN"/>
        </w:rPr>
        <w:t>报区生态环境局备案。</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三、该项目无新增污染物排放总量。</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项目竣工后你公司应按规定的标准和程序开展环境保护验收，经验收合格后方可正式投入运营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若项目的性质、规模、地点、生产工艺或防治污染的措施发生重大变动，要重新报批环境影响评价文件。</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五</w:t>
      </w:r>
      <w:r>
        <w:rPr>
          <w:rFonts w:hint="default" w:ascii="Times New Roman" w:hAnsi="Times New Roman" w:eastAsia="仿宋_GB2312" w:cs="Times New Roman"/>
          <w:sz w:val="32"/>
          <w:szCs w:val="32"/>
        </w:rPr>
        <w:t>、项目应执行以下标准：</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《环境空气质量标准》（GB3095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2012）二级</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《声环境质量标准》（GB3096-2008）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《电磁环境控制限值》（GB8702-2014）</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升压站厂界噪声执行</w:t>
      </w:r>
      <w:r>
        <w:rPr>
          <w:rFonts w:hint="default" w:ascii="Times New Roman" w:hAnsi="Times New Roman" w:eastAsia="仿宋_GB2312" w:cs="Times New Roman"/>
          <w:sz w:val="32"/>
          <w:szCs w:val="32"/>
        </w:rPr>
        <w:t>《工业企业厂界环境噪声排放标准》（GB12348-2008）</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eastAsia="仿宋_GB2312" w:cs="Times New Roman"/>
          <w:sz w:val="32"/>
          <w:szCs w:val="32"/>
          <w:lang w:val="en-US" w:eastAsia="zh-CN"/>
        </w:rPr>
      </w:pPr>
      <w:r>
        <w:rPr>
          <w:rFonts w:hint="eastAsia" w:eastAsia="仿宋_GB2312" w:cs="Times New Roman"/>
          <w:sz w:val="32"/>
          <w:szCs w:val="32"/>
          <w:lang w:val="en-US" w:eastAsia="zh-CN"/>
        </w:rPr>
        <w:t>5.《餐饮业油烟排放标准》（DB12/644-2016）；</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eastAsia="仿宋_GB2312" w:cs="Times New Roman"/>
          <w:color w:val="auto"/>
          <w:sz w:val="32"/>
          <w:szCs w:val="32"/>
          <w:lang w:val="en-US" w:eastAsia="zh-CN"/>
        </w:rPr>
      </w:pPr>
      <w:r>
        <w:rPr>
          <w:rFonts w:hint="eastAsia" w:eastAsia="仿宋_GB2312" w:cs="Times New Roman"/>
          <w:sz w:val="32"/>
          <w:szCs w:val="32"/>
          <w:lang w:val="en-US" w:eastAsia="zh-CN"/>
        </w:rPr>
        <w:t>6.</w:t>
      </w:r>
      <w:r>
        <w:rPr>
          <w:rFonts w:hint="eastAsia" w:eastAsia="仿宋_GB2312" w:cs="Times New Roman"/>
          <w:color w:val="auto"/>
          <w:sz w:val="32"/>
          <w:szCs w:val="32"/>
          <w:lang w:val="en-US" w:eastAsia="zh-CN"/>
        </w:rPr>
        <w:t>《危险废物贮存污染控制标准》（GB18597-2001）；</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7.《危险废物收集贮存运输技术规范》（HJ2025-2012）；</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eastAsia="仿宋_GB2312"/>
          <w:sz w:val="32"/>
          <w:szCs w:val="32"/>
          <w:lang w:eastAsia="zh-CN"/>
        </w:rPr>
      </w:pPr>
      <w:r>
        <w:rPr>
          <w:rFonts w:hint="eastAsia" w:eastAsia="仿宋_GB2312" w:cs="Times New Roman"/>
          <w:color w:val="auto"/>
          <w:sz w:val="32"/>
          <w:szCs w:val="32"/>
          <w:lang w:val="en-US" w:eastAsia="zh-CN"/>
        </w:rPr>
        <w:t>8.《一般工</w:t>
      </w:r>
      <w:r>
        <w:rPr>
          <w:rFonts w:eastAsia="仿宋_GB2312"/>
          <w:sz w:val="32"/>
          <w:szCs w:val="32"/>
        </w:rPr>
        <w:t>业固体废物贮存、</w:t>
      </w:r>
      <w:r>
        <w:rPr>
          <w:rFonts w:hint="eastAsia" w:eastAsia="仿宋_GB2312"/>
          <w:sz w:val="32"/>
          <w:szCs w:val="32"/>
        </w:rPr>
        <w:t>处置</w:t>
      </w:r>
      <w:r>
        <w:rPr>
          <w:rFonts w:eastAsia="仿宋_GB2312"/>
          <w:sz w:val="32"/>
          <w:szCs w:val="32"/>
        </w:rPr>
        <w:t>场污染控制标准</w:t>
      </w:r>
      <w:r>
        <w:rPr>
          <w:rFonts w:hint="eastAsia" w:eastAsia="仿宋_GB2312"/>
          <w:sz w:val="32"/>
          <w:szCs w:val="32"/>
        </w:rPr>
        <w:t>》（</w:t>
      </w:r>
      <w:r>
        <w:rPr>
          <w:rFonts w:eastAsia="仿宋_GB2312"/>
          <w:sz w:val="32"/>
          <w:szCs w:val="32"/>
        </w:rPr>
        <w:t>GB18599-2001</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《建筑施工场界环境噪声排放标准》（GB12523-2011）</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rPr>
          <w:rFonts w:hint="default"/>
        </w:rPr>
      </w:pPr>
    </w:p>
    <w:p>
      <w:pPr>
        <w:pStyle w:val="2"/>
        <w:rPr>
          <w:rFonts w:hint="default"/>
        </w:rPr>
      </w:pPr>
    </w:p>
    <w:p>
      <w:pPr>
        <w:rPr>
          <w:rFonts w:hint="default"/>
        </w:rPr>
      </w:pPr>
    </w:p>
    <w:p>
      <w:pPr>
        <w:rPr>
          <w:rFonts w:hint="default"/>
        </w:rPr>
      </w:pPr>
    </w:p>
    <w:p>
      <w:pPr>
        <w:wordWrap w:val="0"/>
        <w:ind w:firstLine="3200" w:firstLineChars="1000"/>
        <w:jc w:val="right"/>
        <w:rPr>
          <w:rFonts w:hint="eastAsia" w:eastAsia="仿宋_GB2312"/>
          <w:sz w:val="32"/>
          <w:lang w:val="en-US" w:eastAsia="zh-CN"/>
        </w:rPr>
      </w:pPr>
      <w:r>
        <w:rPr>
          <w:rFonts w:hint="eastAsia" w:eastAsia="仿宋_GB2312"/>
          <w:sz w:val="32"/>
        </w:rPr>
        <w:t xml:space="preserve">               </w:t>
      </w:r>
      <w:r>
        <w:rPr>
          <w:rFonts w:hint="eastAsia" w:eastAsia="仿宋_GB2312"/>
          <w:sz w:val="32"/>
          <w:lang w:val="en-US" w:eastAsia="zh-CN"/>
        </w:rPr>
        <w:t xml:space="preserve">2021年7月21日   </w:t>
      </w:r>
    </w:p>
    <w:p>
      <w:pPr>
        <w:pStyle w:val="2"/>
        <w:wordWrap/>
        <w:rPr>
          <w:rFonts w:hint="eastAsia" w:eastAsia="仿宋_GB2312"/>
          <w:sz w:val="32"/>
          <w:lang w:val="en-US" w:eastAsia="zh-CN"/>
        </w:rPr>
      </w:pPr>
    </w:p>
    <w:p>
      <w:pPr>
        <w:rPr>
          <w:rFonts w:hint="eastAsia" w:eastAsia="仿宋_GB2312"/>
          <w:sz w:val="32"/>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spacing w:line="680" w:lineRule="exact"/>
        <w:rPr>
          <w:rFonts w:hint="eastAsia" w:eastAsia="仿宋_GB2312"/>
          <w:sz w:val="28"/>
          <w:szCs w:val="28"/>
        </w:rPr>
      </w:pPr>
      <w:r>
        <w:rPr>
          <w:rFonts w:eastAsia="仿宋_GB2312"/>
          <w:sz w:val="28"/>
          <w:szCs w:val="28"/>
        </w:rPr>
        <w:t>主题词：环境影响 报告</w:t>
      </w:r>
      <w:r>
        <w:rPr>
          <w:rFonts w:hint="eastAsia" w:eastAsia="仿宋_GB2312"/>
          <w:sz w:val="28"/>
          <w:szCs w:val="28"/>
          <w:lang w:eastAsia="zh-CN"/>
        </w:rPr>
        <w:t>表</w:t>
      </w:r>
      <w:r>
        <w:rPr>
          <w:rFonts w:eastAsia="仿宋_GB2312"/>
          <w:sz w:val="28"/>
          <w:szCs w:val="28"/>
        </w:rPr>
        <w:t xml:space="preserve"> 批复        </w:t>
      </w:r>
      <w:r>
        <w:rPr>
          <w:rFonts w:hint="eastAsia" w:eastAsia="仿宋_GB2312"/>
          <w:sz w:val="28"/>
          <w:szCs w:val="28"/>
        </w:rPr>
        <w:t xml:space="preserve">           </w:t>
      </w:r>
      <w:r>
        <w:rPr>
          <w:rFonts w:hint="eastAsia" w:eastAsia="仿宋_GB2312"/>
          <w:sz w:val="28"/>
          <w:szCs w:val="28"/>
          <w:lang w:val="en-US" w:eastAsia="zh-CN"/>
        </w:rPr>
        <w:t xml:space="preserve">  </w:t>
      </w:r>
      <w:r>
        <w:rPr>
          <w:rFonts w:hint="eastAsia" w:eastAsia="仿宋_GB2312"/>
          <w:sz w:val="28"/>
          <w:szCs w:val="28"/>
        </w:rPr>
        <w:t xml:space="preserve">  （</w:t>
      </w:r>
      <w:r>
        <w:rPr>
          <w:rFonts w:eastAsia="仿宋_GB2312"/>
          <w:sz w:val="28"/>
          <w:szCs w:val="28"/>
        </w:rPr>
        <w:t>共印4份）</w:t>
      </w:r>
    </w:p>
    <w:tbl>
      <w:tblPr>
        <w:tblStyle w:val="6"/>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sz w:val="32"/>
              </w:rPr>
            </w:pPr>
            <w:r>
              <w:rPr>
                <w:rFonts w:eastAsia="仿宋_GB2312"/>
                <w:sz w:val="28"/>
                <w:szCs w:val="28"/>
              </w:rPr>
              <w:t>抄</w:t>
            </w:r>
            <w:r>
              <w:rPr>
                <w:rFonts w:hint="eastAsia" w:eastAsia="仿宋_GB2312"/>
                <w:sz w:val="28"/>
                <w:szCs w:val="28"/>
                <w:lang w:val="en-US" w:eastAsia="zh-CN"/>
              </w:rPr>
              <w:t xml:space="preserve">  </w:t>
            </w:r>
            <w:r>
              <w:rPr>
                <w:rFonts w:eastAsia="仿宋_GB2312"/>
                <w:sz w:val="28"/>
                <w:szCs w:val="28"/>
              </w:rPr>
              <w:t>送：天津市滨海新区生态环境局</w:t>
            </w:r>
          </w:p>
        </w:tc>
      </w:tr>
    </w:tbl>
    <w:p>
      <w:pPr>
        <w:rPr>
          <w:rFonts w:ascii="仿宋_GB2312" w:eastAsia="仿宋_GB2312"/>
          <w:sz w:val="32"/>
          <w:szCs w:val="32"/>
        </w:rPr>
      </w:pPr>
      <w:r>
        <w:rPr>
          <w:rFonts w:hint="eastAsia" w:eastAsia="仿宋_GB2312"/>
          <w:sz w:val="28"/>
          <w:szCs w:val="28"/>
        </w:rPr>
        <w:t xml:space="preserve">天津市滨海新区行政审批局              </w:t>
      </w:r>
      <w:r>
        <w:rPr>
          <w:rFonts w:hint="eastAsia" w:eastAsia="仿宋_GB2312"/>
          <w:sz w:val="28"/>
          <w:szCs w:val="28"/>
          <w:lang w:val="en-US" w:eastAsia="zh-CN"/>
        </w:rPr>
        <w:t xml:space="preserve">    2021</w:t>
      </w:r>
      <w:r>
        <w:rPr>
          <w:rFonts w:eastAsia="仿宋_GB2312"/>
          <w:sz w:val="28"/>
          <w:szCs w:val="28"/>
        </w:rPr>
        <w:t>年</w:t>
      </w:r>
      <w:r>
        <w:rPr>
          <w:rFonts w:hint="eastAsia" w:eastAsia="仿宋_GB2312"/>
          <w:sz w:val="28"/>
          <w:szCs w:val="28"/>
          <w:lang w:val="en-US" w:eastAsia="zh-CN"/>
        </w:rPr>
        <w:t>7</w:t>
      </w:r>
      <w:r>
        <w:rPr>
          <w:rFonts w:eastAsia="仿宋_GB2312"/>
          <w:sz w:val="28"/>
          <w:szCs w:val="28"/>
        </w:rPr>
        <w:t>月</w:t>
      </w:r>
      <w:r>
        <w:rPr>
          <w:rFonts w:hint="eastAsia" w:eastAsia="仿宋_GB2312"/>
          <w:sz w:val="28"/>
          <w:szCs w:val="28"/>
          <w:lang w:val="en-US" w:eastAsia="zh-CN"/>
        </w:rPr>
        <w:t>21</w:t>
      </w:r>
      <w:r>
        <w:rPr>
          <w:rFonts w:eastAsia="仿宋_GB2312"/>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022F0"/>
    <w:rsid w:val="00B375DB"/>
    <w:rsid w:val="00B941D8"/>
    <w:rsid w:val="00BF6B0B"/>
    <w:rsid w:val="00C8126D"/>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7CF6683"/>
    <w:rsid w:val="09C20CD4"/>
    <w:rsid w:val="0A7C212E"/>
    <w:rsid w:val="0B6D14B7"/>
    <w:rsid w:val="0D4545B5"/>
    <w:rsid w:val="171A2A55"/>
    <w:rsid w:val="195535DF"/>
    <w:rsid w:val="1AA73EE4"/>
    <w:rsid w:val="1E9437AE"/>
    <w:rsid w:val="22610E50"/>
    <w:rsid w:val="233667EF"/>
    <w:rsid w:val="239F05E3"/>
    <w:rsid w:val="25D45D87"/>
    <w:rsid w:val="265E70F3"/>
    <w:rsid w:val="26FA244B"/>
    <w:rsid w:val="2D5A2BCE"/>
    <w:rsid w:val="30262E18"/>
    <w:rsid w:val="316A2E22"/>
    <w:rsid w:val="375F19FD"/>
    <w:rsid w:val="37EB048C"/>
    <w:rsid w:val="3982447C"/>
    <w:rsid w:val="399D5FE8"/>
    <w:rsid w:val="3B0D5BF6"/>
    <w:rsid w:val="3D2E17ED"/>
    <w:rsid w:val="3E015AA4"/>
    <w:rsid w:val="3FE7D84D"/>
    <w:rsid w:val="445A69E2"/>
    <w:rsid w:val="44A333BF"/>
    <w:rsid w:val="46534CE5"/>
    <w:rsid w:val="467C2496"/>
    <w:rsid w:val="4AE43C50"/>
    <w:rsid w:val="4B106CD2"/>
    <w:rsid w:val="53ED7747"/>
    <w:rsid w:val="59465D4C"/>
    <w:rsid w:val="5A1F04C9"/>
    <w:rsid w:val="5ABC54F2"/>
    <w:rsid w:val="5D0F3DCC"/>
    <w:rsid w:val="5F0E3CB8"/>
    <w:rsid w:val="5FFF9F57"/>
    <w:rsid w:val="61FA1823"/>
    <w:rsid w:val="628A6975"/>
    <w:rsid w:val="6D2857E0"/>
    <w:rsid w:val="6DF318AE"/>
    <w:rsid w:val="6E0A324A"/>
    <w:rsid w:val="718F062F"/>
    <w:rsid w:val="773C481C"/>
    <w:rsid w:val="7CC077EE"/>
    <w:rsid w:val="7D247CD4"/>
    <w:rsid w:val="C8FD6A15"/>
    <w:rsid w:val="D7B72764"/>
    <w:rsid w:val="DC797DF0"/>
    <w:rsid w:val="DDFD5208"/>
    <w:rsid w:val="EF6AB0AE"/>
    <w:rsid w:val="FAB874A7"/>
    <w:rsid w:val="FFEF7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5</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2014-05-23T17:22:00Z</dcterms:created>
  <dc:creator>张明蕾</dc:creator>
  <cp:lastModifiedBy>审批二室</cp:lastModifiedBy>
  <cp:lastPrinted>2021-01-23T11:34:00Z</cp:lastPrinted>
  <dcterms:modified xsi:type="dcterms:W3CDTF">2021-08-18T10:31:31Z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