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170</w:t>
      </w:r>
      <w:r>
        <w:rPr>
          <w:rFonts w:hint="default" w:ascii="Times New Roman" w:hAnsi="Times New Roman" w:eastAsia="仿宋_GB2312" w:cs="Times New Roman"/>
          <w:sz w:val="32"/>
          <w:szCs w:val="32"/>
        </w:rPr>
        <w:t>号</w:t>
      </w:r>
    </w:p>
    <w:p>
      <w:pPr>
        <w:pStyle w:val="10"/>
        <w:spacing w:line="580" w:lineRule="exact"/>
        <w:jc w:val="center"/>
        <w:rPr>
          <w:rFonts w:hint="default" w:ascii="Times New Roman" w:hAnsi="Times New Roman" w:eastAsia="方正小标宋简体" w:cs="Times New Roman"/>
          <w:color w:val="000000"/>
          <w:sz w:val="30"/>
          <w:szCs w:val="30"/>
        </w:rPr>
      </w:pPr>
    </w:p>
    <w:p>
      <w:pPr>
        <w:pStyle w:val="10"/>
        <w:spacing w:line="580" w:lineRule="exact"/>
        <w:jc w:val="center"/>
        <w:rPr>
          <w:rFonts w:hint="eastAsia" w:eastAsia="方正小标宋简体" w:cs="Times New Roman"/>
          <w:color w:val="000000"/>
          <w:sz w:val="44"/>
          <w:lang w:val="en-US" w:eastAsia="zh-CN"/>
        </w:rPr>
      </w:pPr>
      <w:r>
        <w:rPr>
          <w:rFonts w:hint="default" w:ascii="Times New Roman" w:hAnsi="Times New Roman" w:eastAsia="方正小标宋简体" w:cs="Times New Roman"/>
          <w:color w:val="000000"/>
          <w:sz w:val="44"/>
        </w:rPr>
        <w:t>关于</w:t>
      </w:r>
      <w:r>
        <w:rPr>
          <w:rFonts w:hint="eastAsia" w:eastAsia="方正小标宋简体" w:cs="Times New Roman"/>
          <w:color w:val="000000"/>
          <w:sz w:val="44"/>
          <w:lang w:val="en-US" w:eastAsia="zh-CN"/>
        </w:rPr>
        <w:t>南港工业区石化管廊项目</w:t>
      </w:r>
    </w:p>
    <w:p>
      <w:pPr>
        <w:pStyle w:val="10"/>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环境影响报告表的批复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7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天津</w:t>
      </w:r>
      <w:r>
        <w:rPr>
          <w:rFonts w:hint="eastAsia" w:eastAsia="仿宋_GB2312" w:cs="Times New Roman"/>
          <w:sz w:val="32"/>
          <w:szCs w:val="32"/>
          <w:lang w:val="en-US" w:eastAsia="zh-CN"/>
        </w:rPr>
        <w:t>经济技术开发区南港发展</w:t>
      </w:r>
      <w:r>
        <w:rPr>
          <w:rFonts w:hint="default" w:ascii="Times New Roman" w:hAnsi="Times New Roman" w:eastAsia="仿宋_GB2312" w:cs="Times New Roman"/>
          <w:sz w:val="32"/>
          <w:szCs w:val="32"/>
          <w:lang w:val="en-US" w:eastAsia="zh-CN"/>
        </w:rPr>
        <w:t>集团</w:t>
      </w:r>
      <w:r>
        <w:rPr>
          <w:rFonts w:hint="default" w:ascii="Times New Roman" w:hAnsi="Times New Roman" w:eastAsia="仿宋_GB2312" w:cs="Times New Roman"/>
          <w:sz w:val="32"/>
          <w:szCs w:val="32"/>
          <w:lang w:eastAsia="zh-CN"/>
        </w:rPr>
        <w:t>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《关于报批</w:t>
      </w:r>
      <w:r>
        <w:rPr>
          <w:rFonts w:hint="eastAsia" w:ascii="Times New Roman" w:hAnsi="Times New Roman" w:eastAsia="仿宋_GB2312" w:cs="Times New Roman"/>
          <w:sz w:val="32"/>
          <w:szCs w:val="32"/>
          <w:lang w:val="en-US" w:eastAsia="zh-CN"/>
        </w:rPr>
        <w:t>南港工业区石化管廊项目</w:t>
      </w:r>
      <w:r>
        <w:rPr>
          <w:rFonts w:hint="default" w:ascii="Times New Roman" w:hAnsi="Times New Roman" w:eastAsia="仿宋_GB2312" w:cs="Times New Roman"/>
          <w:sz w:val="32"/>
          <w:szCs w:val="32"/>
          <w:lang w:val="en-US" w:eastAsia="zh-CN"/>
        </w:rPr>
        <w:t>环境影响报告表的请示》、天津</w:t>
      </w:r>
      <w:r>
        <w:rPr>
          <w:rFonts w:hint="eastAsia" w:eastAsia="仿宋_GB2312" w:cs="Times New Roman"/>
          <w:sz w:val="32"/>
          <w:szCs w:val="32"/>
          <w:lang w:val="en-US" w:eastAsia="zh-CN"/>
        </w:rPr>
        <w:t>环科源</w:t>
      </w:r>
      <w:r>
        <w:rPr>
          <w:rFonts w:hint="default" w:ascii="Times New Roman" w:hAnsi="Times New Roman" w:eastAsia="仿宋_GB2312" w:cs="Times New Roman"/>
          <w:sz w:val="32"/>
          <w:szCs w:val="32"/>
          <w:lang w:val="en-US" w:eastAsia="zh-CN"/>
        </w:rPr>
        <w:t>环保科技有限公司《</w:t>
      </w:r>
      <w:r>
        <w:rPr>
          <w:rFonts w:hint="eastAsia" w:ascii="Times New Roman" w:hAnsi="Times New Roman" w:eastAsia="仿宋_GB2312" w:cs="Times New Roman"/>
          <w:sz w:val="32"/>
          <w:szCs w:val="32"/>
          <w:lang w:val="en-US" w:eastAsia="zh-CN"/>
        </w:rPr>
        <w:t>南港工业区石化管廊项目</w:t>
      </w:r>
      <w:r>
        <w:rPr>
          <w:rFonts w:hint="default" w:ascii="Times New Roman" w:hAnsi="Times New Roman" w:eastAsia="仿宋_GB2312" w:cs="Times New Roman"/>
          <w:sz w:val="32"/>
          <w:szCs w:val="32"/>
          <w:lang w:val="en-US" w:eastAsia="zh-CN"/>
        </w:rPr>
        <w:t>环境</w:t>
      </w:r>
      <w:r>
        <w:rPr>
          <w:rFonts w:hint="default" w:ascii="Times New Roman" w:hAnsi="Times New Roman" w:eastAsia="仿宋_GB2312" w:cs="Times New Roman"/>
          <w:sz w:val="32"/>
          <w:szCs w:val="32"/>
        </w:rPr>
        <w:t>影响报告表》</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lang w:eastAsia="zh-CN"/>
        </w:rPr>
        <w:t>收悉。经研究，现批复如下：</w:t>
      </w:r>
    </w:p>
    <w:p>
      <w:pPr>
        <w:keepNext w:val="0"/>
        <w:keepLines w:val="0"/>
        <w:pageBreakBefore w:val="0"/>
        <w:widowControl w:val="0"/>
        <w:numPr>
          <w:ilvl w:val="0"/>
          <w:numId w:val="1"/>
        </w:numPr>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为了</w:t>
      </w:r>
      <w:r>
        <w:rPr>
          <w:rFonts w:hint="eastAsia" w:eastAsia="仿宋_GB2312" w:cs="Times New Roman"/>
          <w:sz w:val="32"/>
          <w:szCs w:val="32"/>
          <w:lang w:val="en-US" w:eastAsia="zh-CN"/>
        </w:rPr>
        <w:t>促进天津南港工业区经济发展，保证中石化南港项目的物料供给需求</w:t>
      </w:r>
      <w:r>
        <w:rPr>
          <w:rFonts w:hint="default" w:ascii="Times New Roman" w:hAnsi="Times New Roman" w:eastAsia="仿宋_GB2312" w:cs="Times New Roman"/>
          <w:sz w:val="32"/>
          <w:szCs w:val="32"/>
          <w:lang w:val="en-US" w:eastAsia="zh-CN"/>
        </w:rPr>
        <w:t>，你公司拟建设</w:t>
      </w:r>
      <w:r>
        <w:rPr>
          <w:rFonts w:hint="eastAsia" w:ascii="Times New Roman" w:hAnsi="Times New Roman" w:eastAsia="仿宋_GB2312" w:cs="Times New Roman"/>
          <w:sz w:val="32"/>
          <w:szCs w:val="32"/>
          <w:lang w:val="en-US" w:eastAsia="zh-CN"/>
        </w:rPr>
        <w:t>南港工业区石化管廊项目</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管廊西起中石化天津分公司烯烃部的东南侧，东至南港工业区盛仓街现有管廊，途中分别跨（穿）越南港铁路、津歧公路、海景大道、津潍高铁（规划）、独流减河郊野公园、独流减河、北穿港路、津石高速等</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管廊长约15.84</w:t>
      </w:r>
      <w:r>
        <w:rPr>
          <w:rFonts w:hint="default" w:ascii="Times New Roman" w:hAnsi="Times New Roman" w:eastAsia="仿宋_GB2312" w:cs="Times New Roman"/>
          <w:sz w:val="32"/>
          <w:szCs w:val="32"/>
          <w:lang w:val="en-US" w:eastAsia="zh-CN"/>
        </w:rPr>
        <w:t>公里，</w:t>
      </w:r>
      <w:r>
        <w:rPr>
          <w:rFonts w:hint="eastAsia" w:eastAsia="仿宋_GB2312" w:cs="Times New Roman"/>
          <w:sz w:val="32"/>
          <w:szCs w:val="32"/>
          <w:lang w:val="en-US" w:eastAsia="zh-CN"/>
        </w:rPr>
        <w:t>宽度6米，建设3层</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总投资为</w:t>
      </w:r>
      <w:r>
        <w:rPr>
          <w:rFonts w:hint="eastAsia" w:eastAsia="仿宋_GB2312" w:cs="Times New Roman"/>
          <w:sz w:val="32"/>
          <w:szCs w:val="32"/>
          <w:lang w:val="en-US" w:eastAsia="zh-CN"/>
        </w:rPr>
        <w:t>128788</w:t>
      </w:r>
      <w:r>
        <w:rPr>
          <w:rFonts w:hint="default" w:ascii="Times New Roman" w:hAnsi="Times New Roman" w:eastAsia="仿宋_GB2312" w:cs="Times New Roman"/>
          <w:sz w:val="32"/>
          <w:szCs w:val="32"/>
          <w:lang w:val="en-US" w:eastAsia="zh-CN"/>
        </w:rPr>
        <w:t>万元，环</w:t>
      </w:r>
      <w:r>
        <w:rPr>
          <w:rFonts w:hint="default" w:ascii="Times New Roman" w:hAnsi="Times New Roman" w:eastAsia="仿宋_GB2312" w:cs="Times New Roman"/>
          <w:sz w:val="32"/>
          <w:szCs w:val="32"/>
        </w:rPr>
        <w:t>保投资</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万元，约占总投资的</w:t>
      </w:r>
      <w:r>
        <w:rPr>
          <w:rFonts w:hint="eastAsia" w:eastAsia="仿宋_GB2312" w:cs="Times New Roman"/>
          <w:sz w:val="32"/>
          <w:szCs w:val="32"/>
          <w:lang w:val="en-US" w:eastAsia="zh-CN"/>
        </w:rPr>
        <w:t>0.21</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针对该项目</w:t>
      </w:r>
      <w:r>
        <w:rPr>
          <w:rFonts w:hint="default" w:ascii="Times New Roman" w:hAnsi="Times New Roman" w:eastAsia="仿宋_GB2312" w:cs="Times New Roman"/>
          <w:sz w:val="32"/>
          <w:szCs w:val="32"/>
          <w:lang w:val="en-US" w:eastAsia="zh-CN"/>
        </w:rPr>
        <w:t>涉及</w:t>
      </w:r>
      <w:r>
        <w:rPr>
          <w:rFonts w:hint="eastAsia" w:eastAsia="仿宋_GB2312" w:cs="Times New Roman"/>
          <w:sz w:val="32"/>
          <w:szCs w:val="32"/>
          <w:lang w:val="en-US" w:eastAsia="zh-CN"/>
        </w:rPr>
        <w:t>占用独流减河河滨岸带生态保护红线，以及跨（穿）越</w:t>
      </w:r>
      <w:r>
        <w:rPr>
          <w:rFonts w:hint="default" w:ascii="Times New Roman" w:hAnsi="Times New Roman" w:eastAsia="仿宋_GB2312" w:cs="Times New Roman"/>
          <w:sz w:val="32"/>
          <w:szCs w:val="32"/>
          <w:lang w:val="en-US" w:eastAsia="zh-CN"/>
        </w:rPr>
        <w:t>永久性保护生态区域独流减河</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独流减河郊野公园、交通干线防护林带管控区，</w:t>
      </w:r>
      <w:r>
        <w:rPr>
          <w:rFonts w:hint="eastAsia" w:eastAsia="仿宋_GB2312" w:cs="Times New Roman"/>
          <w:sz w:val="32"/>
          <w:szCs w:val="32"/>
          <w:lang w:val="en-US" w:eastAsia="zh-CN"/>
        </w:rPr>
        <w:t>市规自局分别出具了《关于</w:t>
      </w:r>
      <w:r>
        <w:rPr>
          <w:rFonts w:hint="eastAsia" w:ascii="Times New Roman" w:hAnsi="Times New Roman" w:eastAsia="仿宋_GB2312" w:cs="Times New Roman"/>
          <w:sz w:val="32"/>
          <w:szCs w:val="32"/>
          <w:lang w:val="en-US" w:eastAsia="zh-CN"/>
        </w:rPr>
        <w:t>南港工业区石化管廊</w:t>
      </w:r>
      <w:r>
        <w:rPr>
          <w:rFonts w:hint="eastAsia" w:eastAsia="仿宋_GB2312" w:cs="Times New Roman"/>
          <w:sz w:val="32"/>
          <w:szCs w:val="32"/>
          <w:lang w:val="en-US" w:eastAsia="zh-CN"/>
        </w:rPr>
        <w:t>工程不可避让生态保护红线论证有关意见的函》和《关于在</w:t>
      </w:r>
      <w:r>
        <w:rPr>
          <w:rFonts w:hint="default" w:ascii="Times New Roman" w:hAnsi="Times New Roman" w:eastAsia="仿宋_GB2312" w:cs="Times New Roman"/>
          <w:sz w:val="32"/>
          <w:szCs w:val="32"/>
          <w:lang w:val="en-US" w:eastAsia="zh-CN"/>
        </w:rPr>
        <w:t>永久性保护生态区域</w:t>
      </w:r>
      <w:r>
        <w:rPr>
          <w:rFonts w:hint="eastAsia" w:eastAsia="仿宋_GB2312" w:cs="Times New Roman"/>
          <w:sz w:val="32"/>
          <w:szCs w:val="32"/>
          <w:lang w:val="en-US" w:eastAsia="zh-CN"/>
        </w:rPr>
        <w:t>范围内实施滨海新区</w:t>
      </w:r>
      <w:r>
        <w:rPr>
          <w:rFonts w:hint="eastAsia" w:ascii="Times New Roman" w:hAnsi="Times New Roman" w:eastAsia="仿宋_GB2312" w:cs="Times New Roman"/>
          <w:sz w:val="32"/>
          <w:szCs w:val="32"/>
          <w:lang w:val="en-US" w:eastAsia="zh-CN"/>
        </w:rPr>
        <w:t>南港工业区石化管廊</w:t>
      </w:r>
      <w:r>
        <w:rPr>
          <w:rFonts w:hint="eastAsia" w:eastAsia="仿宋_GB2312" w:cs="Times New Roman"/>
          <w:sz w:val="32"/>
          <w:szCs w:val="32"/>
          <w:lang w:val="en-US" w:eastAsia="zh-CN"/>
        </w:rPr>
        <w:t>有关意见的函》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日，我局将</w:t>
      </w:r>
      <w:r>
        <w:rPr>
          <w:rFonts w:hint="default" w:ascii="Times New Roman" w:hAnsi="Times New Roman" w:eastAsia="仿宋_GB2312" w:cs="Times New Roman"/>
          <w:sz w:val="32"/>
          <w:szCs w:val="32"/>
          <w:lang w:eastAsia="zh-CN"/>
        </w:rPr>
        <w:t>该</w:t>
      </w:r>
      <w:r>
        <w:rPr>
          <w:rFonts w:hint="eastAsia" w:eastAsia="仿宋_GB2312" w:cs="Times New Roman"/>
          <w:sz w:val="32"/>
          <w:szCs w:val="32"/>
          <w:lang w:val="en-US" w:eastAsia="zh-CN"/>
        </w:rPr>
        <w:t>项目的</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w:t>
      </w:r>
      <w:r>
        <w:rPr>
          <w:rFonts w:hint="default" w:ascii="Times New Roman" w:hAnsi="Times New Roman" w:eastAsia="仿宋_GB2312" w:cs="Times New Roman"/>
          <w:sz w:val="32"/>
          <w:szCs w:val="32"/>
          <w:lang w:val="en-US" w:eastAsia="zh-CN"/>
        </w:rPr>
        <w:t>示；</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日，将该</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环评拟批复情况进行了公示。根据公众反馈意见情况及环</w:t>
      </w:r>
      <w:r>
        <w:rPr>
          <w:rFonts w:hint="default" w:ascii="Times New Roman" w:hAnsi="Times New Roman" w:eastAsia="仿宋_GB2312" w:cs="Times New Roman"/>
          <w:sz w:val="32"/>
          <w:szCs w:val="32"/>
          <w:highlight w:val="none"/>
        </w:rPr>
        <w:t>评报告结论</w:t>
      </w:r>
      <w:r>
        <w:rPr>
          <w:rFonts w:hint="default" w:ascii="Times New Roman" w:hAnsi="Times New Roman" w:eastAsia="仿宋_GB2312" w:cs="Times New Roman"/>
          <w:sz w:val="32"/>
          <w:szCs w:val="32"/>
        </w:rPr>
        <w:t>，在严格落实环评报告所提出的</w:t>
      </w:r>
      <w:r>
        <w:rPr>
          <w:rFonts w:hint="eastAsia" w:eastAsia="仿宋_GB2312" w:cs="Times New Roman"/>
          <w:sz w:val="32"/>
          <w:szCs w:val="32"/>
          <w:lang w:val="en-US" w:eastAsia="zh-CN"/>
        </w:rPr>
        <w:t>各项环境保护措施</w:t>
      </w:r>
      <w:r>
        <w:rPr>
          <w:rFonts w:hint="default" w:ascii="Times New Roman" w:hAnsi="Times New Roman" w:eastAsia="仿宋_GB2312" w:cs="Times New Roman"/>
          <w:sz w:val="32"/>
          <w:szCs w:val="32"/>
        </w:rPr>
        <w:t>的前提下，</w:t>
      </w:r>
      <w:r>
        <w:rPr>
          <w:rFonts w:hint="default" w:ascii="Times New Roman" w:hAnsi="Times New Roman" w:eastAsia="仿宋_GB2312" w:cs="Times New Roman"/>
          <w:sz w:val="32"/>
          <w:szCs w:val="32"/>
          <w:lang w:eastAsia="zh-CN"/>
        </w:rPr>
        <w:t>该</w:t>
      </w:r>
      <w:r>
        <w:rPr>
          <w:rFonts w:hint="eastAsia" w:eastAsia="仿宋_GB2312" w:cs="Times New Roman"/>
          <w:sz w:val="32"/>
          <w:szCs w:val="32"/>
          <w:lang w:eastAsia="zh-CN"/>
        </w:rPr>
        <w:t>项目</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建设和运营期间，你公司应重点做好以下工作：</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.施工前应做好</w:t>
      </w:r>
      <w:r>
        <w:rPr>
          <w:rFonts w:hint="eastAsia" w:eastAsia="仿宋_GB2312" w:cs="Times New Roman"/>
          <w:sz w:val="32"/>
          <w:szCs w:val="32"/>
          <w:lang w:val="en-US" w:eastAsia="zh-CN"/>
        </w:rPr>
        <w:t>管廊周边现状</w:t>
      </w:r>
      <w:r>
        <w:rPr>
          <w:rFonts w:hint="default" w:ascii="Times New Roman" w:hAnsi="Times New Roman" w:eastAsia="仿宋_GB2312" w:cs="Times New Roman"/>
          <w:sz w:val="32"/>
          <w:szCs w:val="32"/>
          <w:lang w:val="en-US" w:eastAsia="zh-CN"/>
        </w:rPr>
        <w:t>管道的勘察工作，必要时约请管道的所属单位现场协助，杜绝因彼此影响造成次生环境事故；</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施工期间应严格执行国家相关环保法律法规和落实环评报告中提出的污染防范措施：做到合法施工，文明生产，减少扬尘污染；</w:t>
      </w:r>
      <w:r>
        <w:rPr>
          <w:rFonts w:hint="eastAsia" w:ascii="Times New Roman" w:hAnsi="Times New Roman" w:eastAsia="仿宋_GB2312" w:cs="Times New Roman"/>
          <w:sz w:val="32"/>
          <w:szCs w:val="32"/>
          <w:lang w:val="en-US" w:eastAsia="zh-CN"/>
        </w:rPr>
        <w:t>施工现场设置环保型移动厕所，生活污水收集后定期清掏；基坑排水和车辆冲洗水经沉淀后用于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，禁止排入地表水体</w:t>
      </w:r>
      <w:r>
        <w:rPr>
          <w:rFonts w:hint="default" w:ascii="Times New Roman" w:hAnsi="Times New Roman" w:eastAsia="仿宋_GB2312" w:cs="Times New Roman"/>
          <w:sz w:val="32"/>
          <w:szCs w:val="32"/>
          <w:lang w:val="en-US" w:eastAsia="zh-CN"/>
        </w:rPr>
        <w:t>；妥善处理施工产生废弃泥浆、施工废料等固体废物，其中泥浆</w:t>
      </w:r>
      <w:r>
        <w:rPr>
          <w:rFonts w:hint="eastAsia" w:ascii="Times New Roman" w:hAnsi="Times New Roman" w:eastAsia="仿宋_GB2312" w:cs="Times New Roman"/>
          <w:sz w:val="32"/>
          <w:szCs w:val="32"/>
          <w:lang w:val="en-US" w:eastAsia="zh-CN"/>
        </w:rPr>
        <w:t>沉淀</w:t>
      </w:r>
      <w:r>
        <w:rPr>
          <w:rFonts w:hint="default" w:ascii="Times New Roman" w:hAnsi="Times New Roman" w:eastAsia="仿宋_GB2312" w:cs="Times New Roman"/>
          <w:sz w:val="32"/>
          <w:szCs w:val="32"/>
          <w:lang w:val="en-US" w:eastAsia="zh-CN"/>
        </w:rPr>
        <w:t>池应做好防渗处理；合理安排施工时间，加强对高噪声机械的管理</w:t>
      </w:r>
      <w:r>
        <w:rPr>
          <w:rFonts w:hint="eastAsia" w:eastAsia="仿宋_GB2312" w:cs="Times New Roman"/>
          <w:sz w:val="32"/>
          <w:szCs w:val="32"/>
          <w:lang w:val="en-US" w:eastAsia="zh-CN"/>
        </w:rPr>
        <w:t>；临近天津北大港湿地自然保护区的施工段要加强对鸟类等野生动植物的保护，减少对野生动植物造成干扰</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eastAsia="仿宋_GB2312" w:cs="Times New Roman"/>
          <w:sz w:val="32"/>
          <w:szCs w:val="32"/>
          <w:lang w:val="en-US" w:eastAsia="zh-CN"/>
        </w:rPr>
      </w:pPr>
      <w:r>
        <w:rPr>
          <w:rFonts w:hint="eastAsia" w:eastAsia="仿宋_GB2312" w:cs="Times New Roman"/>
          <w:sz w:val="32"/>
          <w:szCs w:val="32"/>
          <w:lang w:val="en-US" w:eastAsia="zh-CN"/>
        </w:rPr>
        <w:t>3</w:t>
      </w:r>
      <w:r>
        <w:rPr>
          <w:rFonts w:hint="default" w:eastAsia="仿宋_GB2312" w:cs="Times New Roman"/>
          <w:sz w:val="32"/>
          <w:szCs w:val="32"/>
          <w:lang w:val="en-US" w:eastAsia="zh-CN"/>
        </w:rPr>
        <w:t>.</w:t>
      </w:r>
      <w:r>
        <w:rPr>
          <w:rFonts w:hint="eastAsia" w:eastAsia="仿宋_GB2312" w:cs="Times New Roman"/>
          <w:sz w:val="32"/>
          <w:szCs w:val="32"/>
          <w:lang w:val="en-US" w:eastAsia="zh-CN"/>
        </w:rPr>
        <w:t>管廊设计要严格执行相关标准和规范，跨河区域的管廊段须设置管道物料泄漏收集设施，杜绝管输物料进入水体；要安装管廊在线监控系统及可燃气体监测报警装置，并联合管道产权单位</w:t>
      </w:r>
      <w:r>
        <w:rPr>
          <w:rFonts w:hint="default" w:eastAsia="仿宋_GB2312" w:cs="Times New Roman"/>
          <w:sz w:val="32"/>
          <w:szCs w:val="32"/>
          <w:lang w:val="en-US" w:eastAsia="zh-CN"/>
        </w:rPr>
        <w:t>做好巡检工作，</w:t>
      </w:r>
      <w:r>
        <w:rPr>
          <w:rFonts w:hint="eastAsia" w:eastAsia="仿宋_GB2312" w:cs="Times New Roman"/>
          <w:sz w:val="32"/>
          <w:szCs w:val="32"/>
          <w:lang w:val="en-US" w:eastAsia="zh-CN"/>
        </w:rPr>
        <w:t>建立长效联动机制</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生态保护红线和</w:t>
      </w:r>
      <w:r>
        <w:rPr>
          <w:rFonts w:hint="default" w:ascii="Times New Roman" w:hAnsi="Times New Roman" w:eastAsia="仿宋_GB2312" w:cs="Times New Roman"/>
          <w:sz w:val="32"/>
          <w:szCs w:val="32"/>
          <w:lang w:val="en-US" w:eastAsia="zh-CN"/>
        </w:rPr>
        <w:t>永久性保护生态区域内</w:t>
      </w:r>
      <w:r>
        <w:rPr>
          <w:rFonts w:hint="default" w:ascii="Times New Roman" w:hAnsi="Times New Roman" w:eastAsia="仿宋_GB2312" w:cs="Times New Roman"/>
          <w:sz w:val="32"/>
          <w:szCs w:val="32"/>
          <w:lang w:eastAsia="zh-CN"/>
        </w:rPr>
        <w:t>施工</w:t>
      </w:r>
      <w:r>
        <w:rPr>
          <w:rFonts w:hint="eastAsia" w:eastAsia="仿宋_GB2312" w:cs="Times New Roman"/>
          <w:sz w:val="32"/>
          <w:szCs w:val="32"/>
          <w:lang w:val="en-US" w:eastAsia="zh-CN"/>
        </w:rPr>
        <w:t>时</w:t>
      </w:r>
      <w:r>
        <w:rPr>
          <w:rFonts w:hint="default" w:ascii="Times New Roman" w:hAnsi="Times New Roman" w:eastAsia="仿宋_GB2312" w:cs="Times New Roman"/>
          <w:sz w:val="32"/>
          <w:szCs w:val="32"/>
          <w:lang w:eastAsia="zh-CN"/>
        </w:rPr>
        <w:t>，应采取严格的生态保护与修复措施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并委托第三方专业机构开展生态监测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在上述</w:t>
      </w:r>
      <w:r>
        <w:rPr>
          <w:rFonts w:hint="default" w:ascii="Times New Roman" w:hAnsi="Times New Roman" w:eastAsia="仿宋_GB2312" w:cs="Times New Roman"/>
          <w:sz w:val="32"/>
          <w:szCs w:val="32"/>
          <w:lang w:val="en-US" w:eastAsia="zh-CN"/>
        </w:rPr>
        <w:t>区域内</w:t>
      </w:r>
      <w:r>
        <w:rPr>
          <w:rFonts w:hint="default" w:ascii="Times New Roman" w:hAnsi="Times New Roman" w:eastAsia="仿宋_GB2312" w:cs="Times New Roman"/>
          <w:sz w:val="32"/>
          <w:szCs w:val="32"/>
          <w:lang w:eastAsia="zh-CN"/>
        </w:rPr>
        <w:t>严禁临时堆土，</w:t>
      </w:r>
      <w:r>
        <w:rPr>
          <w:rFonts w:hint="default" w:ascii="Times New Roman" w:hAnsi="Times New Roman" w:eastAsia="仿宋_GB2312" w:cs="Times New Roman"/>
          <w:sz w:val="32"/>
          <w:szCs w:val="32"/>
          <w:lang w:val="en-US" w:eastAsia="zh-CN"/>
        </w:rPr>
        <w:t>严禁</w:t>
      </w:r>
      <w:r>
        <w:rPr>
          <w:rFonts w:hint="default" w:ascii="Times New Roman" w:hAnsi="Times New Roman" w:eastAsia="仿宋_GB2312" w:cs="Times New Roman"/>
          <w:sz w:val="32"/>
          <w:szCs w:val="32"/>
          <w:lang w:eastAsia="zh-CN"/>
        </w:rPr>
        <w:t>设置</w:t>
      </w:r>
      <w:r>
        <w:rPr>
          <w:rFonts w:hint="default" w:ascii="Times New Roman" w:hAnsi="Times New Roman" w:eastAsia="仿宋_GB2312" w:cs="Times New Roman"/>
          <w:sz w:val="32"/>
          <w:szCs w:val="32"/>
          <w:lang w:val="en-US" w:eastAsia="zh-CN"/>
        </w:rPr>
        <w:t>泥浆池、</w:t>
      </w:r>
      <w:r>
        <w:rPr>
          <w:rFonts w:hint="default" w:ascii="Times New Roman" w:hAnsi="Times New Roman" w:eastAsia="仿宋_GB2312" w:cs="Times New Roman"/>
          <w:sz w:val="32"/>
          <w:szCs w:val="32"/>
          <w:lang w:eastAsia="zh-CN"/>
        </w:rPr>
        <w:t>临时料场</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lang w:val="en-US" w:eastAsia="zh-CN"/>
        </w:rPr>
        <w:t>优化、压缩</w:t>
      </w:r>
      <w:r>
        <w:rPr>
          <w:rFonts w:hint="default" w:ascii="Times New Roman" w:hAnsi="Times New Roman" w:eastAsia="仿宋_GB2312" w:cs="Times New Roman"/>
          <w:sz w:val="32"/>
          <w:szCs w:val="32"/>
          <w:lang w:eastAsia="zh-CN"/>
        </w:rPr>
        <w:t>施工工期；施工结束后按照修复方案及时开展生态修复工作，减</w:t>
      </w:r>
      <w:r>
        <w:rPr>
          <w:rFonts w:hint="default" w:ascii="Times New Roman" w:hAnsi="Times New Roman" w:eastAsia="仿宋_GB2312" w:cs="Times New Roman"/>
          <w:sz w:val="32"/>
          <w:szCs w:val="32"/>
          <w:lang w:val="en-US" w:eastAsia="zh-CN"/>
        </w:rPr>
        <w:t>缓</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生态保护红线和</w:t>
      </w:r>
      <w:r>
        <w:rPr>
          <w:rFonts w:hint="default" w:ascii="Times New Roman" w:hAnsi="Times New Roman" w:eastAsia="仿宋_GB2312" w:cs="Times New Roman"/>
          <w:sz w:val="32"/>
          <w:szCs w:val="32"/>
          <w:lang w:eastAsia="zh-CN"/>
        </w:rPr>
        <w:t>永久性保护生态区域的影响。</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该</w:t>
      </w:r>
      <w:r>
        <w:rPr>
          <w:rFonts w:hint="eastAsia" w:eastAsia="仿宋_GB2312" w:cs="Times New Roman"/>
          <w:sz w:val="32"/>
          <w:szCs w:val="32"/>
          <w:lang w:eastAsia="zh-CN"/>
        </w:rPr>
        <w:t>项目</w:t>
      </w:r>
      <w:r>
        <w:rPr>
          <w:rFonts w:hint="eastAsia" w:eastAsia="仿宋_GB2312" w:cs="Times New Roman"/>
          <w:sz w:val="32"/>
          <w:szCs w:val="32"/>
          <w:lang w:val="en-US" w:eastAsia="zh-CN"/>
        </w:rPr>
        <w:t>不</w:t>
      </w:r>
      <w:r>
        <w:rPr>
          <w:rFonts w:hint="default" w:ascii="Times New Roman" w:hAnsi="Times New Roman" w:eastAsia="仿宋_GB2312" w:cs="Times New Roman"/>
          <w:sz w:val="32"/>
          <w:szCs w:val="32"/>
        </w:rPr>
        <w:t>新增污染物排放总量。</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pStyle w:val="10"/>
        <w:keepNext w:val="0"/>
        <w:keepLines w:val="0"/>
        <w:pageBreakBefore w:val="0"/>
        <w:widowControl w:val="0"/>
        <w:kinsoku/>
        <w:wordWrap/>
        <w:overflowPunct/>
        <w:topLinePunct w:val="0"/>
        <w:autoSpaceDE/>
        <w:autoSpaceDN/>
        <w:bidi w:val="0"/>
        <w:snapToGrid/>
        <w:spacing w:line="670" w:lineRule="exact"/>
        <w:ind w:firstLine="662" w:firstLineChars="207"/>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应执行以下标准：</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eastAsia"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环境质量标准</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①</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w:t>
      </w:r>
      <w:r>
        <w:rPr>
          <w:rFonts w:hint="eastAsia" w:eastAsia="仿宋_GB2312" w:cs="Times New Roman"/>
          <w:sz w:val="32"/>
          <w:szCs w:val="32"/>
          <w:lang w:val="en-US" w:eastAsia="zh-CN"/>
        </w:rPr>
        <w:t>一级（北大港湿地自然保护区）、</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②</w:t>
      </w:r>
      <w:r>
        <w:rPr>
          <w:rFonts w:hint="default" w:ascii="Times New Roman" w:hAnsi="Times New Roman" w:eastAsia="仿宋_GB2312" w:cs="Times New Roman"/>
          <w:sz w:val="32"/>
          <w:szCs w:val="32"/>
        </w:rPr>
        <w:t>《声环境质量标准》（GB3096-2008）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4a类</w:t>
      </w:r>
      <w:r>
        <w:rPr>
          <w:rFonts w:hint="eastAsia" w:eastAsia="仿宋_GB2312" w:cs="Times New Roman"/>
          <w:sz w:val="32"/>
          <w:szCs w:val="32"/>
          <w:lang w:val="en-US" w:eastAsia="zh-CN"/>
        </w:rPr>
        <w:t>、4b类</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eastAsia="仿宋_GB2312"/>
          <w:sz w:val="32"/>
          <w:szCs w:val="32"/>
        </w:rPr>
      </w:pPr>
      <w:r>
        <w:rPr>
          <w:rFonts w:hint="eastAsia" w:eastAsia="仿宋_GB2312"/>
          <w:sz w:val="32"/>
          <w:szCs w:val="32"/>
          <w:lang w:val="en-US" w:eastAsia="zh-CN"/>
        </w:rPr>
        <w:t>③</w:t>
      </w:r>
      <w:r>
        <w:rPr>
          <w:rFonts w:eastAsia="仿宋_GB2312"/>
          <w:sz w:val="32"/>
          <w:szCs w:val="32"/>
        </w:rPr>
        <w:t>《地表水环境质量标准》（GB3838-2002）；</w:t>
      </w:r>
    </w:p>
    <w:p>
      <w:pPr>
        <w:pStyle w:val="2"/>
        <w:rPr>
          <w:rFonts w:hint="eastAsia" w:eastAsia="仿宋_GB2312"/>
          <w:lang w:val="en-US" w:eastAsia="zh-CN"/>
        </w:rPr>
      </w:pPr>
      <w:r>
        <w:rPr>
          <w:rFonts w:hint="eastAsia" w:eastAsia="仿宋_GB2312"/>
          <w:sz w:val="32"/>
          <w:szCs w:val="32"/>
          <w:lang w:val="en-US" w:eastAsia="zh-CN"/>
        </w:rPr>
        <w:t xml:space="preserve">    ④</w:t>
      </w:r>
      <w:r>
        <w:rPr>
          <w:rFonts w:eastAsia="仿宋_GB2312"/>
          <w:sz w:val="32"/>
          <w:szCs w:val="32"/>
        </w:rPr>
        <w:t xml:space="preserve">《土壤环境质量 </w:t>
      </w:r>
      <w:r>
        <w:rPr>
          <w:rFonts w:hint="eastAsia" w:eastAsia="仿宋_GB2312"/>
          <w:sz w:val="32"/>
          <w:szCs w:val="32"/>
          <w:lang w:val="en-US" w:eastAsia="zh-CN"/>
        </w:rPr>
        <w:t>农</w:t>
      </w:r>
      <w:r>
        <w:rPr>
          <w:rFonts w:eastAsia="仿宋_GB2312"/>
          <w:sz w:val="32"/>
          <w:szCs w:val="32"/>
        </w:rPr>
        <w:t>用地土壤污染风险管控标准（试行）》（GB</w:t>
      </w:r>
      <w:r>
        <w:rPr>
          <w:rFonts w:hint="eastAsia" w:eastAsia="仿宋_GB2312"/>
          <w:sz w:val="32"/>
          <w:szCs w:val="32"/>
          <w:lang w:val="en-US" w:eastAsia="zh-CN"/>
        </w:rPr>
        <w:t>15618</w:t>
      </w:r>
      <w:r>
        <w:rPr>
          <w:rFonts w:eastAsia="仿宋_GB2312"/>
          <w:sz w:val="32"/>
          <w:szCs w:val="32"/>
        </w:rPr>
        <w:t>-2018）</w:t>
      </w:r>
      <w:r>
        <w:rPr>
          <w:rFonts w:hint="eastAsia" w:eastAsia="仿宋_GB2312"/>
          <w:sz w:val="32"/>
          <w:szCs w:val="32"/>
          <w:lang w:eastAsia="zh-CN"/>
        </w:rPr>
        <w:t>；</w:t>
      </w:r>
    </w:p>
    <w:p>
      <w:pPr>
        <w:spacing w:line="360" w:lineRule="auto"/>
        <w:ind w:firstLine="640" w:firstLineChars="200"/>
        <w:textAlignment w:val="baseline"/>
        <w:rPr>
          <w:rFonts w:eastAsia="仿宋_GB2312"/>
          <w:sz w:val="32"/>
          <w:szCs w:val="32"/>
        </w:rPr>
      </w:pPr>
      <w:r>
        <w:rPr>
          <w:rFonts w:eastAsia="仿宋_GB2312"/>
          <w:sz w:val="32"/>
          <w:szCs w:val="32"/>
        </w:rPr>
        <w:t>2.污染物排放标准</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eastAsia="仿宋_GB2312"/>
          <w:sz w:val="32"/>
          <w:szCs w:val="32"/>
        </w:rPr>
      </w:pPr>
      <w:r>
        <w:rPr>
          <w:rFonts w:eastAsia="仿宋_GB2312"/>
          <w:sz w:val="32"/>
          <w:szCs w:val="32"/>
        </w:rPr>
        <w:t>①</w:t>
      </w:r>
      <w:r>
        <w:rPr>
          <w:rFonts w:hint="default" w:ascii="Times New Roman" w:hAnsi="Times New Roman" w:eastAsia="仿宋_GB2312" w:cs="Times New Roman"/>
          <w:sz w:val="32"/>
          <w:szCs w:val="32"/>
        </w:rPr>
        <w:t>《污水综合排放标准》（DB12/356-20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8）三级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②</w:t>
      </w:r>
      <w:r>
        <w:rPr>
          <w:rFonts w:hint="default" w:ascii="Times New Roman" w:hAnsi="Times New Roman" w:eastAsia="仿宋_GB2312" w:cs="Times New Roman"/>
          <w:sz w:val="32"/>
          <w:szCs w:val="32"/>
        </w:rPr>
        <w:t>《一般工业固体废物贮存、处置场污染控制标准》（GB18599-2001）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③</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ascii="Times New Roman" w:hAnsi="Times New Roman" w:eastAsia="仿宋_GB2312" w:cs="Times New Roman"/>
          <w:sz w:val="32"/>
          <w:szCs w:val="32"/>
        </w:rPr>
      </w:pPr>
    </w:p>
    <w:p>
      <w:pPr>
        <w:pStyle w:val="2"/>
        <w:rPr>
          <w:rFonts w:hint="default"/>
        </w:rPr>
      </w:pPr>
    </w:p>
    <w:p>
      <w:pPr>
        <w:wordWrap w:val="0"/>
        <w:ind w:firstLine="3200" w:firstLineChars="1000"/>
        <w:jc w:val="right"/>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z w:val="32"/>
          <w:highlight w:val="none"/>
          <w:lang w:val="en-US" w:eastAsia="zh-CN"/>
        </w:rPr>
        <w:t>202</w:t>
      </w:r>
      <w:r>
        <w:rPr>
          <w:rFonts w:hint="eastAsia" w:eastAsia="仿宋_GB2312" w:cs="Times New Roman"/>
          <w:sz w:val="32"/>
          <w:highlight w:val="none"/>
          <w:lang w:val="en-US" w:eastAsia="zh-CN"/>
        </w:rPr>
        <w:t>1</w:t>
      </w:r>
      <w:r>
        <w:rPr>
          <w:rFonts w:hint="default" w:ascii="Times New Roman" w:hAnsi="Times New Roman" w:eastAsia="仿宋_GB2312" w:cs="Times New Roman"/>
          <w:sz w:val="32"/>
          <w:highlight w:val="none"/>
          <w:lang w:val="en-US" w:eastAsia="zh-CN"/>
        </w:rPr>
        <w:t>年</w:t>
      </w: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lang w:val="en-US" w:eastAsia="zh-CN"/>
        </w:rPr>
        <w:t>月</w:t>
      </w:r>
      <w:r>
        <w:rPr>
          <w:rFonts w:hint="eastAsia" w:eastAsia="仿宋_GB2312" w:cs="Times New Roman"/>
          <w:sz w:val="32"/>
          <w:highlight w:val="none"/>
          <w:lang w:val="en-US" w:eastAsia="zh-CN"/>
        </w:rPr>
        <w:t>23</w:t>
      </w:r>
      <w:r>
        <w:rPr>
          <w:rFonts w:hint="default" w:ascii="Times New Roman" w:hAnsi="Times New Roman" w:eastAsia="仿宋_GB2312" w:cs="Times New Roman"/>
          <w:sz w:val="32"/>
          <w:highlight w:val="none"/>
          <w:lang w:val="en-US" w:eastAsia="zh-CN"/>
        </w:rPr>
        <w:t xml:space="preserve">日    </w:t>
      </w:r>
    </w:p>
    <w:p>
      <w:pPr>
        <w:spacing w:line="680" w:lineRule="exact"/>
        <w:ind w:firstLine="280" w:firstLineChars="1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主题词：环境影响 报告</w:t>
      </w:r>
      <w:r>
        <w:rPr>
          <w:rFonts w:hint="default" w:ascii="Times New Roman" w:hAnsi="Times New Roman" w:eastAsia="仿宋_GB2312" w:cs="Times New Roman"/>
          <w:sz w:val="28"/>
          <w:szCs w:val="28"/>
          <w:highlight w:val="none"/>
          <w:lang w:eastAsia="zh-CN"/>
        </w:rPr>
        <w:t>表</w:t>
      </w:r>
      <w:r>
        <w:rPr>
          <w:rFonts w:hint="default" w:ascii="Times New Roman" w:hAnsi="Times New Roman" w:eastAsia="仿宋_GB2312" w:cs="Times New Roman"/>
          <w:sz w:val="28"/>
          <w:szCs w:val="28"/>
          <w:highlight w:val="none"/>
        </w:rPr>
        <w:t xml:space="preserve"> 批复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sz w:val="32"/>
                <w:highlight w:val="none"/>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送：天津市滨海新区生态环境局</w:t>
            </w:r>
          </w:p>
        </w:tc>
      </w:tr>
    </w:tbl>
    <w:p>
      <w:pPr>
        <w:ind w:firstLine="28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highlight w:val="none"/>
        </w:rPr>
        <w:t xml:space="preserve">天津市滨海新区行政审批局              </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 xml:space="preserve"> </w:t>
      </w:r>
      <w:bookmarkStart w:id="0" w:name="_GoBack"/>
      <w:bookmarkEnd w:id="0"/>
      <w:r>
        <w:rPr>
          <w:rFonts w:hint="default" w:ascii="Times New Roman" w:hAnsi="Times New Roman" w:eastAsia="仿宋_GB2312" w:cs="Times New Roman"/>
          <w:sz w:val="28"/>
          <w:szCs w:val="28"/>
          <w:highlight w:val="none"/>
          <w:lang w:val="en-US" w:eastAsia="zh-CN"/>
        </w:rPr>
        <w:t>202</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23</w:t>
      </w:r>
      <w:r>
        <w:rPr>
          <w:rFonts w:hint="default" w:ascii="Times New Roman" w:hAnsi="Times New Roman" w:eastAsia="仿宋_GB2312" w:cs="Times New Roman"/>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eastAsia="宋体"/>
                        <w:sz w:val="28"/>
                        <w:szCs w:val="28"/>
                        <w:lang w:val="en-US"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2024F"/>
    <w:multiLevelType w:val="singleLevel"/>
    <w:tmpl w:val="775202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7D0E60"/>
    <w:rsid w:val="01F863EC"/>
    <w:rsid w:val="032F77B5"/>
    <w:rsid w:val="039B05D8"/>
    <w:rsid w:val="03E06093"/>
    <w:rsid w:val="05D169C1"/>
    <w:rsid w:val="065D7C77"/>
    <w:rsid w:val="07CF6683"/>
    <w:rsid w:val="095B51CE"/>
    <w:rsid w:val="0A616717"/>
    <w:rsid w:val="0B0D5A13"/>
    <w:rsid w:val="0B6D14B7"/>
    <w:rsid w:val="0C9D7C88"/>
    <w:rsid w:val="0FA859B9"/>
    <w:rsid w:val="0FBF42EC"/>
    <w:rsid w:val="10757ACF"/>
    <w:rsid w:val="11D91F41"/>
    <w:rsid w:val="126758C9"/>
    <w:rsid w:val="14367871"/>
    <w:rsid w:val="14BF6BDB"/>
    <w:rsid w:val="14C96959"/>
    <w:rsid w:val="16420B4B"/>
    <w:rsid w:val="1D992813"/>
    <w:rsid w:val="1E860E96"/>
    <w:rsid w:val="1EC11F36"/>
    <w:rsid w:val="20A30B97"/>
    <w:rsid w:val="20D0100D"/>
    <w:rsid w:val="217E0DA2"/>
    <w:rsid w:val="235F1C43"/>
    <w:rsid w:val="237A4675"/>
    <w:rsid w:val="261C2711"/>
    <w:rsid w:val="290416FB"/>
    <w:rsid w:val="2A5F4608"/>
    <w:rsid w:val="2A8E570B"/>
    <w:rsid w:val="2B5A4C61"/>
    <w:rsid w:val="2DA85F50"/>
    <w:rsid w:val="32BD66C2"/>
    <w:rsid w:val="330A7AD7"/>
    <w:rsid w:val="33937C59"/>
    <w:rsid w:val="33CC3E98"/>
    <w:rsid w:val="389531C3"/>
    <w:rsid w:val="3982447C"/>
    <w:rsid w:val="39AD2C0E"/>
    <w:rsid w:val="3B1C3F39"/>
    <w:rsid w:val="3E053D44"/>
    <w:rsid w:val="3E6B05F3"/>
    <w:rsid w:val="420A2FF8"/>
    <w:rsid w:val="43AE49AE"/>
    <w:rsid w:val="44F21C4B"/>
    <w:rsid w:val="45AD6951"/>
    <w:rsid w:val="493F21F2"/>
    <w:rsid w:val="4B106CD2"/>
    <w:rsid w:val="4B707DF7"/>
    <w:rsid w:val="4BBE59A4"/>
    <w:rsid w:val="502925FF"/>
    <w:rsid w:val="50D413E4"/>
    <w:rsid w:val="51A96376"/>
    <w:rsid w:val="53333171"/>
    <w:rsid w:val="56140DED"/>
    <w:rsid w:val="59465D4C"/>
    <w:rsid w:val="5A5B51AF"/>
    <w:rsid w:val="5CE11D93"/>
    <w:rsid w:val="5D1A2FE5"/>
    <w:rsid w:val="5D8A22DB"/>
    <w:rsid w:val="5F9A6485"/>
    <w:rsid w:val="607A3650"/>
    <w:rsid w:val="628A6975"/>
    <w:rsid w:val="62A94233"/>
    <w:rsid w:val="65BC1EAC"/>
    <w:rsid w:val="67211AB5"/>
    <w:rsid w:val="686A0B4A"/>
    <w:rsid w:val="68CD0632"/>
    <w:rsid w:val="69615E1E"/>
    <w:rsid w:val="6BA514D8"/>
    <w:rsid w:val="6C0A56DE"/>
    <w:rsid w:val="6E2478F2"/>
    <w:rsid w:val="6E9950AA"/>
    <w:rsid w:val="6EB63310"/>
    <w:rsid w:val="6F2605FE"/>
    <w:rsid w:val="6FE15532"/>
    <w:rsid w:val="6FF3011B"/>
    <w:rsid w:val="70343CFF"/>
    <w:rsid w:val="706E47D2"/>
    <w:rsid w:val="71B60E95"/>
    <w:rsid w:val="71B95EE4"/>
    <w:rsid w:val="728343F6"/>
    <w:rsid w:val="72E8407C"/>
    <w:rsid w:val="73067FA2"/>
    <w:rsid w:val="7458541A"/>
    <w:rsid w:val="74FC2935"/>
    <w:rsid w:val="763035E5"/>
    <w:rsid w:val="76A77C9C"/>
    <w:rsid w:val="77744322"/>
    <w:rsid w:val="787E122A"/>
    <w:rsid w:val="7EEA3055"/>
    <w:rsid w:val="D4ED8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20</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2014-05-22T17:22:00Z</dcterms:created>
  <dc:creator>张明蕾</dc:creator>
  <cp:lastModifiedBy>审批二室</cp:lastModifiedBy>
  <cp:lastPrinted>2019-10-30T18:41:00Z</cp:lastPrinted>
  <dcterms:modified xsi:type="dcterms:W3CDTF">2021-08-18T10:28:23Z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9D1F34384CCE466C91DFA87CBFB8C532</vt:lpwstr>
  </property>
</Properties>
</file>