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distribute"/>
        <w:rPr>
          <w:rFonts w:hint="eastAsia" w:ascii="方正小标宋简体" w:hAnsi="华文宋体" w:eastAsia="方正小标宋简体"/>
          <w:color w:val="FF0000"/>
          <w:w w:val="85"/>
          <w:kern w:val="0"/>
          <w:sz w:val="56"/>
          <w:szCs w:val="56"/>
          <w:lang w:eastAsia="zh-CN"/>
        </w:rPr>
      </w:pPr>
      <w:bookmarkStart w:id="0" w:name="_GoBack"/>
      <w:bookmarkEnd w:id="0"/>
      <w:r>
        <w:rPr>
          <w:rFonts w:hint="eastAsia" w:ascii="方正小标宋简体" w:hAnsi="华文宋体" w:eastAsia="方正小标宋简体"/>
          <w:color w:val="FF0000"/>
          <w:w w:val="85"/>
          <w:kern w:val="0"/>
          <w:sz w:val="56"/>
          <w:szCs w:val="56"/>
        </w:rPr>
        <w:t>天津市滨海新区</w:t>
      </w:r>
      <w:r>
        <w:rPr>
          <w:rFonts w:hint="eastAsia" w:ascii="方正小标宋简体" w:hAnsi="华文宋体" w:eastAsia="方正小标宋简体"/>
          <w:color w:val="FF0000"/>
          <w:w w:val="85"/>
          <w:kern w:val="0"/>
          <w:sz w:val="56"/>
          <w:szCs w:val="56"/>
          <w:lang w:eastAsia="zh-CN"/>
        </w:rPr>
        <w:t>行政审批局</w:t>
      </w:r>
    </w:p>
    <w:p>
      <w:pPr>
        <w:spacing w:line="100" w:lineRule="exact"/>
        <w:jc w:val="center"/>
        <w:rPr>
          <w:rFonts w:hint="eastAsia" w:ascii="方正小标宋简体" w:hAnsi="华文宋体" w:eastAsia="方正小标宋简体"/>
          <w:spacing w:val="-40"/>
          <w:w w:val="77"/>
          <w:kern w:val="0"/>
          <w:sz w:val="10"/>
          <w:szCs w:val="10"/>
        </w:rPr>
      </w:pPr>
    </w:p>
    <w:p>
      <w:pPr>
        <w:spacing w:line="80" w:lineRule="exact"/>
        <w:jc w:val="center"/>
        <w:rPr>
          <w:rFonts w:hint="eastAsia" w:ascii="仿宋_GB2312" w:hAnsi="宋体" w:eastAsia="仿宋_GB2312"/>
          <w:spacing w:val="-40"/>
          <w:w w:val="77"/>
          <w:sz w:val="14"/>
          <w:szCs w:val="14"/>
        </w:rPr>
      </w:pPr>
    </w:p>
    <w:p>
      <w:pPr>
        <w:spacing w:line="100" w:lineRule="exact"/>
        <w:jc w:val="center"/>
        <w:rPr>
          <w:rFonts w:hint="eastAsia" w:ascii="仿宋_GB2312" w:eastAsia="仿宋_GB2312"/>
          <w:sz w:val="14"/>
          <w:szCs w:val="14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1475740</wp:posOffset>
                </wp:positionV>
                <wp:extent cx="6120130" cy="4254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2545"/>
                          <a:chOff x="0" y="0"/>
                          <a:chExt cx="9638" cy="67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0"/>
                            <a:ext cx="9638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直线 4"/>
                        <wps:cNvSpPr/>
                        <wps:spPr>
                          <a:xfrm>
                            <a:off x="0" y="67"/>
                            <a:ext cx="9638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116.2pt;height:3.35pt;width:481.9pt;mso-position-horizontal:center;mso-position-vertical-relative:page;z-index:251657216;mso-width-relative:page;mso-height-relative:page;" coordsize="9638,67" o:gfxdata="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1CMqP9gAAAAIAQAADwAAAAAAAAABACAAAAA4AAAAZHJzL2Rvd25yZXYu&#10;eG1sUEsBAhQAFAAAAAgAh07iQFWhfkZXAgAAswYAAA4AAAAAAAAAAQAgAAAAPQEAAGRycy9lMm9E&#10;b2MueG1sUEsFBgAAAAAGAAYAWQEAAAYGAAAAAA==&#10;">
                <o:lock v:ext="edit" aspectratio="f"/>
                <v:line id="直线 3" o:spid="_x0000_s1026" o:spt="20" style="position:absolute;left:0;top:0;height:1;width:9638;" filled="f" stroked="t" coordsize="21600,21600" o:gfxdata="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efzW7uQAAANoAAAAPAAAAAAAAAAEAIAAAADgAAABkcnMvZG93bnJldi54bWxQ&#10;SwECFAAUAAAACACHTuJAMy8FnjsAAAA5AAAAEAAAAAAAAAABACAAAAAeAQAAZHJzL3NoYXBleG1s&#10;LnhtbFBLBQYAAAAABgAGAFsBAADI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直线 4" o:spid="_x0000_s1026" o:spt="20" style="position:absolute;left:0;top:67;height:1;width:9638;" filled="f" stroked="t" coordsize="21600,21600" o:gfxdata="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VY+a+vAAAANoAAAAPAAAAAAAAAAEAIAAAADgAAABkcnMvZG93bnJldi54&#10;bWxQSwECFAAUAAAACACHTuJAMy8FnjsAAAA5AAAAEAAAAAAAAAABACAAAAAhAQAAZHJzL3NoYXBl&#10;eG1sLnhtbFBLBQYAAAAABgAGAFsBAADLAwAAAAA=&#10;">
                  <v:fill on="f" focussize="0,0"/>
                  <v:stroke weight="0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88" w:lineRule="exact"/>
        <w:jc w:val="right"/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津滨审批环记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号</w:t>
      </w:r>
    </w:p>
    <w:p>
      <w:pPr>
        <w:pStyle w:val="2"/>
      </w:pPr>
    </w:p>
    <w:p>
      <w:pPr>
        <w:spacing w:line="580" w:lineRule="exact"/>
        <w:ind w:right="560" w:firstLine="306" w:firstLineChars="71"/>
        <w:jc w:val="center"/>
        <w:rPr>
          <w:rFonts w:hint="default" w:ascii="黑体" w:hAnsi="黑体" w:eastAsia="黑体" w:cs="黑体"/>
          <w:sz w:val="44"/>
          <w:szCs w:val="32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环境影响评价失信行为记分处理决定书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张学苗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经查，你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编制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的《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天津市恒增混凝土搅拌有限公司增加生产线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项目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环境影响报告表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》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建设单位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未按规定在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编制单位和编制人员情况表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的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相应位置盖章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签字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，违反了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《建设项目环境影响报告书（表）编制监督管理办法》（生态环境部令第9号）第十四条第二款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的规定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outlineLvl w:val="9"/>
        <w:rPr>
          <w:rFonts w:ascii="Times New Roman" w:hAnsi="Times New Roman" w:eastAsia="仿宋" w:cs="Times New Roman"/>
          <w:color w:val="000000" w:themeColor="text1"/>
          <w:sz w:val="32"/>
          <w:szCs w:val="28"/>
        </w:rPr>
      </w:pP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我局于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2021年2月23日对你下达了《</w:t>
      </w:r>
      <w:r>
        <w:rPr>
          <w:rFonts w:hint="eastAsia" w:eastAsia="仿宋"/>
          <w:color w:val="000000" w:themeColor="text1"/>
          <w:w w:val="100"/>
          <w:sz w:val="32"/>
          <w:szCs w:val="28"/>
          <w:lang w:val="en-US" w:eastAsia="zh-CN"/>
        </w:rPr>
        <w:t>环境影响评价失信行为记分处理事先告知书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》（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津滨审批环记告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〔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2021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〕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号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），在规定的期限内未收到你的书面陈述和申辩意见。现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根据《建设项目环境影响报告书（表）编制监督管理办法》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，我局按照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《建设项目环境影响报告书（表）编制单位和编制人员失信行为记分办法（试行）》第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七条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eastAsia="zh-CN"/>
        </w:rPr>
        <w:t>第二项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相关规定，对你予以失信记分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分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处理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outlineLvl w:val="9"/>
        <w:rPr>
          <w:rFonts w:ascii="Times New Roman" w:hAnsi="Times New Roman" w:eastAsia="仿宋" w:cs="Times New Roman"/>
          <w:color w:val="000000" w:themeColor="text1"/>
          <w:sz w:val="32"/>
          <w:szCs w:val="28"/>
        </w:rPr>
      </w:pP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你如对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处理意见有异议，可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收到本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决定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书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之日起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六十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日内</w:t>
      </w:r>
      <w:r>
        <w:rPr>
          <w:rFonts w:hint="eastAsia" w:eastAsia="仿宋" w:cs="Times New Roman"/>
          <w:color w:val="000000" w:themeColor="text1"/>
          <w:sz w:val="32"/>
          <w:szCs w:val="28"/>
          <w:lang w:eastAsia="zh-CN"/>
        </w:rPr>
        <w:t>申请行政复议，也可在六个月内向有管辖权的人民法院提起行政诉讼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textAlignment w:val="auto"/>
        <w:outlineLvl w:val="9"/>
        <w:rPr>
          <w:rFonts w:ascii="Times New Roman" w:hAnsi="Times New Roman" w:eastAsia="仿宋" w:cs="Times New Roman"/>
          <w:color w:val="0070C0"/>
          <w:sz w:val="32"/>
          <w:szCs w:val="28"/>
        </w:rPr>
      </w:pPr>
    </w:p>
    <w:p>
      <w:pPr>
        <w:wordWrap w:val="0"/>
        <w:spacing w:line="580" w:lineRule="exact"/>
        <w:jc w:val="right"/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2021年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>月</w:t>
      </w:r>
      <w:r>
        <w:rPr>
          <w:rFonts w:hint="eastAsia" w:eastAsia="仿宋" w:cs="Times New Roman"/>
          <w:color w:val="000000" w:themeColor="text1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8"/>
          <w:lang w:val="en-US" w:eastAsia="zh-CN"/>
        </w:rPr>
        <w:t xml:space="preserve">日    </w:t>
      </w:r>
    </w:p>
    <w:p>
      <w:pPr>
        <w:wordWrap/>
        <w:spacing w:line="580" w:lineRule="exact"/>
        <w:jc w:val="both"/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抄送：市生态环境局、区生态环境局</w:t>
      </w:r>
      <w:r>
        <w:rPr>
          <w:rFonts w:ascii="黑体" w:eastAsia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-250825</wp:posOffset>
                </wp:positionH>
                <wp:positionV relativeFrom="page">
                  <wp:posOffset>9803130</wp:posOffset>
                </wp:positionV>
                <wp:extent cx="6120130" cy="0"/>
                <wp:effectExtent l="0" t="28575" r="13970" b="2857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9.75pt;margin-top:771.9pt;height:0pt;width:481.9pt;mso-position-vertical-relative:page;z-index:-251657216;mso-width-relative:page;mso-height-relative:page;" filled="f" stroked="t" coordsize="21600,21600" o:gfxdata="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/jJ57YAAAADQEAAA8AAAAAAAAAAQAgAAAAOAAAAGRycy9kb3ducmV2LnhtbFBLAQIUABQA&#10;AAAIAIdO4kCxJ1Uu2gEAAKUDAAAOAAAAAAAAAAEAIAAAAD0BAABkcnMvZTJvRG9jLnhtbFBLBQYA&#10;AAAABgAGAFkBAACJ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仿宋_GB2312" w:eastAsia="仿宋_GB2312"/>
          <w:sz w:val="10"/>
          <w:szCs w:val="10"/>
        </w:rPr>
      </w:pPr>
      <w:r>
        <w:rPr>
          <w:rFonts w:ascii="黑体" w:eastAsia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-250825</wp:posOffset>
                </wp:positionH>
                <wp:positionV relativeFrom="page">
                  <wp:posOffset>9803130</wp:posOffset>
                </wp:positionV>
                <wp:extent cx="6120130" cy="0"/>
                <wp:effectExtent l="0" t="28575" r="13970" b="28575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9.75pt;margin-top:771.9pt;height:0pt;width:481.9pt;mso-position-vertical-relative:page;z-index:-251658240;mso-width-relative:page;mso-height-relative:page;" filled="f" stroked="t" coordsize="21600,21600" o:gfxdata="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T+MnntgAAAANAQAADwAAAAAAAAABACAAAAA4AAAAZHJzL2Rvd25yZXYueG1sUEsBAhQAFAAAAAgA&#10;h07iQL3p0y/WAQAAlwMAAA4AAAAAAAAAAQAgAAAAPQEAAGRycy9lMm9Eb2MueG1sUEsFBgAAAAAG&#10;AAYAWQEAAIU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6" w:right="1474" w:bottom="1134" w:left="1587" w:header="0" w:footer="907" w:gutter="0"/>
      <w:pgNumType w:fmt="numberInDash" w:start="1"/>
      <w:cols w:space="720" w:num="1"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5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EAF"/>
    <w:rsid w:val="00067806"/>
    <w:rsid w:val="00085A19"/>
    <w:rsid w:val="00164870"/>
    <w:rsid w:val="001C7F86"/>
    <w:rsid w:val="00266D56"/>
    <w:rsid w:val="004002E6"/>
    <w:rsid w:val="00493EC4"/>
    <w:rsid w:val="005F7642"/>
    <w:rsid w:val="00681F0E"/>
    <w:rsid w:val="006A2A4D"/>
    <w:rsid w:val="006F5802"/>
    <w:rsid w:val="007135CA"/>
    <w:rsid w:val="007B3F97"/>
    <w:rsid w:val="00831A6C"/>
    <w:rsid w:val="00985F79"/>
    <w:rsid w:val="009B310E"/>
    <w:rsid w:val="009F7E18"/>
    <w:rsid w:val="00B01AC7"/>
    <w:rsid w:val="00B855F5"/>
    <w:rsid w:val="00BA7A20"/>
    <w:rsid w:val="00C765EB"/>
    <w:rsid w:val="00CC68A9"/>
    <w:rsid w:val="00DE09CB"/>
    <w:rsid w:val="00E31B85"/>
    <w:rsid w:val="00E660D2"/>
    <w:rsid w:val="00E9478E"/>
    <w:rsid w:val="00EC4D52"/>
    <w:rsid w:val="00FD62AB"/>
    <w:rsid w:val="00FD65E0"/>
    <w:rsid w:val="00FE159B"/>
    <w:rsid w:val="4FBC61BB"/>
    <w:rsid w:val="BE3DFDC3"/>
    <w:rsid w:val="BF5F00F3"/>
    <w:rsid w:val="EFAF1DD4"/>
    <w:rsid w:val="FAF0A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3</Words>
  <Characters>23</Characters>
  <Lines>1</Lines>
  <Paragraphs>1</Paragraphs>
  <TotalTime>1</TotalTime>
  <ScaleCrop>false</ScaleCrop>
  <LinksUpToDate>false</LinksUpToDate>
  <CharactersWithSpaces>25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2020-10-07T21:53:00Z</dcterms:created>
  <dc:creator>办公室</dc:creator>
  <cp:lastModifiedBy>边锋</cp:lastModifiedBy>
  <cp:lastPrinted>2012-09-04T22:28:00Z</cp:lastPrinted>
  <dcterms:modified xsi:type="dcterms:W3CDTF">2021-03-04T09:02:07Z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