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DF" w:rsidRDefault="00BC57DF" w:rsidP="00BC57DF">
      <w:pPr>
        <w:widowControl/>
        <w:adjustRightInd w:val="0"/>
        <w:snapToGrid w:val="0"/>
        <w:spacing w:line="580" w:lineRule="exact"/>
        <w:ind w:left="1098" w:hangingChars="343" w:hanging="1098"/>
        <w:rPr>
          <w:rFonts w:ascii="黑体" w:eastAsia="黑体" w:hAnsi="黑体" w:hint="eastAsia"/>
          <w:sz w:val="32"/>
          <w:szCs w:val="32"/>
        </w:rPr>
      </w:pPr>
      <w:r>
        <w:rPr>
          <w:rFonts w:ascii="黑体" w:eastAsia="黑体" w:hAnsi="黑体" w:hint="eastAsia"/>
          <w:sz w:val="32"/>
          <w:szCs w:val="32"/>
        </w:rPr>
        <w:t>附件</w:t>
      </w:r>
    </w:p>
    <w:p w:rsidR="00BC57DF" w:rsidRDefault="00BC57DF" w:rsidP="00BC57DF">
      <w:pPr>
        <w:widowControl/>
        <w:adjustRightInd w:val="0"/>
        <w:snapToGrid w:val="0"/>
        <w:spacing w:line="580" w:lineRule="exact"/>
        <w:ind w:left="1098" w:hangingChars="343" w:hanging="1098"/>
        <w:rPr>
          <w:rFonts w:eastAsia="仿宋_GB2312" w:hint="eastAsia"/>
          <w:sz w:val="32"/>
          <w:szCs w:val="32"/>
        </w:rPr>
      </w:pPr>
    </w:p>
    <w:p w:rsidR="00BC57DF" w:rsidRDefault="00BC57DF" w:rsidP="00BC57DF">
      <w:pPr>
        <w:spacing w:line="660" w:lineRule="exact"/>
        <w:jc w:val="center"/>
        <w:rPr>
          <w:rFonts w:eastAsia="方正小标宋简体"/>
          <w:color w:val="000000"/>
          <w:kern w:val="0"/>
          <w:sz w:val="44"/>
          <w:szCs w:val="44"/>
        </w:rPr>
      </w:pPr>
      <w:r>
        <w:rPr>
          <w:rFonts w:eastAsia="方正小标宋简体" w:hint="eastAsia"/>
          <w:sz w:val="44"/>
          <w:szCs w:val="44"/>
        </w:rPr>
        <w:t>滨海新区</w:t>
      </w:r>
      <w:r>
        <w:rPr>
          <w:rFonts w:eastAsia="方正小标宋简体" w:hAnsi="方正小标宋简体" w:hint="eastAsia"/>
          <w:color w:val="000000"/>
          <w:kern w:val="0"/>
          <w:sz w:val="44"/>
          <w:szCs w:val="44"/>
        </w:rPr>
        <w:t>水电气热通信类项目临时</w:t>
      </w:r>
    </w:p>
    <w:p w:rsidR="00BC57DF" w:rsidRDefault="00BC57DF" w:rsidP="00BC57DF">
      <w:pPr>
        <w:spacing w:line="660" w:lineRule="exact"/>
        <w:jc w:val="center"/>
        <w:rPr>
          <w:rFonts w:eastAsia="方正小标宋简体"/>
          <w:color w:val="000000"/>
          <w:kern w:val="0"/>
          <w:sz w:val="44"/>
          <w:szCs w:val="44"/>
        </w:rPr>
      </w:pPr>
      <w:r>
        <w:rPr>
          <w:rFonts w:eastAsia="方正小标宋简体" w:hAnsi="方正小标宋简体" w:hint="eastAsia"/>
          <w:color w:val="000000"/>
          <w:kern w:val="0"/>
          <w:sz w:val="44"/>
          <w:szCs w:val="44"/>
        </w:rPr>
        <w:t>占用城市绿化用地临时占用挖掘城市道路</w:t>
      </w:r>
    </w:p>
    <w:p w:rsidR="00BC57DF" w:rsidRDefault="00BC57DF" w:rsidP="00BC57DF">
      <w:pPr>
        <w:spacing w:line="660" w:lineRule="exact"/>
        <w:jc w:val="center"/>
        <w:rPr>
          <w:rFonts w:eastAsia="方正小标宋简体"/>
          <w:sz w:val="44"/>
          <w:szCs w:val="44"/>
        </w:rPr>
      </w:pPr>
      <w:r>
        <w:rPr>
          <w:rFonts w:eastAsia="方正小标宋简体" w:hint="eastAsia"/>
          <w:sz w:val="44"/>
          <w:szCs w:val="44"/>
        </w:rPr>
        <w:t>审批告知承诺制实施办法</w:t>
      </w:r>
    </w:p>
    <w:p w:rsidR="00BC57DF" w:rsidRDefault="00BC57DF" w:rsidP="00BC57DF">
      <w:pPr>
        <w:spacing w:line="600" w:lineRule="exact"/>
        <w:rPr>
          <w:rFonts w:eastAsia="仿宋_GB2312"/>
          <w:sz w:val="32"/>
          <w:szCs w:val="32"/>
        </w:rPr>
      </w:pPr>
      <w:r>
        <w:rPr>
          <w:rFonts w:eastAsia="仿宋_GB2312"/>
          <w:sz w:val="32"/>
          <w:szCs w:val="32"/>
        </w:rPr>
        <w:t xml:space="preserve">    </w:t>
      </w:r>
    </w:p>
    <w:p w:rsidR="00BC57DF" w:rsidRDefault="00BC57DF" w:rsidP="00BC57DF">
      <w:pPr>
        <w:spacing w:line="360" w:lineRule="auto"/>
        <w:ind w:firstLineChars="200" w:firstLine="640"/>
        <w:rPr>
          <w:rFonts w:eastAsia="仿宋_GB2312"/>
          <w:sz w:val="32"/>
          <w:szCs w:val="32"/>
        </w:rPr>
      </w:pPr>
      <w:r>
        <w:rPr>
          <w:rFonts w:ascii="仿宋_GB2312" w:eastAsia="仿宋_GB2312" w:hint="eastAsia"/>
          <w:sz w:val="32"/>
          <w:szCs w:val="32"/>
        </w:rPr>
        <w:t>第一条</w:t>
      </w:r>
      <w:r>
        <w:rPr>
          <w:rFonts w:eastAsia="仿宋_GB2312"/>
          <w:sz w:val="32"/>
          <w:szCs w:val="32"/>
        </w:rPr>
        <w:t xml:space="preserve">  </w:t>
      </w:r>
      <w:r>
        <w:rPr>
          <w:rFonts w:eastAsia="仿宋_GB2312" w:hint="eastAsia"/>
          <w:sz w:val="32"/>
          <w:szCs w:val="32"/>
        </w:rPr>
        <w:t>为进一步深化行政审批制度改革，提高审批效率，提升服务水平，根据《天津市优化营商环境条例》《天津市人民政府关于印发天津市推进</w:t>
      </w:r>
      <w:r>
        <w:rPr>
          <w:rFonts w:eastAsia="仿宋_GB2312"/>
          <w:sz w:val="32"/>
          <w:szCs w:val="32"/>
        </w:rPr>
        <w:t>“</w:t>
      </w:r>
      <w:r>
        <w:rPr>
          <w:rFonts w:eastAsia="仿宋_GB2312" w:hint="eastAsia"/>
          <w:sz w:val="32"/>
          <w:szCs w:val="32"/>
        </w:rPr>
        <w:t>证照分离</w:t>
      </w:r>
      <w:r>
        <w:rPr>
          <w:rFonts w:eastAsia="仿宋_GB2312"/>
          <w:sz w:val="32"/>
          <w:szCs w:val="32"/>
        </w:rPr>
        <w:t>”</w:t>
      </w:r>
      <w:r>
        <w:rPr>
          <w:rFonts w:eastAsia="仿宋_GB2312" w:hint="eastAsia"/>
          <w:sz w:val="32"/>
          <w:szCs w:val="32"/>
        </w:rPr>
        <w:t>改革全覆盖试点工作方案的通知》（津政发〔</w:t>
      </w:r>
      <w:r>
        <w:rPr>
          <w:rFonts w:eastAsia="仿宋_GB2312"/>
          <w:sz w:val="32"/>
          <w:szCs w:val="32"/>
        </w:rPr>
        <w:t>2019</w:t>
      </w:r>
      <w:r>
        <w:rPr>
          <w:rFonts w:eastAsia="仿宋_GB2312" w:hint="eastAsia"/>
          <w:sz w:val="32"/>
          <w:szCs w:val="32"/>
        </w:rPr>
        <w:t>〕</w:t>
      </w:r>
      <w:r>
        <w:rPr>
          <w:rFonts w:eastAsia="仿宋_GB2312"/>
          <w:sz w:val="32"/>
          <w:szCs w:val="32"/>
        </w:rPr>
        <w:t>30</w:t>
      </w:r>
      <w:r>
        <w:rPr>
          <w:rFonts w:eastAsia="仿宋_GB2312" w:hint="eastAsia"/>
          <w:sz w:val="32"/>
          <w:szCs w:val="32"/>
        </w:rPr>
        <w:t>号）和《天津市滨海新区人民政府办公室关于印发信用承诺审批分级管理暂行办法的通知》（</w:t>
      </w:r>
      <w:proofErr w:type="gramStart"/>
      <w:r>
        <w:rPr>
          <w:rFonts w:eastAsia="仿宋_GB2312" w:hint="eastAsia"/>
          <w:sz w:val="32"/>
          <w:szCs w:val="32"/>
        </w:rPr>
        <w:t>津滨政办</w:t>
      </w:r>
      <w:proofErr w:type="gramEnd"/>
      <w:r>
        <w:rPr>
          <w:rFonts w:eastAsia="仿宋_GB2312" w:hint="eastAsia"/>
          <w:sz w:val="32"/>
          <w:szCs w:val="32"/>
        </w:rPr>
        <w:t>发〔</w:t>
      </w:r>
      <w:r>
        <w:rPr>
          <w:rFonts w:eastAsia="仿宋_GB2312"/>
          <w:sz w:val="32"/>
          <w:szCs w:val="32"/>
        </w:rPr>
        <w:t>2020</w:t>
      </w:r>
      <w:r>
        <w:rPr>
          <w:rFonts w:eastAsia="仿宋_GB2312" w:hint="eastAsia"/>
          <w:sz w:val="32"/>
          <w:szCs w:val="32"/>
        </w:rPr>
        <w:t>〕</w:t>
      </w:r>
      <w:r>
        <w:rPr>
          <w:rFonts w:eastAsia="仿宋_GB2312"/>
          <w:sz w:val="32"/>
          <w:szCs w:val="32"/>
        </w:rPr>
        <w:t>3</w:t>
      </w:r>
      <w:r>
        <w:rPr>
          <w:rFonts w:eastAsia="仿宋_GB2312" w:hint="eastAsia"/>
          <w:sz w:val="32"/>
          <w:szCs w:val="32"/>
        </w:rPr>
        <w:t>号）等法规和文件精神，结合滨海新区实际，制定本办法。</w:t>
      </w:r>
    </w:p>
    <w:p w:rsidR="00BC57DF" w:rsidRDefault="00BC57DF" w:rsidP="00BC57DF">
      <w:pPr>
        <w:spacing w:line="360" w:lineRule="auto"/>
        <w:ind w:firstLineChars="200" w:firstLine="640"/>
        <w:rPr>
          <w:rFonts w:eastAsia="仿宋_GB2312"/>
          <w:color w:val="000000"/>
          <w:sz w:val="32"/>
          <w:szCs w:val="32"/>
        </w:rPr>
      </w:pPr>
      <w:r>
        <w:rPr>
          <w:rFonts w:ascii="仿宋_GB2312" w:eastAsia="仿宋_GB2312" w:hint="eastAsia"/>
          <w:sz w:val="32"/>
          <w:szCs w:val="32"/>
        </w:rPr>
        <w:t>第二条</w:t>
      </w:r>
      <w:r>
        <w:rPr>
          <w:rFonts w:eastAsia="黑体"/>
          <w:sz w:val="32"/>
          <w:szCs w:val="32"/>
        </w:rPr>
        <w:t xml:space="preserve"> </w:t>
      </w:r>
      <w:r>
        <w:rPr>
          <w:rFonts w:eastAsia="仿宋_GB2312"/>
          <w:sz w:val="32"/>
          <w:szCs w:val="32"/>
        </w:rPr>
        <w:t xml:space="preserve"> </w:t>
      </w:r>
      <w:r>
        <w:rPr>
          <w:rFonts w:eastAsia="仿宋_GB2312" w:hint="eastAsia"/>
          <w:sz w:val="32"/>
          <w:szCs w:val="32"/>
        </w:rPr>
        <w:t>本办法所称审批告知承诺制是指行政相对人申请因</w:t>
      </w:r>
      <w:r>
        <w:rPr>
          <w:rFonts w:eastAsia="仿宋_GB2312" w:hAnsi="仿宋_GB2312" w:hint="eastAsia"/>
          <w:color w:val="000000"/>
          <w:kern w:val="0"/>
          <w:sz w:val="32"/>
          <w:szCs w:val="32"/>
        </w:rPr>
        <w:t>供水、供电、燃气、热力、排水、通信线路等市政公用基础设施的局部管线接驳工程办理临时占用城市绿化用地、临时占用挖掘城市道路</w:t>
      </w:r>
      <w:r>
        <w:rPr>
          <w:rFonts w:eastAsia="仿宋_GB2312" w:hint="eastAsia"/>
          <w:sz w:val="32"/>
          <w:szCs w:val="32"/>
        </w:rPr>
        <w:t>审批时，区行政</w:t>
      </w:r>
      <w:proofErr w:type="gramStart"/>
      <w:r>
        <w:rPr>
          <w:rFonts w:eastAsia="仿宋_GB2312" w:hint="eastAsia"/>
          <w:sz w:val="32"/>
          <w:szCs w:val="32"/>
        </w:rPr>
        <w:t>审批局</w:t>
      </w:r>
      <w:proofErr w:type="gramEnd"/>
      <w:r>
        <w:rPr>
          <w:rFonts w:eastAsia="仿宋_GB2312" w:hint="eastAsia"/>
          <w:sz w:val="32"/>
          <w:szCs w:val="32"/>
        </w:rPr>
        <w:t>一次性告知</w:t>
      </w:r>
      <w:r>
        <w:rPr>
          <w:rFonts w:eastAsia="仿宋_GB2312" w:hAnsi="仿宋_GB2312" w:hint="eastAsia"/>
          <w:color w:val="000000"/>
          <w:sz w:val="32"/>
          <w:szCs w:val="32"/>
        </w:rPr>
        <w:t>临时占用城市绿化用地、临时占用挖掘城市道路</w:t>
      </w:r>
      <w:r>
        <w:rPr>
          <w:rFonts w:eastAsia="仿宋_GB2312" w:hint="eastAsia"/>
          <w:sz w:val="32"/>
          <w:szCs w:val="32"/>
        </w:rPr>
        <w:t>具体要求，申请人只需提交建设项目批准文件，并书面承诺遵守告知事项要求、符合审批条件、承担相应法律责任，区行政</w:t>
      </w:r>
      <w:proofErr w:type="gramStart"/>
      <w:r>
        <w:rPr>
          <w:rFonts w:eastAsia="仿宋_GB2312" w:hint="eastAsia"/>
          <w:sz w:val="32"/>
          <w:szCs w:val="32"/>
        </w:rPr>
        <w:t>审批局</w:t>
      </w:r>
      <w:proofErr w:type="gramEnd"/>
      <w:r>
        <w:rPr>
          <w:rFonts w:eastAsia="仿宋_GB2312" w:hint="eastAsia"/>
          <w:sz w:val="32"/>
          <w:szCs w:val="32"/>
        </w:rPr>
        <w:t>即当场</w:t>
      </w:r>
      <w:proofErr w:type="gramStart"/>
      <w:r>
        <w:rPr>
          <w:rFonts w:eastAsia="仿宋_GB2312" w:hint="eastAsia"/>
          <w:sz w:val="32"/>
          <w:szCs w:val="32"/>
        </w:rPr>
        <w:t>作出</w:t>
      </w:r>
      <w:proofErr w:type="gramEnd"/>
      <w:r>
        <w:rPr>
          <w:rFonts w:eastAsia="仿宋_GB2312" w:hint="eastAsia"/>
          <w:sz w:val="32"/>
          <w:szCs w:val="32"/>
        </w:rPr>
        <w:t>行政审批决定的审批方式。</w:t>
      </w:r>
    </w:p>
    <w:p w:rsidR="00BC57DF" w:rsidRDefault="00BC57DF" w:rsidP="00BC57DF">
      <w:pPr>
        <w:spacing w:line="360" w:lineRule="auto"/>
        <w:ind w:firstLineChars="200" w:firstLine="640"/>
        <w:rPr>
          <w:rFonts w:eastAsia="仿宋_GB2312"/>
          <w:color w:val="000000"/>
          <w:kern w:val="0"/>
          <w:sz w:val="32"/>
          <w:szCs w:val="32"/>
        </w:rPr>
      </w:pPr>
      <w:r>
        <w:rPr>
          <w:rFonts w:ascii="仿宋_GB2312" w:eastAsia="仿宋_GB2312" w:hint="eastAsia"/>
          <w:sz w:val="32"/>
          <w:szCs w:val="32"/>
        </w:rPr>
        <w:t>第三条</w:t>
      </w:r>
      <w:r>
        <w:rPr>
          <w:rFonts w:eastAsia="仿宋_GB2312"/>
          <w:sz w:val="32"/>
          <w:szCs w:val="32"/>
        </w:rPr>
        <w:t xml:space="preserve">  </w:t>
      </w:r>
      <w:r>
        <w:rPr>
          <w:rFonts w:eastAsia="仿宋_GB2312" w:hint="eastAsia"/>
          <w:sz w:val="32"/>
          <w:szCs w:val="32"/>
        </w:rPr>
        <w:t>区行政</w:t>
      </w:r>
      <w:proofErr w:type="gramStart"/>
      <w:r>
        <w:rPr>
          <w:rFonts w:eastAsia="仿宋_GB2312" w:hint="eastAsia"/>
          <w:sz w:val="32"/>
          <w:szCs w:val="32"/>
        </w:rPr>
        <w:t>审批局</w:t>
      </w:r>
      <w:proofErr w:type="gramEnd"/>
      <w:r>
        <w:rPr>
          <w:rFonts w:eastAsia="仿宋_GB2312" w:hint="eastAsia"/>
          <w:sz w:val="32"/>
          <w:szCs w:val="32"/>
        </w:rPr>
        <w:t>对其负责的</w:t>
      </w:r>
      <w:r>
        <w:rPr>
          <w:rFonts w:eastAsia="仿宋_GB2312" w:hAnsi="仿宋_GB2312" w:hint="eastAsia"/>
          <w:color w:val="000000"/>
          <w:kern w:val="0"/>
          <w:sz w:val="32"/>
          <w:szCs w:val="32"/>
        </w:rPr>
        <w:t>临时占用城市绿化</w:t>
      </w:r>
      <w:r>
        <w:rPr>
          <w:rFonts w:eastAsia="仿宋_GB2312" w:hAnsi="仿宋_GB2312" w:hint="eastAsia"/>
          <w:color w:val="000000"/>
          <w:kern w:val="0"/>
          <w:sz w:val="32"/>
          <w:szCs w:val="32"/>
        </w:rPr>
        <w:lastRenderedPageBreak/>
        <w:t>用地、临时占用挖掘城市道路</w:t>
      </w:r>
      <w:r>
        <w:rPr>
          <w:rFonts w:eastAsia="仿宋_GB2312" w:hint="eastAsia"/>
          <w:sz w:val="32"/>
          <w:szCs w:val="32"/>
        </w:rPr>
        <w:t>审批实施告知承诺制审批。行政相对人申请因</w:t>
      </w:r>
      <w:r>
        <w:rPr>
          <w:rFonts w:eastAsia="仿宋_GB2312" w:hAnsi="仿宋_GB2312" w:hint="eastAsia"/>
          <w:color w:val="000000"/>
          <w:kern w:val="0"/>
          <w:sz w:val="32"/>
          <w:szCs w:val="32"/>
        </w:rPr>
        <w:t>供水、供电、燃气、热力、排水、通信线路等市政公用基础设施的局部管线接驳工程办理临时占用城市绿化用地、临时占用挖掘城市道路</w:t>
      </w:r>
      <w:r>
        <w:rPr>
          <w:rFonts w:eastAsia="仿宋_GB2312" w:hint="eastAsia"/>
          <w:sz w:val="32"/>
          <w:szCs w:val="32"/>
        </w:rPr>
        <w:t>审批</w:t>
      </w:r>
      <w:r>
        <w:rPr>
          <w:rFonts w:ascii="仿宋_GB2312" w:eastAsia="仿宋_GB2312" w:hint="eastAsia"/>
          <w:sz w:val="32"/>
          <w:szCs w:val="32"/>
        </w:rPr>
        <w:t>,</w:t>
      </w:r>
      <w:r>
        <w:rPr>
          <w:rFonts w:eastAsia="仿宋_GB2312" w:hint="eastAsia"/>
          <w:sz w:val="32"/>
          <w:szCs w:val="32"/>
        </w:rPr>
        <w:t>选择采用告知承诺方式办理的</w:t>
      </w:r>
      <w:r>
        <w:rPr>
          <w:rFonts w:ascii="仿宋_GB2312" w:eastAsia="仿宋_GB2312" w:hint="eastAsia"/>
          <w:sz w:val="32"/>
          <w:szCs w:val="32"/>
        </w:rPr>
        <w:t>,</w:t>
      </w:r>
      <w:r>
        <w:rPr>
          <w:rFonts w:eastAsia="仿宋_GB2312" w:hint="eastAsia"/>
          <w:sz w:val="32"/>
          <w:szCs w:val="32"/>
        </w:rPr>
        <w:t>区行政</w:t>
      </w:r>
      <w:proofErr w:type="gramStart"/>
      <w:r>
        <w:rPr>
          <w:rFonts w:eastAsia="仿宋_GB2312" w:hint="eastAsia"/>
          <w:sz w:val="32"/>
          <w:szCs w:val="32"/>
        </w:rPr>
        <w:t>审批局</w:t>
      </w:r>
      <w:proofErr w:type="gramEnd"/>
      <w:r>
        <w:rPr>
          <w:rFonts w:eastAsia="仿宋_GB2312" w:hint="eastAsia"/>
          <w:sz w:val="32"/>
          <w:szCs w:val="32"/>
        </w:rPr>
        <w:t>应当按照告知承诺方式进行审查。</w:t>
      </w:r>
    </w:p>
    <w:p w:rsidR="00BC57DF" w:rsidRDefault="00BC57DF" w:rsidP="00BC57DF">
      <w:pPr>
        <w:spacing w:line="360" w:lineRule="auto"/>
        <w:ind w:firstLineChars="200" w:firstLine="640"/>
        <w:rPr>
          <w:rFonts w:eastAsia="仿宋_GB2312"/>
          <w:sz w:val="32"/>
          <w:szCs w:val="32"/>
        </w:rPr>
      </w:pPr>
      <w:r>
        <w:rPr>
          <w:rFonts w:ascii="仿宋_GB2312" w:eastAsia="仿宋_GB2312" w:hint="eastAsia"/>
          <w:sz w:val="32"/>
          <w:szCs w:val="32"/>
        </w:rPr>
        <w:t>第四条</w:t>
      </w:r>
      <w:r>
        <w:rPr>
          <w:rFonts w:eastAsia="黑体"/>
          <w:sz w:val="32"/>
          <w:szCs w:val="32"/>
        </w:rPr>
        <w:t xml:space="preserve"> </w:t>
      </w:r>
      <w:r>
        <w:rPr>
          <w:rFonts w:eastAsia="仿宋_GB2312"/>
          <w:sz w:val="32"/>
          <w:szCs w:val="32"/>
        </w:rPr>
        <w:t xml:space="preserve"> </w:t>
      </w:r>
      <w:r>
        <w:rPr>
          <w:rFonts w:eastAsia="仿宋_GB2312" w:hint="eastAsia"/>
          <w:sz w:val="32"/>
          <w:szCs w:val="32"/>
        </w:rPr>
        <w:t>区行政</w:t>
      </w:r>
      <w:proofErr w:type="gramStart"/>
      <w:r>
        <w:rPr>
          <w:rFonts w:eastAsia="仿宋_GB2312" w:hint="eastAsia"/>
          <w:sz w:val="32"/>
          <w:szCs w:val="32"/>
        </w:rPr>
        <w:t>审批局</w:t>
      </w:r>
      <w:proofErr w:type="gramEnd"/>
      <w:r>
        <w:rPr>
          <w:rFonts w:eastAsia="仿宋_GB2312" w:hint="eastAsia"/>
          <w:sz w:val="32"/>
          <w:szCs w:val="32"/>
        </w:rPr>
        <w:t>应当会同区城市管理</w:t>
      </w:r>
      <w:proofErr w:type="gramStart"/>
      <w:r>
        <w:rPr>
          <w:rFonts w:eastAsia="仿宋_GB2312" w:hint="eastAsia"/>
          <w:sz w:val="32"/>
          <w:szCs w:val="32"/>
        </w:rPr>
        <w:t>委依据</w:t>
      </w:r>
      <w:proofErr w:type="gramEnd"/>
      <w:r>
        <w:rPr>
          <w:rFonts w:eastAsia="仿宋_GB2312" w:hint="eastAsia"/>
          <w:sz w:val="32"/>
          <w:szCs w:val="32"/>
        </w:rPr>
        <w:t>相关法律法规及标准要求，明确</w:t>
      </w:r>
      <w:r>
        <w:rPr>
          <w:rFonts w:eastAsia="仿宋_GB2312" w:hAnsi="仿宋_GB2312" w:hint="eastAsia"/>
          <w:color w:val="000000"/>
          <w:kern w:val="0"/>
          <w:sz w:val="32"/>
          <w:szCs w:val="32"/>
        </w:rPr>
        <w:t>临时占用城市绿化用地、临时占用挖掘城市道路</w:t>
      </w:r>
      <w:r>
        <w:rPr>
          <w:rFonts w:eastAsia="仿宋_GB2312" w:hint="eastAsia"/>
          <w:sz w:val="32"/>
          <w:szCs w:val="32"/>
        </w:rPr>
        <w:t>审批的具体要求，并</w:t>
      </w:r>
      <w:r>
        <w:rPr>
          <w:rFonts w:eastAsia="仿宋_GB2312" w:hAnsi="仿宋_GB2312" w:hint="eastAsia"/>
          <w:color w:val="000000"/>
          <w:sz w:val="32"/>
          <w:szCs w:val="32"/>
        </w:rPr>
        <w:t>制作</w:t>
      </w:r>
      <w:r>
        <w:rPr>
          <w:rFonts w:eastAsia="仿宋_GB2312" w:hint="eastAsia"/>
          <w:sz w:val="32"/>
          <w:szCs w:val="32"/>
        </w:rPr>
        <w:t>临时占用城市绿化用地告知承诺制审批承诺书</w:t>
      </w:r>
      <w:r>
        <w:rPr>
          <w:rFonts w:eastAsia="仿宋_GB2312" w:hAnsi="仿宋_GB2312" w:hint="eastAsia"/>
          <w:color w:val="000000"/>
          <w:sz w:val="32"/>
          <w:szCs w:val="32"/>
        </w:rPr>
        <w:t>（样本见附件</w:t>
      </w:r>
      <w:r>
        <w:rPr>
          <w:rFonts w:eastAsia="仿宋_GB2312"/>
          <w:color w:val="000000"/>
          <w:sz w:val="32"/>
          <w:szCs w:val="32"/>
        </w:rPr>
        <w:t>1</w:t>
      </w:r>
      <w:r>
        <w:rPr>
          <w:rFonts w:eastAsia="仿宋_GB2312" w:hAnsi="仿宋_GB2312" w:hint="eastAsia"/>
          <w:color w:val="000000"/>
          <w:sz w:val="32"/>
          <w:szCs w:val="32"/>
        </w:rPr>
        <w:t>）、</w:t>
      </w:r>
      <w:r>
        <w:rPr>
          <w:rFonts w:eastAsia="仿宋_GB2312" w:hint="eastAsia"/>
          <w:sz w:val="32"/>
          <w:szCs w:val="32"/>
        </w:rPr>
        <w:t>临时占用挖掘城市道路告知承诺制审批承诺书</w:t>
      </w:r>
      <w:r>
        <w:rPr>
          <w:rFonts w:eastAsia="仿宋_GB2312" w:hAnsi="仿宋_GB2312" w:hint="eastAsia"/>
          <w:color w:val="000000"/>
          <w:sz w:val="32"/>
          <w:szCs w:val="32"/>
        </w:rPr>
        <w:t>（样本见附件</w:t>
      </w:r>
      <w:r>
        <w:rPr>
          <w:rFonts w:eastAsia="仿宋_GB2312"/>
          <w:color w:val="000000"/>
          <w:sz w:val="32"/>
          <w:szCs w:val="32"/>
        </w:rPr>
        <w:t>2</w:t>
      </w:r>
      <w:r>
        <w:rPr>
          <w:rFonts w:eastAsia="仿宋_GB2312" w:hAnsi="仿宋_GB2312" w:hint="eastAsia"/>
          <w:color w:val="000000"/>
          <w:sz w:val="32"/>
          <w:szCs w:val="32"/>
        </w:rPr>
        <w:t>）。</w:t>
      </w:r>
    </w:p>
    <w:p w:rsidR="00BC57DF" w:rsidRDefault="00BC57DF" w:rsidP="00BC57DF">
      <w:pPr>
        <w:spacing w:line="360" w:lineRule="auto"/>
        <w:ind w:firstLineChars="200" w:firstLine="640"/>
        <w:rPr>
          <w:rFonts w:eastAsia="仿宋_GB2312"/>
          <w:sz w:val="32"/>
          <w:szCs w:val="32"/>
        </w:rPr>
      </w:pPr>
      <w:r>
        <w:rPr>
          <w:rFonts w:ascii="仿宋_GB2312" w:eastAsia="仿宋_GB2312" w:hint="eastAsia"/>
          <w:sz w:val="32"/>
          <w:szCs w:val="32"/>
        </w:rPr>
        <w:t>第五条</w:t>
      </w:r>
      <w:r>
        <w:rPr>
          <w:rFonts w:eastAsia="仿宋_GB2312"/>
          <w:sz w:val="32"/>
          <w:szCs w:val="32"/>
        </w:rPr>
        <w:t xml:space="preserve">  </w:t>
      </w:r>
      <w:r>
        <w:rPr>
          <w:rFonts w:eastAsia="仿宋_GB2312" w:hint="eastAsia"/>
          <w:sz w:val="32"/>
          <w:szCs w:val="32"/>
        </w:rPr>
        <w:t>行政相对人应当严格按照告知事项要求办理</w:t>
      </w:r>
      <w:r>
        <w:rPr>
          <w:rFonts w:eastAsia="仿宋_GB2312" w:hAnsi="仿宋_GB2312" w:hint="eastAsia"/>
          <w:color w:val="000000"/>
          <w:kern w:val="0"/>
          <w:sz w:val="32"/>
          <w:szCs w:val="32"/>
        </w:rPr>
        <w:t>临时占用城市绿化用地、占用挖掘城市道路</w:t>
      </w:r>
      <w:r>
        <w:rPr>
          <w:rFonts w:eastAsia="仿宋_GB2312" w:hint="eastAsia"/>
          <w:sz w:val="32"/>
          <w:szCs w:val="32"/>
        </w:rPr>
        <w:t>审批并以书面形式签订告知承诺书。承诺书内容应当包括承诺内容的真实性、准确性；承诺</w:t>
      </w:r>
      <w:r>
        <w:rPr>
          <w:rFonts w:eastAsia="仿宋_GB2312" w:hAnsi="仿宋_GB2312" w:hint="eastAsia"/>
          <w:color w:val="000000"/>
          <w:kern w:val="0"/>
          <w:sz w:val="32"/>
          <w:szCs w:val="32"/>
        </w:rPr>
        <w:t>临时占用绿化用地、占用挖掘城市道路</w:t>
      </w:r>
      <w:r>
        <w:rPr>
          <w:rFonts w:eastAsia="仿宋_GB2312" w:hint="eastAsia"/>
          <w:sz w:val="32"/>
          <w:szCs w:val="32"/>
        </w:rPr>
        <w:t>符合告知事项要求；承诺接受区城市管理部门的监督和管理。</w:t>
      </w:r>
    </w:p>
    <w:p w:rsidR="00BC57DF" w:rsidRDefault="00BC57DF" w:rsidP="00BC57DF">
      <w:pPr>
        <w:spacing w:line="360" w:lineRule="auto"/>
        <w:ind w:firstLineChars="200" w:firstLine="640"/>
        <w:rPr>
          <w:rFonts w:eastAsia="仿宋_GB2312"/>
          <w:color w:val="FF0000"/>
          <w:sz w:val="32"/>
          <w:szCs w:val="32"/>
        </w:rPr>
      </w:pPr>
      <w:r>
        <w:rPr>
          <w:rFonts w:ascii="仿宋_GB2312" w:eastAsia="仿宋_GB2312" w:hint="eastAsia"/>
          <w:sz w:val="32"/>
          <w:szCs w:val="32"/>
        </w:rPr>
        <w:t>第六条</w:t>
      </w:r>
      <w:r>
        <w:rPr>
          <w:rFonts w:eastAsia="黑体"/>
          <w:sz w:val="32"/>
          <w:szCs w:val="32"/>
        </w:rPr>
        <w:t xml:space="preserve"> </w:t>
      </w:r>
      <w:r>
        <w:rPr>
          <w:rFonts w:eastAsia="仿宋_GB2312"/>
          <w:sz w:val="32"/>
          <w:szCs w:val="32"/>
        </w:rPr>
        <w:t xml:space="preserve"> </w:t>
      </w:r>
      <w:r>
        <w:rPr>
          <w:rFonts w:eastAsia="仿宋_GB2312" w:hint="eastAsia"/>
          <w:sz w:val="32"/>
          <w:szCs w:val="32"/>
        </w:rPr>
        <w:t>区行政</w:t>
      </w:r>
      <w:proofErr w:type="gramStart"/>
      <w:r>
        <w:rPr>
          <w:rFonts w:eastAsia="仿宋_GB2312" w:hint="eastAsia"/>
          <w:sz w:val="32"/>
          <w:szCs w:val="32"/>
        </w:rPr>
        <w:t>审批局</w:t>
      </w:r>
      <w:proofErr w:type="gramEnd"/>
      <w:r>
        <w:rPr>
          <w:rFonts w:eastAsia="仿宋_GB2312" w:hint="eastAsia"/>
          <w:sz w:val="32"/>
          <w:szCs w:val="32"/>
        </w:rPr>
        <w:t>按照本办法</w:t>
      </w:r>
      <w:proofErr w:type="gramStart"/>
      <w:r>
        <w:rPr>
          <w:rFonts w:eastAsia="仿宋_GB2312" w:hint="eastAsia"/>
          <w:sz w:val="32"/>
          <w:szCs w:val="32"/>
        </w:rPr>
        <w:t>作出</w:t>
      </w:r>
      <w:proofErr w:type="gramEnd"/>
      <w:r>
        <w:rPr>
          <w:rFonts w:eastAsia="仿宋_GB2312" w:hint="eastAsia"/>
          <w:sz w:val="32"/>
          <w:szCs w:val="32"/>
        </w:rPr>
        <w:t>准予行政许可决定后，应当及时将建设项目批准文件和行政相对人提交的审批承诺书通过</w:t>
      </w:r>
      <w:r>
        <w:rPr>
          <w:rFonts w:ascii="仿宋_GB2312" w:eastAsia="仿宋_GB2312" w:hint="eastAsia"/>
          <w:sz w:val="32"/>
          <w:szCs w:val="32"/>
        </w:rPr>
        <w:t>“天津市政务一网通权力运行与监管绩效系统”</w:t>
      </w:r>
      <w:r>
        <w:rPr>
          <w:rFonts w:eastAsia="仿宋_GB2312" w:hint="eastAsia"/>
          <w:sz w:val="32"/>
          <w:szCs w:val="32"/>
        </w:rPr>
        <w:t>推送至区城市管理委，行政相对人应于</w:t>
      </w:r>
      <w:r>
        <w:rPr>
          <w:rFonts w:eastAsia="仿宋_GB2312" w:hAnsi="仿宋_GB2312" w:hint="eastAsia"/>
          <w:color w:val="000000"/>
          <w:kern w:val="0"/>
          <w:sz w:val="32"/>
          <w:szCs w:val="32"/>
        </w:rPr>
        <w:t>临时占用绿化用地、占用挖掘城市道路</w:t>
      </w:r>
      <w:r>
        <w:rPr>
          <w:rFonts w:eastAsia="仿宋_GB2312" w:hint="eastAsia"/>
          <w:sz w:val="32"/>
          <w:szCs w:val="32"/>
        </w:rPr>
        <w:t>施工实施前</w:t>
      </w:r>
      <w:r>
        <w:rPr>
          <w:rFonts w:eastAsia="仿宋_GB2312"/>
          <w:sz w:val="32"/>
          <w:szCs w:val="32"/>
        </w:rPr>
        <w:t>3</w:t>
      </w:r>
      <w:r>
        <w:rPr>
          <w:rFonts w:eastAsia="仿宋_GB2312" w:hint="eastAsia"/>
          <w:sz w:val="32"/>
          <w:szCs w:val="32"/>
        </w:rPr>
        <w:t>个工作日向区城市管理委报备主动接受其监管。</w:t>
      </w:r>
    </w:p>
    <w:p w:rsidR="00BC57DF" w:rsidRDefault="00BC57DF" w:rsidP="00BC57DF">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第七条</w:t>
      </w:r>
      <w:r>
        <w:rPr>
          <w:rFonts w:eastAsia="仿宋_GB2312"/>
          <w:sz w:val="32"/>
          <w:szCs w:val="32"/>
        </w:rPr>
        <w:t xml:space="preserve">  </w:t>
      </w:r>
      <w:r>
        <w:rPr>
          <w:rFonts w:eastAsia="仿宋_GB2312" w:hint="eastAsia"/>
          <w:sz w:val="32"/>
          <w:szCs w:val="32"/>
        </w:rPr>
        <w:t>区城市管理委发现行政相对人未严格按照告知事项要求</w:t>
      </w:r>
      <w:r>
        <w:rPr>
          <w:rFonts w:eastAsia="仿宋_GB2312" w:hAnsi="仿宋_GB2312" w:hint="eastAsia"/>
          <w:color w:val="000000"/>
          <w:kern w:val="0"/>
          <w:sz w:val="32"/>
          <w:szCs w:val="32"/>
        </w:rPr>
        <w:t>临时占用城市绿化用地、临时占用挖掘城市道路</w:t>
      </w:r>
      <w:r>
        <w:rPr>
          <w:rFonts w:eastAsia="仿宋_GB2312" w:hint="eastAsia"/>
          <w:sz w:val="32"/>
          <w:szCs w:val="32"/>
        </w:rPr>
        <w:t>施工的，实际情况与承诺内容不符的，应当责令其限期整改。逾期不整改或整改后仍达不到要求的，区城市管理</w:t>
      </w:r>
      <w:proofErr w:type="gramStart"/>
      <w:r>
        <w:rPr>
          <w:rFonts w:eastAsia="仿宋_GB2312" w:hint="eastAsia"/>
          <w:sz w:val="32"/>
          <w:szCs w:val="32"/>
        </w:rPr>
        <w:t>委应当</w:t>
      </w:r>
      <w:proofErr w:type="gramEnd"/>
      <w:r>
        <w:rPr>
          <w:rFonts w:eastAsia="仿宋_GB2312" w:hint="eastAsia"/>
          <w:sz w:val="32"/>
          <w:szCs w:val="32"/>
        </w:rPr>
        <w:t>将有关情况</w:t>
      </w:r>
      <w:proofErr w:type="gramStart"/>
      <w:r>
        <w:rPr>
          <w:rFonts w:eastAsia="仿宋_GB2312" w:hint="eastAsia"/>
          <w:sz w:val="32"/>
          <w:szCs w:val="32"/>
        </w:rPr>
        <w:t>反馈区</w:t>
      </w:r>
      <w:proofErr w:type="gramEnd"/>
      <w:r>
        <w:rPr>
          <w:rFonts w:eastAsia="仿宋_GB2312" w:hint="eastAsia"/>
          <w:sz w:val="32"/>
          <w:szCs w:val="32"/>
        </w:rPr>
        <w:t>行政审批局，由区行政</w:t>
      </w:r>
      <w:proofErr w:type="gramStart"/>
      <w:r>
        <w:rPr>
          <w:rFonts w:eastAsia="仿宋_GB2312" w:hint="eastAsia"/>
          <w:sz w:val="32"/>
          <w:szCs w:val="32"/>
        </w:rPr>
        <w:t>审批局</w:t>
      </w:r>
      <w:proofErr w:type="gramEnd"/>
      <w:r>
        <w:rPr>
          <w:rFonts w:eastAsia="仿宋_GB2312" w:hint="eastAsia"/>
          <w:sz w:val="32"/>
          <w:szCs w:val="32"/>
        </w:rPr>
        <w:t>依法撤销原准予设置</w:t>
      </w:r>
      <w:r>
        <w:rPr>
          <w:rFonts w:eastAsia="仿宋_GB2312" w:hAnsi="仿宋_GB2312" w:hint="eastAsia"/>
          <w:color w:val="000000"/>
          <w:kern w:val="0"/>
          <w:sz w:val="32"/>
          <w:szCs w:val="32"/>
        </w:rPr>
        <w:t>临时占用城市绿化用地、临时占用挖掘城市道路的</w:t>
      </w:r>
      <w:r>
        <w:rPr>
          <w:rFonts w:eastAsia="仿宋_GB2312" w:hint="eastAsia"/>
          <w:sz w:val="32"/>
          <w:szCs w:val="32"/>
        </w:rPr>
        <w:t>行政许可决定。</w:t>
      </w:r>
      <w:r>
        <w:rPr>
          <w:rFonts w:ascii="仿宋_GB2312" w:eastAsia="仿宋_GB2312" w:hint="eastAsia"/>
          <w:sz w:val="32"/>
          <w:szCs w:val="32"/>
        </w:rPr>
        <w:t>如</w:t>
      </w:r>
      <w:r>
        <w:rPr>
          <w:rFonts w:ascii="仿宋_GB2312" w:eastAsia="仿宋_GB2312" w:hAnsi="仿宋_GB2312" w:cs="仿宋_GB2312" w:hint="eastAsia"/>
          <w:sz w:val="32"/>
          <w:szCs w:val="32"/>
        </w:rPr>
        <w:t>行政相对人触犯《天津市绿化条例》《天津市城市道路管理条例》相关违则及罚则，应接受相应行政处罚。</w:t>
      </w:r>
    </w:p>
    <w:p w:rsidR="00BC57DF" w:rsidRDefault="00BC57DF" w:rsidP="00BC57DF">
      <w:pPr>
        <w:spacing w:line="360" w:lineRule="auto"/>
        <w:ind w:firstLineChars="200" w:firstLine="640"/>
        <w:rPr>
          <w:rFonts w:eastAsia="仿宋_GB2312" w:hint="eastAsia"/>
          <w:sz w:val="32"/>
          <w:szCs w:val="32"/>
        </w:rPr>
      </w:pPr>
      <w:r>
        <w:rPr>
          <w:rFonts w:ascii="仿宋_GB2312" w:eastAsia="仿宋_GB2312" w:hint="eastAsia"/>
          <w:sz w:val="32"/>
          <w:szCs w:val="32"/>
        </w:rPr>
        <w:t>第八条</w:t>
      </w:r>
      <w:r>
        <w:rPr>
          <w:rFonts w:eastAsia="仿宋_GB2312"/>
          <w:sz w:val="32"/>
          <w:szCs w:val="32"/>
        </w:rPr>
        <w:t xml:space="preserve">  </w:t>
      </w:r>
      <w:r>
        <w:rPr>
          <w:rFonts w:eastAsia="仿宋_GB2312" w:hint="eastAsia"/>
          <w:sz w:val="32"/>
          <w:szCs w:val="32"/>
        </w:rPr>
        <w:t>对于存在第七条情形的行政相对人，区行政</w:t>
      </w:r>
      <w:proofErr w:type="gramStart"/>
      <w:r>
        <w:rPr>
          <w:rFonts w:eastAsia="仿宋_GB2312" w:hint="eastAsia"/>
          <w:sz w:val="32"/>
          <w:szCs w:val="32"/>
        </w:rPr>
        <w:t>审批局</w:t>
      </w:r>
      <w:proofErr w:type="gramEnd"/>
      <w:r>
        <w:rPr>
          <w:rFonts w:eastAsia="仿宋_GB2312" w:hint="eastAsia"/>
          <w:sz w:val="32"/>
          <w:szCs w:val="32"/>
        </w:rPr>
        <w:t>依法将其书面承诺履约情况通过</w:t>
      </w:r>
      <w:r>
        <w:rPr>
          <w:rFonts w:ascii="仿宋_GB2312" w:eastAsia="仿宋_GB2312" w:hint="eastAsia"/>
          <w:sz w:val="32"/>
          <w:szCs w:val="32"/>
        </w:rPr>
        <w:t>“天津网上办事大厅”</w:t>
      </w:r>
      <w:r>
        <w:rPr>
          <w:rFonts w:eastAsia="仿宋_GB2312" w:hint="eastAsia"/>
          <w:sz w:val="32"/>
          <w:szCs w:val="32"/>
        </w:rPr>
        <w:t>对外公开，并将其列入信用审批黑名单库。对于黑名单库中的行政相对人，不再对其适用承诺审批等简化审批方式。</w:t>
      </w:r>
    </w:p>
    <w:p w:rsidR="00BC57DF" w:rsidRDefault="00BC57DF" w:rsidP="00BC57DF">
      <w:pPr>
        <w:spacing w:line="360" w:lineRule="auto"/>
        <w:ind w:firstLineChars="200" w:firstLine="640"/>
        <w:rPr>
          <w:rFonts w:eastAsia="仿宋_GB2312"/>
          <w:sz w:val="32"/>
          <w:szCs w:val="32"/>
        </w:rPr>
      </w:pPr>
      <w:r>
        <w:rPr>
          <w:rFonts w:ascii="仿宋_GB2312" w:eastAsia="仿宋_GB2312" w:hint="eastAsia"/>
          <w:sz w:val="32"/>
          <w:szCs w:val="32"/>
        </w:rPr>
        <w:t>第九条</w:t>
      </w:r>
      <w:r>
        <w:rPr>
          <w:rFonts w:eastAsia="仿宋_GB2312"/>
          <w:sz w:val="32"/>
          <w:szCs w:val="32"/>
        </w:rPr>
        <w:t xml:space="preserve">  </w:t>
      </w:r>
      <w:r>
        <w:rPr>
          <w:rFonts w:eastAsia="仿宋_GB2312" w:hint="eastAsia"/>
          <w:sz w:val="32"/>
          <w:szCs w:val="32"/>
        </w:rPr>
        <w:t>本办法自印发之日起试行，试行期限两年。</w:t>
      </w:r>
    </w:p>
    <w:p w:rsidR="00BC57DF" w:rsidRDefault="00BC57DF" w:rsidP="00BC57DF">
      <w:pPr>
        <w:spacing w:line="360" w:lineRule="auto"/>
        <w:ind w:firstLineChars="200" w:firstLine="640"/>
        <w:rPr>
          <w:rFonts w:eastAsia="仿宋"/>
          <w:sz w:val="32"/>
          <w:szCs w:val="32"/>
        </w:rPr>
      </w:pPr>
      <w:r>
        <w:rPr>
          <w:rFonts w:eastAsia="仿宋_GB2312" w:hint="eastAsia"/>
          <w:sz w:val="32"/>
          <w:szCs w:val="32"/>
        </w:rPr>
        <w:t>各开发区可参照本办法执行。</w:t>
      </w:r>
    </w:p>
    <w:p w:rsidR="00BC57DF" w:rsidRDefault="00BC57DF" w:rsidP="00BC57DF">
      <w:pPr>
        <w:spacing w:line="360" w:lineRule="auto"/>
        <w:rPr>
          <w:rFonts w:eastAsia="仿宋"/>
          <w:sz w:val="32"/>
          <w:szCs w:val="32"/>
        </w:rPr>
      </w:pPr>
    </w:p>
    <w:p w:rsidR="00BC57DF" w:rsidRDefault="00BC57DF" w:rsidP="00BC57DF">
      <w:pPr>
        <w:spacing w:line="360" w:lineRule="auto"/>
        <w:ind w:firstLineChars="200" w:firstLine="640"/>
        <w:rPr>
          <w:rFonts w:eastAsia="仿宋_GB2312"/>
          <w:sz w:val="32"/>
          <w:szCs w:val="32"/>
        </w:rPr>
      </w:pPr>
      <w:r>
        <w:rPr>
          <w:rFonts w:eastAsia="仿宋_GB2312" w:hint="eastAsia"/>
          <w:sz w:val="32"/>
          <w:szCs w:val="32"/>
        </w:rPr>
        <w:t>附件：</w:t>
      </w:r>
      <w:r>
        <w:rPr>
          <w:rFonts w:eastAsia="仿宋_GB2312"/>
          <w:sz w:val="32"/>
          <w:szCs w:val="32"/>
        </w:rPr>
        <w:t>1.</w:t>
      </w:r>
      <w:r>
        <w:rPr>
          <w:rFonts w:eastAsia="仿宋_GB2312" w:hint="eastAsia"/>
          <w:sz w:val="32"/>
          <w:szCs w:val="32"/>
        </w:rPr>
        <w:t>临时占用城市绿化用地告知承诺制审批承诺书</w:t>
      </w:r>
    </w:p>
    <w:p w:rsidR="00BC57DF" w:rsidRDefault="00BC57DF" w:rsidP="00BC57DF">
      <w:pPr>
        <w:spacing w:line="360" w:lineRule="auto"/>
        <w:ind w:firstLineChars="500" w:firstLine="1600"/>
        <w:rPr>
          <w:rFonts w:eastAsia="仿宋_GB2312"/>
          <w:sz w:val="32"/>
          <w:szCs w:val="32"/>
        </w:rPr>
      </w:pPr>
      <w:r>
        <w:rPr>
          <w:rFonts w:eastAsia="仿宋_GB2312"/>
          <w:sz w:val="32"/>
          <w:szCs w:val="32"/>
        </w:rPr>
        <w:t>2.</w:t>
      </w:r>
      <w:r>
        <w:rPr>
          <w:rFonts w:eastAsia="仿宋_GB2312" w:hint="eastAsia"/>
          <w:sz w:val="32"/>
          <w:szCs w:val="32"/>
        </w:rPr>
        <w:t>临时占用挖掘城市道路告知承诺制审批承诺书</w:t>
      </w:r>
    </w:p>
    <w:p w:rsidR="00BC57DF" w:rsidRDefault="00BC57DF" w:rsidP="00BC57DF">
      <w:pPr>
        <w:ind w:firstLineChars="200" w:firstLine="640"/>
        <w:rPr>
          <w:rFonts w:eastAsia="仿宋_GB2312"/>
          <w:sz w:val="32"/>
          <w:szCs w:val="32"/>
        </w:rPr>
      </w:pPr>
    </w:p>
    <w:p w:rsidR="00C41A99" w:rsidRPr="00BC57DF" w:rsidRDefault="00C41A99"/>
    <w:sectPr w:rsidR="00C41A99" w:rsidRPr="00BC57DF" w:rsidSect="00C41A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57DF"/>
    <w:rsid w:val="000E71EC"/>
    <w:rsid w:val="002400E1"/>
    <w:rsid w:val="002A4D42"/>
    <w:rsid w:val="00330F3F"/>
    <w:rsid w:val="00586885"/>
    <w:rsid w:val="00626A86"/>
    <w:rsid w:val="009A7B3C"/>
    <w:rsid w:val="00AE231A"/>
    <w:rsid w:val="00BC57DF"/>
    <w:rsid w:val="00C41A99"/>
    <w:rsid w:val="00DB3658"/>
    <w:rsid w:val="00E32C97"/>
    <w:rsid w:val="00EB1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文字审修</dc:creator>
  <cp:lastModifiedBy>文字审修</cp:lastModifiedBy>
  <cp:revision>1</cp:revision>
  <dcterms:created xsi:type="dcterms:W3CDTF">2020-11-21T01:42:00Z</dcterms:created>
  <dcterms:modified xsi:type="dcterms:W3CDTF">2020-11-21T01:43:00Z</dcterms:modified>
</cp:coreProperties>
</file>